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0EA9" w14:textId="77777777" w:rsidR="00D849BD" w:rsidRDefault="00D849BD" w:rsidP="00D849BD">
      <w:pPr>
        <w:jc w:val="center"/>
        <w:rPr>
          <w:rFonts w:asciiTheme="minorHAnsi" w:hAnsiTheme="minorHAnsi"/>
          <w:b/>
          <w:color w:val="323E4F" w:themeColor="text2" w:themeShade="BF"/>
          <w:sz w:val="22"/>
          <w:szCs w:val="22"/>
          <w:lang w:val="de-DE"/>
        </w:rPr>
      </w:pPr>
      <w:r w:rsidRPr="00D849BD">
        <w:rPr>
          <w:rFonts w:asciiTheme="minorHAnsi" w:hAnsiTheme="minorHAnsi"/>
          <w:b/>
          <w:color w:val="323E4F" w:themeColor="text2" w:themeShade="BF"/>
          <w:sz w:val="22"/>
          <w:szCs w:val="22"/>
          <w:lang w:val="de-DE"/>
        </w:rPr>
        <w:t xml:space="preserve">TUDOR PRÄSENTIERT DAVID BECKHAM </w:t>
      </w:r>
    </w:p>
    <w:p w14:paraId="0BE017CB" w14:textId="795E6014" w:rsidR="00D849BD" w:rsidRPr="00D849BD" w:rsidRDefault="00D849BD" w:rsidP="00D849BD">
      <w:pPr>
        <w:jc w:val="center"/>
        <w:rPr>
          <w:rFonts w:asciiTheme="minorHAnsi" w:hAnsiTheme="minorHAnsi"/>
          <w:b/>
          <w:color w:val="323E4F" w:themeColor="text2" w:themeShade="BF"/>
          <w:sz w:val="22"/>
          <w:szCs w:val="22"/>
          <w:lang w:val="de-DE"/>
        </w:rPr>
      </w:pPr>
      <w:r w:rsidRPr="00D849BD">
        <w:rPr>
          <w:rFonts w:asciiTheme="minorHAnsi" w:hAnsiTheme="minorHAnsi"/>
          <w:b/>
          <w:color w:val="323E4F" w:themeColor="text2" w:themeShade="BF"/>
          <w:sz w:val="22"/>
          <w:szCs w:val="22"/>
          <w:lang w:val="de-DE"/>
        </w:rPr>
        <w:t>ALS NEUEN BOTSCHAFTER DER MARKE UND DER KAMPAGNE #BORNTODARE.</w:t>
      </w:r>
    </w:p>
    <w:p w14:paraId="553B95F8" w14:textId="77777777" w:rsidR="00CE354E" w:rsidRPr="00D849BD" w:rsidRDefault="00CE354E" w:rsidP="00CE354E">
      <w:pPr>
        <w:pStyle w:val="Pieddepage"/>
        <w:jc w:val="center"/>
        <w:rPr>
          <w:rFonts w:asciiTheme="minorHAnsi" w:eastAsia="Calibri" w:hAnsiTheme="minorHAnsi" w:cs="Calibri"/>
          <w:sz w:val="22"/>
          <w:szCs w:val="22"/>
          <w:lang w:val="de-DE"/>
        </w:rPr>
      </w:pPr>
    </w:p>
    <w:p w14:paraId="0F756AAE" w14:textId="5D3DDB3F" w:rsidR="00E049A6" w:rsidRPr="00E049A6" w:rsidRDefault="001920AF" w:rsidP="00E049A6">
      <w:pPr>
        <w:pStyle w:val="Pieddepage"/>
        <w:jc w:val="center"/>
        <w:rPr>
          <w:rFonts w:asciiTheme="minorHAnsi" w:hAnsiTheme="minorHAnsi"/>
          <w:sz w:val="28"/>
          <w:szCs w:val="28"/>
          <w:lang w:val="de-CH"/>
        </w:rPr>
      </w:pPr>
      <w:r>
        <w:rPr>
          <w:rFonts w:asciiTheme="minorHAnsi" w:hAnsiTheme="minorHAnsi" w:cs="Calibri"/>
          <w:b/>
          <w:color w:val="FF0000"/>
          <w:sz w:val="28"/>
          <w:szCs w:val="28"/>
          <w:lang w:val="de-CH"/>
        </w:rPr>
        <w:t>EMBARGO &gt; 30.05.2017 - 12.01</w:t>
      </w:r>
      <w:bookmarkStart w:id="0" w:name="_GoBack"/>
      <w:bookmarkEnd w:id="0"/>
      <w:r w:rsidR="00E049A6" w:rsidRPr="00E049A6">
        <w:rPr>
          <w:rFonts w:asciiTheme="minorHAnsi" w:hAnsiTheme="minorHAnsi" w:cs="Calibri"/>
          <w:b/>
          <w:color w:val="FF0000"/>
          <w:sz w:val="28"/>
          <w:szCs w:val="28"/>
          <w:lang w:val="de-CH"/>
        </w:rPr>
        <w:t xml:space="preserve"> UTC +1</w:t>
      </w:r>
    </w:p>
    <w:p w14:paraId="2EFD86E3" w14:textId="77777777" w:rsidR="00D849BD" w:rsidRPr="00E049A6" w:rsidRDefault="00D849BD" w:rsidP="00D849BD">
      <w:pPr>
        <w:pStyle w:val="Corpsdetexte"/>
        <w:spacing w:after="0"/>
        <w:rPr>
          <w:rFonts w:asciiTheme="minorHAnsi" w:hAnsiTheme="minorHAnsi"/>
          <w:b/>
          <w:color w:val="323E4F" w:themeColor="text2" w:themeShade="BF"/>
          <w:sz w:val="22"/>
          <w:szCs w:val="22"/>
          <w:lang w:val="de-CH"/>
        </w:rPr>
      </w:pPr>
    </w:p>
    <w:p w14:paraId="60E5998C" w14:textId="77777777" w:rsidR="00D849BD" w:rsidRPr="00D849BD" w:rsidRDefault="00D849BD" w:rsidP="00D849BD">
      <w:pPr>
        <w:pStyle w:val="Corpsdetexte"/>
        <w:spacing w:after="0"/>
        <w:rPr>
          <w:rFonts w:asciiTheme="minorHAnsi" w:hAnsiTheme="minorHAnsi"/>
          <w:b/>
          <w:color w:val="323E4F" w:themeColor="text2" w:themeShade="BF"/>
          <w:sz w:val="22"/>
          <w:szCs w:val="22"/>
          <w:lang w:val="de-DE"/>
        </w:rPr>
      </w:pPr>
      <w:r w:rsidRPr="00D849BD">
        <w:rPr>
          <w:rFonts w:asciiTheme="minorHAnsi" w:hAnsiTheme="minorHAnsi"/>
          <w:b/>
          <w:color w:val="323E4F" w:themeColor="text2" w:themeShade="BF"/>
          <w:sz w:val="22"/>
          <w:szCs w:val="22"/>
          <w:lang w:val="de-DE"/>
        </w:rPr>
        <w:t>Als einer der beliebtesten, begabtesten und erfolgreichsten Fußballspieler aller Zeiten, aber auch als Philanthrop, Unternehmer und internationale Stilikone, steht David Beckhams Lebensweg für die ambitionierten Werte, die Tudor seit jeher inspiriert haben.</w:t>
      </w:r>
    </w:p>
    <w:p w14:paraId="634076A9"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3B151354" w14:textId="77777777" w:rsidR="00D849BD" w:rsidRPr="00D849BD" w:rsidRDefault="00D849BD" w:rsidP="00D849BD">
      <w:pPr>
        <w:pStyle w:val="Corpsdetexte"/>
        <w:spacing w:after="0"/>
        <w:rPr>
          <w:rFonts w:asciiTheme="minorHAnsi" w:hAnsiTheme="minorHAnsi"/>
          <w:b/>
          <w:color w:val="323E4F" w:themeColor="text2" w:themeShade="BF"/>
          <w:sz w:val="22"/>
          <w:szCs w:val="22"/>
          <w:lang w:val="de-DE"/>
        </w:rPr>
      </w:pPr>
      <w:r w:rsidRPr="00D849BD">
        <w:rPr>
          <w:rFonts w:asciiTheme="minorHAnsi" w:hAnsiTheme="minorHAnsi"/>
          <w:b/>
          <w:color w:val="323E4F" w:themeColor="text2" w:themeShade="BF"/>
          <w:sz w:val="22"/>
          <w:szCs w:val="22"/>
          <w:lang w:val="de-DE"/>
        </w:rPr>
        <w:t xml:space="preserve">Tudor – </w:t>
      </w:r>
      <w:r w:rsidRPr="00D849BD">
        <w:rPr>
          <w:rFonts w:asciiTheme="minorHAnsi" w:hAnsiTheme="minorHAnsi"/>
          <w:b/>
          <w:i/>
          <w:color w:val="323E4F" w:themeColor="text2" w:themeShade="BF"/>
          <w:sz w:val="22"/>
          <w:szCs w:val="22"/>
          <w:lang w:val="de-DE"/>
        </w:rPr>
        <w:t xml:space="preserve">Born </w:t>
      </w:r>
      <w:proofErr w:type="spellStart"/>
      <w:r w:rsidRPr="00D849BD">
        <w:rPr>
          <w:rFonts w:asciiTheme="minorHAnsi" w:hAnsiTheme="minorHAnsi"/>
          <w:b/>
          <w:i/>
          <w:color w:val="323E4F" w:themeColor="text2" w:themeShade="BF"/>
          <w:sz w:val="22"/>
          <w:szCs w:val="22"/>
          <w:lang w:val="de-DE"/>
        </w:rPr>
        <w:t>to</w:t>
      </w:r>
      <w:proofErr w:type="spellEnd"/>
      <w:r w:rsidRPr="00D849BD">
        <w:rPr>
          <w:rFonts w:asciiTheme="minorHAnsi" w:hAnsiTheme="minorHAnsi"/>
          <w:b/>
          <w:i/>
          <w:color w:val="323E4F" w:themeColor="text2" w:themeShade="BF"/>
          <w:sz w:val="22"/>
          <w:szCs w:val="22"/>
          <w:lang w:val="de-DE"/>
        </w:rPr>
        <w:t xml:space="preserve"> Dare</w:t>
      </w:r>
      <w:r w:rsidRPr="00D849BD">
        <w:rPr>
          <w:rFonts w:asciiTheme="minorHAnsi" w:hAnsiTheme="minorHAnsi"/>
          <w:b/>
          <w:color w:val="323E4F" w:themeColor="text2" w:themeShade="BF"/>
          <w:sz w:val="22"/>
          <w:szCs w:val="22"/>
          <w:lang w:val="de-DE"/>
        </w:rPr>
        <w:t xml:space="preserve"> </w:t>
      </w:r>
    </w:p>
    <w:p w14:paraId="32934081"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2017 startet Tudor eine neue Kampagne mit der Signatur „Born </w:t>
      </w:r>
      <w:proofErr w:type="spellStart"/>
      <w:r w:rsidRPr="00D849BD">
        <w:rPr>
          <w:rFonts w:asciiTheme="minorHAnsi" w:hAnsiTheme="minorHAnsi"/>
          <w:color w:val="323E4F" w:themeColor="text2" w:themeShade="BF"/>
          <w:sz w:val="22"/>
          <w:szCs w:val="22"/>
          <w:lang w:val="de-DE"/>
        </w:rPr>
        <w:t>To</w:t>
      </w:r>
      <w:proofErr w:type="spellEnd"/>
      <w:r w:rsidRPr="00D849BD">
        <w:rPr>
          <w:rFonts w:asciiTheme="minorHAnsi" w:hAnsiTheme="minorHAnsi"/>
          <w:color w:val="323E4F" w:themeColor="text2" w:themeShade="BF"/>
          <w:sz w:val="22"/>
          <w:szCs w:val="22"/>
          <w:lang w:val="de-DE"/>
        </w:rPr>
        <w:t xml:space="preserve"> </w:t>
      </w:r>
      <w:proofErr w:type="spellStart"/>
      <w:r w:rsidRPr="00D849BD">
        <w:rPr>
          <w:rFonts w:asciiTheme="minorHAnsi" w:hAnsiTheme="minorHAnsi"/>
          <w:color w:val="323E4F" w:themeColor="text2" w:themeShade="BF"/>
          <w:sz w:val="22"/>
          <w:szCs w:val="22"/>
          <w:lang w:val="de-DE"/>
        </w:rPr>
        <w:t>Dare</w:t>
      </w:r>
      <w:proofErr w:type="spellEnd"/>
      <w:r w:rsidRPr="00D849BD">
        <w:rPr>
          <w:rFonts w:asciiTheme="minorHAnsi" w:hAnsiTheme="minorHAnsi"/>
          <w:color w:val="323E4F" w:themeColor="text2" w:themeShade="BF"/>
          <w:sz w:val="22"/>
          <w:szCs w:val="22"/>
          <w:lang w:val="de-DE"/>
        </w:rPr>
        <w:t xml:space="preserve">“. Dieses Statement, das die Geschichte der Marke ebenso aufnimmt wie das, wofür sie steht, erzählt von mutigen Menschen, die zu Lande, unter Wasser, in der Luft und im Eis mit einer Tudor am Handgelenk Außergewöhnliches erreichen. Es nimmt Bezug auf die Vision von Hans </w:t>
      </w:r>
      <w:proofErr w:type="spellStart"/>
      <w:r w:rsidRPr="00D849BD">
        <w:rPr>
          <w:rFonts w:asciiTheme="minorHAnsi" w:hAnsiTheme="minorHAnsi"/>
          <w:color w:val="323E4F" w:themeColor="text2" w:themeShade="BF"/>
          <w:sz w:val="22"/>
          <w:szCs w:val="22"/>
          <w:lang w:val="de-DE"/>
        </w:rPr>
        <w:t>Wilsdorf</w:t>
      </w:r>
      <w:proofErr w:type="spellEnd"/>
      <w:r w:rsidRPr="00D849BD">
        <w:rPr>
          <w:rFonts w:asciiTheme="minorHAnsi" w:hAnsiTheme="minorHAnsi"/>
          <w:color w:val="323E4F" w:themeColor="text2" w:themeShade="BF"/>
          <w:sz w:val="22"/>
          <w:szCs w:val="22"/>
          <w:lang w:val="de-DE"/>
        </w:rPr>
        <w:t xml:space="preserve">, dem Gründer von Tudor, der Armbanduhren herstellte, die den extremsten Bedingungen standhalten sollten, Uhren also für einen mutigen Lebensstil. Schließlich bekundet es die Einzigartigkeit, für die Tudor heute bekannt ist, da die Marke die inzwischen wichtigsten Trends der Uhrmacherbranche geprägt hat. </w:t>
      </w:r>
    </w:p>
    <w:p w14:paraId="561E572C"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Der Geist von Tudor, „Born </w:t>
      </w:r>
      <w:proofErr w:type="spellStart"/>
      <w:r w:rsidRPr="00D849BD">
        <w:rPr>
          <w:rFonts w:asciiTheme="minorHAnsi" w:hAnsiTheme="minorHAnsi"/>
          <w:color w:val="323E4F" w:themeColor="text2" w:themeShade="BF"/>
          <w:sz w:val="22"/>
          <w:szCs w:val="22"/>
          <w:lang w:val="de-DE"/>
        </w:rPr>
        <w:t>To</w:t>
      </w:r>
      <w:proofErr w:type="spellEnd"/>
      <w:r w:rsidRPr="00D849BD">
        <w:rPr>
          <w:rFonts w:asciiTheme="minorHAnsi" w:hAnsiTheme="minorHAnsi"/>
          <w:color w:val="323E4F" w:themeColor="text2" w:themeShade="BF"/>
          <w:sz w:val="22"/>
          <w:szCs w:val="22"/>
          <w:lang w:val="de-DE"/>
        </w:rPr>
        <w:t xml:space="preserve"> </w:t>
      </w:r>
      <w:proofErr w:type="spellStart"/>
      <w:r w:rsidRPr="00D849BD">
        <w:rPr>
          <w:rFonts w:asciiTheme="minorHAnsi" w:hAnsiTheme="minorHAnsi"/>
          <w:color w:val="323E4F" w:themeColor="text2" w:themeShade="BF"/>
          <w:sz w:val="22"/>
          <w:szCs w:val="22"/>
          <w:lang w:val="de-DE"/>
        </w:rPr>
        <w:t>Dare</w:t>
      </w:r>
      <w:proofErr w:type="spellEnd"/>
      <w:r w:rsidRPr="00D849BD">
        <w:rPr>
          <w:rFonts w:asciiTheme="minorHAnsi" w:hAnsiTheme="minorHAnsi"/>
          <w:color w:val="323E4F" w:themeColor="text2" w:themeShade="BF"/>
          <w:sz w:val="22"/>
          <w:szCs w:val="22"/>
          <w:lang w:val="de-DE"/>
        </w:rPr>
        <w:t>“, kommt im Manifest der Kampagne (unten und lange Fassung im Anhang) zum Ausdruck und wird bestärkt durch die internationalen Markenbotschafter, deren Lebenswerk unmittelbar dem steten Willen zum Wagnis entspringt. David Beckham ist einer von ihnen, und Tudor ist stolz, ihn in die Familie aufzunehmen.</w:t>
      </w:r>
    </w:p>
    <w:p w14:paraId="650329AB"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45627A89" w14:textId="77777777" w:rsidR="00D849BD" w:rsidRPr="00D849BD" w:rsidRDefault="00D849BD" w:rsidP="00D849BD">
      <w:pPr>
        <w:autoSpaceDE w:val="0"/>
        <w:autoSpaceDN w:val="0"/>
        <w:adjustRightInd w:val="0"/>
        <w:ind w:left="709"/>
        <w:rPr>
          <w:rFonts w:asciiTheme="minorHAnsi" w:hAnsiTheme="minorHAnsi" w:cs="Avenir-Book"/>
          <w:color w:val="323E4F" w:themeColor="text2" w:themeShade="BF"/>
          <w:sz w:val="22"/>
          <w:szCs w:val="22"/>
          <w:lang w:val="de-DE"/>
        </w:rPr>
      </w:pPr>
      <w:r w:rsidRPr="00D849BD">
        <w:rPr>
          <w:rFonts w:asciiTheme="minorHAnsi" w:hAnsiTheme="minorHAnsi"/>
          <w:color w:val="323E4F" w:themeColor="text2" w:themeShade="BF"/>
          <w:sz w:val="22"/>
          <w:szCs w:val="22"/>
          <w:lang w:val="de-DE"/>
        </w:rPr>
        <w:t>„Wir sind der Tradition verpflichtet. Und blicken doch stets nach vorne.“</w:t>
      </w:r>
    </w:p>
    <w:p w14:paraId="6E03A572" w14:textId="77777777" w:rsidR="00D849BD" w:rsidRPr="00D849BD" w:rsidRDefault="00D849BD" w:rsidP="00D849BD">
      <w:pPr>
        <w:autoSpaceDE w:val="0"/>
        <w:autoSpaceDN w:val="0"/>
        <w:adjustRightInd w:val="0"/>
        <w:ind w:left="709"/>
        <w:rPr>
          <w:rFonts w:asciiTheme="minorHAnsi" w:hAnsiTheme="minorHAnsi" w:cs="Arial"/>
          <w:bCs/>
          <w:iCs/>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„Wir setzen auf das Beste der Vergangenheit. Die besten Verfahren aus der Uhrmacherkunst, die besten Designs.“ </w:t>
      </w:r>
    </w:p>
    <w:p w14:paraId="1CEEF1CA" w14:textId="77777777" w:rsidR="00D849BD" w:rsidRPr="00D849BD" w:rsidRDefault="00D849BD" w:rsidP="00D849BD">
      <w:pPr>
        <w:autoSpaceDE w:val="0"/>
        <w:autoSpaceDN w:val="0"/>
        <w:adjustRightInd w:val="0"/>
        <w:ind w:left="709"/>
        <w:rPr>
          <w:rFonts w:asciiTheme="minorHAnsi" w:hAnsiTheme="minorHAnsi" w:cs="Avenir-Book"/>
          <w:color w:val="323E4F" w:themeColor="text2" w:themeShade="BF"/>
          <w:sz w:val="22"/>
          <w:szCs w:val="22"/>
          <w:lang w:val="de-DE"/>
        </w:rPr>
      </w:pPr>
      <w:r w:rsidRPr="00D849BD">
        <w:rPr>
          <w:rFonts w:asciiTheme="minorHAnsi" w:hAnsiTheme="minorHAnsi"/>
          <w:color w:val="323E4F" w:themeColor="text2" w:themeShade="BF"/>
          <w:sz w:val="22"/>
          <w:szCs w:val="22"/>
          <w:lang w:val="de-DE"/>
        </w:rPr>
        <w:t>„Aber wir bleiben immer offen für Innovationen.“</w:t>
      </w:r>
    </w:p>
    <w:p w14:paraId="15BE911A" w14:textId="77777777" w:rsidR="00D849BD" w:rsidRPr="00D849BD" w:rsidRDefault="00D849BD" w:rsidP="00D849BD">
      <w:pPr>
        <w:autoSpaceDE w:val="0"/>
        <w:autoSpaceDN w:val="0"/>
        <w:adjustRightInd w:val="0"/>
        <w:ind w:left="709"/>
        <w:rPr>
          <w:rFonts w:asciiTheme="minorHAnsi" w:hAnsiTheme="minorHAnsi" w:cs="Avenir-Book"/>
          <w:color w:val="323E4F" w:themeColor="text2" w:themeShade="BF"/>
          <w:sz w:val="22"/>
          <w:szCs w:val="22"/>
          <w:lang w:val="de-DE"/>
        </w:rPr>
      </w:pPr>
      <w:r w:rsidRPr="00D849BD">
        <w:rPr>
          <w:rFonts w:asciiTheme="minorHAnsi" w:hAnsiTheme="minorHAnsi"/>
          <w:color w:val="323E4F" w:themeColor="text2" w:themeShade="BF"/>
          <w:sz w:val="22"/>
          <w:szCs w:val="22"/>
          <w:lang w:val="de-DE"/>
        </w:rPr>
        <w:t>„Allen Aufgaben gewachsen. Auf die härtesten Proben gestellt.“</w:t>
      </w:r>
    </w:p>
    <w:p w14:paraId="4AD14732" w14:textId="77777777" w:rsidR="00D849BD" w:rsidRPr="00D849BD" w:rsidRDefault="00D849BD" w:rsidP="00D849BD">
      <w:pPr>
        <w:autoSpaceDE w:val="0"/>
        <w:autoSpaceDN w:val="0"/>
        <w:adjustRightInd w:val="0"/>
        <w:ind w:left="709"/>
        <w:rPr>
          <w:rFonts w:asciiTheme="minorHAnsi" w:hAnsiTheme="minorHAnsi" w:cs="Avenir-Book"/>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„Für alle, die etwas wagen </w:t>
      </w:r>
    </w:p>
    <w:p w14:paraId="59A51E35" w14:textId="77777777" w:rsidR="00D849BD" w:rsidRPr="00D849BD" w:rsidRDefault="00D849BD" w:rsidP="00D849BD">
      <w:pPr>
        <w:autoSpaceDE w:val="0"/>
        <w:autoSpaceDN w:val="0"/>
        <w:adjustRightInd w:val="0"/>
        <w:ind w:left="709"/>
        <w:rPr>
          <w:rFonts w:asciiTheme="minorHAnsi" w:hAnsiTheme="minorHAnsi" w:cs="Avenir-Book"/>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und sich neuen Herausforderungen stellen. </w:t>
      </w:r>
    </w:p>
    <w:p w14:paraId="2E84B750" w14:textId="77777777" w:rsidR="00D849BD" w:rsidRPr="00D849BD" w:rsidRDefault="00D849BD" w:rsidP="00D849BD">
      <w:pPr>
        <w:autoSpaceDE w:val="0"/>
        <w:autoSpaceDN w:val="0"/>
        <w:adjustRightInd w:val="0"/>
        <w:ind w:left="709"/>
        <w:rPr>
          <w:rFonts w:asciiTheme="minorHAnsi" w:hAnsiTheme="minorHAnsi"/>
          <w:color w:val="323E4F" w:themeColor="text2" w:themeShade="BF"/>
          <w:sz w:val="22"/>
          <w:szCs w:val="22"/>
          <w:lang w:val="de-CH"/>
        </w:rPr>
      </w:pPr>
      <w:r w:rsidRPr="00D849BD">
        <w:rPr>
          <w:rFonts w:asciiTheme="minorHAnsi" w:hAnsiTheme="minorHAnsi"/>
          <w:color w:val="323E4F" w:themeColor="text2" w:themeShade="BF"/>
          <w:sz w:val="22"/>
          <w:szCs w:val="22"/>
          <w:lang w:val="de-CH"/>
        </w:rPr>
        <w:t>Jeden Tag aufs Neue.“</w:t>
      </w:r>
    </w:p>
    <w:p w14:paraId="34794CA8" w14:textId="77777777" w:rsidR="00D849BD" w:rsidRPr="00D849BD" w:rsidRDefault="00D849BD" w:rsidP="00D849BD">
      <w:pPr>
        <w:autoSpaceDE w:val="0"/>
        <w:autoSpaceDN w:val="0"/>
        <w:adjustRightInd w:val="0"/>
        <w:rPr>
          <w:rFonts w:asciiTheme="minorHAnsi" w:hAnsiTheme="minorHAnsi"/>
          <w:color w:val="323E4F" w:themeColor="text2" w:themeShade="BF"/>
          <w:sz w:val="22"/>
          <w:szCs w:val="22"/>
          <w:lang w:val="de-CH"/>
        </w:rPr>
      </w:pPr>
    </w:p>
    <w:p w14:paraId="2C7EA5A5"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b/>
          <w:color w:val="323E4F" w:themeColor="text2" w:themeShade="BF"/>
          <w:sz w:val="22"/>
          <w:szCs w:val="22"/>
          <w:lang w:val="de-DE"/>
        </w:rPr>
        <w:t>Dem Klassischen verschrieben</w:t>
      </w:r>
    </w:p>
    <w:p w14:paraId="11A571E7" w14:textId="77777777" w:rsidR="00D849BD" w:rsidRPr="00D849BD" w:rsidRDefault="00D849BD" w:rsidP="00D849BD">
      <w:pPr>
        <w:pStyle w:val="Corpsdetexte"/>
        <w:spacing w:after="0"/>
        <w:rPr>
          <w:rFonts w:asciiTheme="minorHAnsi" w:hAnsiTheme="minorHAnsi"/>
          <w:sz w:val="22"/>
          <w:szCs w:val="22"/>
          <w:lang w:val="de-DE"/>
        </w:rPr>
      </w:pPr>
      <w:r w:rsidRPr="00D849BD">
        <w:rPr>
          <w:rFonts w:asciiTheme="minorHAnsi" w:hAnsiTheme="minorHAnsi"/>
          <w:color w:val="323E4F" w:themeColor="text2" w:themeShade="BF"/>
          <w:sz w:val="22"/>
          <w:szCs w:val="22"/>
          <w:lang w:val="de-DE"/>
        </w:rPr>
        <w:t xml:space="preserve">David Beckham besitzt viele Facetten und er beweist Geschmack für die schönen Dinge: „Ich denke, besonders als Engländer schätzt man schicke Anzüge und schöne Uhren. Sie passen gut zusammen.“ Als langjähriger Liebhaber von Armbanduhren lernte er Tudor über dessen Schwestermarke Rolex kennen, von der er bereits einige Zeitmesser besitzt. „Tudor faszinierte mich zunächst wegen der Liebe zum Detail, die sich in den Uhren ausdrückt. Ich erfuhr dann mehr über die Geschichte der </w:t>
      </w:r>
      <w:r w:rsidRPr="00D849BD">
        <w:rPr>
          <w:rFonts w:asciiTheme="minorHAnsi" w:hAnsiTheme="minorHAnsi"/>
          <w:sz w:val="22"/>
          <w:szCs w:val="22"/>
          <w:lang w:val="de-DE"/>
        </w:rPr>
        <w:t xml:space="preserve">Marke. Eine Geschichte von Abenteuern, Tauchpionieren und gewagten Expeditionen. Ich war auf Anhieb begeistert.“ </w:t>
      </w:r>
    </w:p>
    <w:p w14:paraId="130F5EEC" w14:textId="77777777" w:rsidR="00D849BD" w:rsidRPr="00D849BD" w:rsidRDefault="00D849BD" w:rsidP="00D849BD">
      <w:pPr>
        <w:autoSpaceDE w:val="0"/>
        <w:autoSpaceDN w:val="0"/>
        <w:adjustRightInd w:val="0"/>
        <w:rPr>
          <w:rFonts w:asciiTheme="minorHAnsi" w:hAnsiTheme="minorHAnsi"/>
          <w:sz w:val="22"/>
          <w:szCs w:val="22"/>
          <w:lang w:val="de-DE"/>
        </w:rPr>
      </w:pPr>
      <w:r w:rsidRPr="00D849BD">
        <w:rPr>
          <w:rFonts w:asciiTheme="minorHAnsi" w:hAnsiTheme="minorHAnsi"/>
          <w:sz w:val="22"/>
          <w:szCs w:val="22"/>
          <w:lang w:val="de-DE"/>
        </w:rPr>
        <w:t xml:space="preserve">David Beckham trägt die Black Bay </w:t>
      </w:r>
      <w:proofErr w:type="spellStart"/>
      <w:r w:rsidRPr="00D849BD">
        <w:rPr>
          <w:rFonts w:asciiTheme="minorHAnsi" w:hAnsiTheme="minorHAnsi"/>
          <w:sz w:val="22"/>
          <w:szCs w:val="22"/>
          <w:lang w:val="de-DE"/>
        </w:rPr>
        <w:t>Chrono</w:t>
      </w:r>
      <w:proofErr w:type="spellEnd"/>
      <w:r w:rsidRPr="00D849BD">
        <w:rPr>
          <w:rFonts w:asciiTheme="minorHAnsi" w:hAnsiTheme="minorHAnsi"/>
          <w:sz w:val="22"/>
          <w:szCs w:val="22"/>
          <w:lang w:val="de-DE"/>
        </w:rPr>
        <w:t xml:space="preserve"> – einen vielseitigen Chronographen mit Schaltrad-</w:t>
      </w:r>
      <w:r w:rsidRPr="00D849BD">
        <w:rPr>
          <w:rFonts w:asciiTheme="minorHAnsi" w:hAnsiTheme="minorHAnsi"/>
          <w:i/>
          <w:sz w:val="22"/>
          <w:szCs w:val="22"/>
          <w:lang w:val="de-DE"/>
        </w:rPr>
        <w:t>Manufaktur</w:t>
      </w:r>
      <w:r w:rsidRPr="00D849BD">
        <w:rPr>
          <w:rFonts w:asciiTheme="minorHAnsi" w:hAnsiTheme="minorHAnsi"/>
          <w:sz w:val="22"/>
          <w:szCs w:val="22"/>
          <w:lang w:val="de-DE"/>
        </w:rPr>
        <w:t xml:space="preserve">werk, eine Verbindung von Tudors Verankerung im Wasser- und im Motorsport – sowie die Black Bay S&amp;G, eine Taucheruhr aus Edelstahl und Gold im </w:t>
      </w:r>
      <w:proofErr w:type="spellStart"/>
      <w:r w:rsidRPr="00D849BD">
        <w:rPr>
          <w:rFonts w:asciiTheme="minorHAnsi" w:hAnsiTheme="minorHAnsi"/>
          <w:sz w:val="22"/>
          <w:szCs w:val="22"/>
          <w:lang w:val="de-DE"/>
        </w:rPr>
        <w:t>Vintage</w:t>
      </w:r>
      <w:proofErr w:type="spellEnd"/>
      <w:r w:rsidRPr="00D849BD">
        <w:rPr>
          <w:rFonts w:asciiTheme="minorHAnsi" w:hAnsiTheme="minorHAnsi"/>
          <w:sz w:val="22"/>
          <w:szCs w:val="22"/>
          <w:lang w:val="de-DE"/>
        </w:rPr>
        <w:t>-Stil.</w:t>
      </w:r>
    </w:p>
    <w:p w14:paraId="4FB93975"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0FDE206A" w14:textId="77777777" w:rsidR="00D849BD" w:rsidRPr="00D849BD" w:rsidRDefault="00D849BD" w:rsidP="00D849BD">
      <w:pPr>
        <w:pStyle w:val="Corpsdetexte"/>
        <w:spacing w:after="0"/>
        <w:rPr>
          <w:rFonts w:asciiTheme="minorHAnsi" w:hAnsiTheme="minorHAnsi"/>
          <w:b/>
          <w:color w:val="323E4F" w:themeColor="text2" w:themeShade="BF"/>
          <w:sz w:val="22"/>
          <w:szCs w:val="22"/>
          <w:lang w:val="de-DE"/>
        </w:rPr>
      </w:pPr>
      <w:r w:rsidRPr="00D849BD">
        <w:rPr>
          <w:rFonts w:asciiTheme="minorHAnsi" w:hAnsiTheme="minorHAnsi"/>
          <w:b/>
          <w:color w:val="323E4F" w:themeColor="text2" w:themeShade="BF"/>
          <w:sz w:val="22"/>
          <w:szCs w:val="22"/>
          <w:lang w:val="de-DE"/>
        </w:rPr>
        <w:t>Geboren mit einem Ziel</w:t>
      </w:r>
    </w:p>
    <w:p w14:paraId="578E2CFE"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Als Kind hatte David Beckham einen Traum. Immer wenn er nach seinem späteren Berufswunsch gefragt wurde, antwortete er „Fußballspieler“. Dieser frühe Antrieb ließ ihn zu einem der renommiertesten, beliebtesten und erfolgreichsten Spieler in der Geschichte dieses Sports werden. Als Spieler bei drei bedeutenden Vereinen und mit 115 Einsätzen in der englischen Nationalmannschaft, davon 59 als Kapitän, </w:t>
      </w:r>
      <w:r w:rsidRPr="00D849BD">
        <w:rPr>
          <w:rFonts w:asciiTheme="minorHAnsi" w:hAnsiTheme="minorHAnsi"/>
          <w:color w:val="323E4F" w:themeColor="text2" w:themeShade="BF"/>
          <w:sz w:val="22"/>
          <w:szCs w:val="22"/>
          <w:lang w:val="de-DE"/>
        </w:rPr>
        <w:lastRenderedPageBreak/>
        <w:t xml:space="preserve">verzeichnet er bedeutende Erfolge: sechs englische Meisterschaftstitel, zwei </w:t>
      </w:r>
      <w:r w:rsidRPr="00D849BD">
        <w:rPr>
          <w:rFonts w:asciiTheme="minorHAnsi" w:hAnsiTheme="minorHAnsi" w:cs="Tahoma"/>
          <w:sz w:val="22"/>
          <w:szCs w:val="22"/>
          <w:lang w:val="de-CH"/>
        </w:rPr>
        <w:t>Major-League-Soccer-Cup-Siege</w:t>
      </w:r>
      <w:r w:rsidRPr="00D849BD">
        <w:rPr>
          <w:rFonts w:asciiTheme="minorHAnsi" w:hAnsiTheme="minorHAnsi"/>
          <w:color w:val="323E4F" w:themeColor="text2" w:themeShade="BF"/>
          <w:sz w:val="22"/>
          <w:szCs w:val="22"/>
          <w:lang w:val="de-DE"/>
        </w:rPr>
        <w:t xml:space="preserve">, einmaliger spanischer Champion und einmaliger UEFA-Champion. </w:t>
      </w:r>
    </w:p>
    <w:p w14:paraId="0460E5BE"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Er war vielleicht nicht der beste Torschütze oder der schnellste Läufer, aber er hatte eine einzigartige Spielweise, präzise und spektakulär zugleich. Perfekte Pässe, außergewöhnliche Schüsse und eine überragende Genauigkeit, die sich auf dem Spielfeld als entscheidend erwiesen. Der Film mit dem Titel „</w:t>
      </w:r>
      <w:proofErr w:type="spellStart"/>
      <w:r w:rsidRPr="00D849BD">
        <w:rPr>
          <w:rFonts w:asciiTheme="minorHAnsi" w:hAnsiTheme="minorHAnsi"/>
          <w:color w:val="323E4F" w:themeColor="text2" w:themeShade="BF"/>
          <w:sz w:val="22"/>
          <w:szCs w:val="22"/>
          <w:lang w:val="de-DE"/>
        </w:rPr>
        <w:t>Bend</w:t>
      </w:r>
      <w:proofErr w:type="spellEnd"/>
      <w:r w:rsidRPr="00D849BD">
        <w:rPr>
          <w:rFonts w:asciiTheme="minorHAnsi" w:hAnsiTheme="minorHAnsi"/>
          <w:color w:val="323E4F" w:themeColor="text2" w:themeShade="BF"/>
          <w:sz w:val="22"/>
          <w:szCs w:val="22"/>
          <w:lang w:val="de-DE"/>
        </w:rPr>
        <w:t xml:space="preserve"> </w:t>
      </w:r>
      <w:proofErr w:type="spellStart"/>
      <w:r w:rsidRPr="00D849BD">
        <w:rPr>
          <w:rFonts w:asciiTheme="minorHAnsi" w:hAnsiTheme="minorHAnsi"/>
          <w:color w:val="323E4F" w:themeColor="text2" w:themeShade="BF"/>
          <w:sz w:val="22"/>
          <w:szCs w:val="22"/>
          <w:lang w:val="de-DE"/>
        </w:rPr>
        <w:t>it</w:t>
      </w:r>
      <w:proofErr w:type="spellEnd"/>
      <w:r w:rsidRPr="00D849BD">
        <w:rPr>
          <w:rFonts w:asciiTheme="minorHAnsi" w:hAnsiTheme="minorHAnsi"/>
          <w:color w:val="323E4F" w:themeColor="text2" w:themeShade="BF"/>
          <w:sz w:val="22"/>
          <w:szCs w:val="22"/>
          <w:lang w:val="de-DE"/>
        </w:rPr>
        <w:t xml:space="preserve"> like Beckham“ zeigt, wie sehr er zu einem Markenzeichen wurde. David Beckham ließ seinen Kindheitstraum Wirklichkeit werden, indem er immer unbeirrt seinen Weg ging. </w:t>
      </w:r>
    </w:p>
    <w:p w14:paraId="145A58DB"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690F9130"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b/>
          <w:color w:val="323E4F" w:themeColor="text2" w:themeShade="BF"/>
          <w:sz w:val="22"/>
          <w:szCs w:val="22"/>
          <w:lang w:val="de-DE"/>
        </w:rPr>
        <w:t>Er erfand sich selbst immer wieder neu</w:t>
      </w:r>
    </w:p>
    <w:p w14:paraId="1541D128"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David Beckham ist einer der am härtesten arbeitenden Spieler in der Fußballgeschichte. Er betrachtete nichts als selbstverständlich und selbst mit Verletzungen oder als Leihspieler zeigte er größeren Einsatz als die meisten anderen. Als Spieler erfand er sich in jedem Spiel neu. </w:t>
      </w:r>
    </w:p>
    <w:p w14:paraId="1901A288"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Auch nach seiner Profikarriere bleibt er weiterhin eine Inspirationsquelle. Sein philanthropisches Engagement richtet sich auf den Schutz und das Wohlergehen von Kindern weltweit. Als langjähriger UNICEF-Sonderbotschafter setzt er sich für die Malariabekämpfung ein und widmet seine Zeit und Energie der Gesundheit und Bildung von Kindern in Afrika. </w:t>
      </w:r>
    </w:p>
    <w:p w14:paraId="6EC4FB51"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p>
    <w:p w14:paraId="15EA504F"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b/>
          <w:color w:val="323E4F" w:themeColor="text2" w:themeShade="BF"/>
          <w:sz w:val="22"/>
          <w:szCs w:val="22"/>
          <w:lang w:val="de-DE"/>
        </w:rPr>
        <w:t>Die Grenzen überwinden</w:t>
      </w:r>
    </w:p>
    <w:p w14:paraId="5917A02B" w14:textId="756651B2"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Über Fußball und Philanthropie hinaus hat David Beckham sich einen Status erarbeitet, der ihn zu weit mehr als einem legendären Spieler macht. Die Sorge, was dem Ende einer Sportlerkarriere folgt, spornte seinen Ehrgeiz an, und so etablierte er sich als internationale Stilikone. Sein Einfluss auf die </w:t>
      </w:r>
      <w:proofErr w:type="spellStart"/>
      <w:r w:rsidRPr="00D849BD">
        <w:rPr>
          <w:rFonts w:asciiTheme="minorHAnsi" w:hAnsiTheme="minorHAnsi"/>
          <w:color w:val="323E4F" w:themeColor="text2" w:themeShade="BF"/>
          <w:sz w:val="22"/>
          <w:szCs w:val="22"/>
          <w:lang w:val="de-DE"/>
        </w:rPr>
        <w:t>Popkeultur</w:t>
      </w:r>
      <w:proofErr w:type="spellEnd"/>
      <w:r w:rsidRPr="00D849BD">
        <w:rPr>
          <w:rFonts w:asciiTheme="minorHAnsi" w:hAnsiTheme="minorHAnsi"/>
          <w:color w:val="323E4F" w:themeColor="text2" w:themeShade="BF"/>
          <w:sz w:val="22"/>
          <w:szCs w:val="22"/>
          <w:lang w:val="de-DE"/>
        </w:rPr>
        <w:t xml:space="preserve"> geht über den Fußballplatz hi</w:t>
      </w:r>
      <w:r w:rsidR="005F337F">
        <w:rPr>
          <w:rFonts w:asciiTheme="minorHAnsi" w:hAnsiTheme="minorHAnsi"/>
          <w:color w:val="323E4F" w:themeColor="text2" w:themeShade="BF"/>
          <w:sz w:val="22"/>
          <w:szCs w:val="22"/>
          <w:lang w:val="de-DE"/>
        </w:rPr>
        <w:t>naus. Er ist Model</w:t>
      </w:r>
      <w:r w:rsidRPr="00D849BD">
        <w:rPr>
          <w:rFonts w:asciiTheme="minorHAnsi" w:hAnsiTheme="minorHAnsi"/>
          <w:color w:val="323E4F" w:themeColor="text2" w:themeShade="BF"/>
          <w:sz w:val="22"/>
          <w:szCs w:val="22"/>
          <w:lang w:val="de-DE"/>
        </w:rPr>
        <w:t xml:space="preserve"> und hat viele Millionen Fans rund um den Globus. </w:t>
      </w:r>
    </w:p>
    <w:p w14:paraId="7A6877AC"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p>
    <w:p w14:paraId="14C3EA76"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b/>
          <w:color w:val="323E4F" w:themeColor="text2" w:themeShade="BF"/>
          <w:sz w:val="22"/>
          <w:szCs w:val="22"/>
          <w:lang w:val="de-DE"/>
        </w:rPr>
        <w:t>Über Tudor</w:t>
      </w:r>
    </w:p>
    <w:p w14:paraId="3B0676C7" w14:textId="77777777" w:rsidR="00D849BD" w:rsidRPr="00D849BD" w:rsidRDefault="00D849BD" w:rsidP="00D849BD">
      <w:pPr>
        <w:pStyle w:val="Corpsdetexte"/>
        <w:spacing w:after="0"/>
        <w:rPr>
          <w:rFonts w:asciiTheme="minorHAnsi" w:hAnsiTheme="minorHAnsi"/>
          <w:color w:val="323E4F" w:themeColor="text2" w:themeShade="BF"/>
          <w:sz w:val="22"/>
          <w:szCs w:val="22"/>
          <w:lang w:val="de-DE"/>
        </w:rPr>
      </w:pPr>
      <w:r w:rsidRPr="00D849BD">
        <w:rPr>
          <w:rFonts w:asciiTheme="minorHAnsi" w:hAnsiTheme="minorHAnsi"/>
          <w:color w:val="323E4F" w:themeColor="text2" w:themeShade="BF"/>
          <w:sz w:val="22"/>
          <w:szCs w:val="22"/>
          <w:lang w:val="de-DE"/>
        </w:rPr>
        <w:t xml:space="preserve">TUDOR ist eine Schweizer Uhrenmarke, die mechanische Armbanduhren mit komplexem Stil, überragender Qualität und einzigartigem Preis-Leistungs-Verhältnis bietet. Die Ursprünge der Marke TUDOR gehen auf das Jahr 1926 zurück, als der Gründer von Rolex, Hans </w:t>
      </w:r>
      <w:proofErr w:type="spellStart"/>
      <w:r w:rsidRPr="00D849BD">
        <w:rPr>
          <w:rFonts w:asciiTheme="minorHAnsi" w:hAnsiTheme="minorHAnsi"/>
          <w:color w:val="323E4F" w:themeColor="text2" w:themeShade="BF"/>
          <w:sz w:val="22"/>
          <w:szCs w:val="22"/>
          <w:lang w:val="de-DE"/>
        </w:rPr>
        <w:t>Wilsdorf</w:t>
      </w:r>
      <w:proofErr w:type="spellEnd"/>
      <w:r w:rsidRPr="00D849BD">
        <w:rPr>
          <w:rFonts w:asciiTheme="minorHAnsi" w:hAnsiTheme="minorHAnsi"/>
          <w:color w:val="323E4F" w:themeColor="text2" w:themeShade="BF"/>
          <w:sz w:val="22"/>
          <w:szCs w:val="22"/>
          <w:lang w:val="de-DE"/>
        </w:rPr>
        <w:t xml:space="preserve">, „The Tudor“ erstmals als Markennamen registrierte. Er gründete 1946 die Firma </w:t>
      </w:r>
      <w:proofErr w:type="spellStart"/>
      <w:r w:rsidRPr="00D849BD">
        <w:rPr>
          <w:rFonts w:asciiTheme="minorHAnsi" w:hAnsiTheme="minorHAnsi"/>
          <w:i/>
          <w:color w:val="323E4F" w:themeColor="text2" w:themeShade="BF"/>
          <w:sz w:val="22"/>
          <w:szCs w:val="22"/>
          <w:lang w:val="de-DE"/>
        </w:rPr>
        <w:t>Montres</w:t>
      </w:r>
      <w:proofErr w:type="spellEnd"/>
      <w:r w:rsidRPr="00D849BD">
        <w:rPr>
          <w:rFonts w:asciiTheme="minorHAnsi" w:hAnsiTheme="minorHAnsi"/>
          <w:i/>
          <w:color w:val="323E4F" w:themeColor="text2" w:themeShade="BF"/>
          <w:sz w:val="22"/>
          <w:szCs w:val="22"/>
          <w:lang w:val="de-DE"/>
        </w:rPr>
        <w:t xml:space="preserve"> TUDOR SA</w:t>
      </w:r>
      <w:r w:rsidRPr="00D849BD">
        <w:rPr>
          <w:rFonts w:asciiTheme="minorHAnsi" w:hAnsiTheme="minorHAnsi"/>
          <w:i/>
          <w:iCs/>
          <w:color w:val="323E4F" w:themeColor="text2" w:themeShade="BF"/>
          <w:sz w:val="22"/>
          <w:szCs w:val="22"/>
          <w:lang w:val="de-DE"/>
        </w:rPr>
        <w:t>,</w:t>
      </w:r>
      <w:r w:rsidRPr="00D849BD">
        <w:rPr>
          <w:rFonts w:asciiTheme="minorHAnsi" w:hAnsiTheme="minorHAnsi"/>
          <w:color w:val="323E4F" w:themeColor="text2" w:themeShade="BF"/>
          <w:sz w:val="22"/>
          <w:szCs w:val="22"/>
          <w:lang w:val="de-DE"/>
        </w:rPr>
        <w:t xml:space="preserve"> um Armbanduhren mit der Qualität und Zuverlässigkeit einer Rolex zu einem erschwinglicheren Preis anbieten zu können. Im Laufe der Zeit entschieden sich zahlreiche mutige Individualisten zu Lande, unter Wasser, in der Luft und im Eis für TUDOR Armbanduhren. Heute umfasst die TUDOR Kollektion Vorzeigemodelle wie die </w:t>
      </w:r>
      <w:proofErr w:type="spellStart"/>
      <w:r w:rsidRPr="00D849BD">
        <w:rPr>
          <w:rFonts w:asciiTheme="minorHAnsi" w:hAnsiTheme="minorHAnsi"/>
          <w:color w:val="323E4F" w:themeColor="text2" w:themeShade="BF"/>
          <w:sz w:val="22"/>
          <w:szCs w:val="22"/>
          <w:lang w:val="de-DE"/>
        </w:rPr>
        <w:t>Heritage</w:t>
      </w:r>
      <w:proofErr w:type="spellEnd"/>
      <w:r w:rsidRPr="00D849BD">
        <w:rPr>
          <w:rFonts w:asciiTheme="minorHAnsi" w:hAnsiTheme="minorHAnsi"/>
          <w:color w:val="323E4F" w:themeColor="text2" w:themeShade="BF"/>
          <w:sz w:val="22"/>
          <w:szCs w:val="22"/>
          <w:lang w:val="de-DE"/>
        </w:rPr>
        <w:t xml:space="preserve"> Black Bay, die </w:t>
      </w:r>
      <w:proofErr w:type="spellStart"/>
      <w:r w:rsidRPr="00D849BD">
        <w:rPr>
          <w:rFonts w:asciiTheme="minorHAnsi" w:hAnsiTheme="minorHAnsi"/>
          <w:color w:val="323E4F" w:themeColor="text2" w:themeShade="BF"/>
          <w:sz w:val="22"/>
          <w:szCs w:val="22"/>
          <w:lang w:val="de-DE"/>
        </w:rPr>
        <w:t>Pelagos</w:t>
      </w:r>
      <w:proofErr w:type="spellEnd"/>
      <w:r w:rsidRPr="00D849BD">
        <w:rPr>
          <w:rFonts w:asciiTheme="minorHAnsi" w:hAnsiTheme="minorHAnsi"/>
          <w:color w:val="323E4F" w:themeColor="text2" w:themeShade="BF"/>
          <w:sz w:val="22"/>
          <w:szCs w:val="22"/>
          <w:lang w:val="de-DE"/>
        </w:rPr>
        <w:t xml:space="preserve"> sowie die Glamour und die Style, und seit 2015 werden zudem mechanische Manufaktur</w:t>
      </w:r>
      <w:r w:rsidRPr="00D849BD">
        <w:rPr>
          <w:rFonts w:asciiTheme="minorHAnsi" w:hAnsiTheme="minorHAnsi"/>
          <w:iCs/>
          <w:color w:val="323E4F" w:themeColor="text2" w:themeShade="BF"/>
          <w:sz w:val="22"/>
          <w:szCs w:val="22"/>
          <w:lang w:val="de-DE"/>
        </w:rPr>
        <w:t>werke</w:t>
      </w:r>
      <w:r w:rsidRPr="00D849BD">
        <w:rPr>
          <w:rFonts w:asciiTheme="minorHAnsi" w:hAnsiTheme="minorHAnsi"/>
          <w:color w:val="323E4F" w:themeColor="text2" w:themeShade="BF"/>
          <w:sz w:val="22"/>
          <w:szCs w:val="22"/>
          <w:lang w:val="de-DE"/>
        </w:rPr>
        <w:t xml:space="preserve"> angeboten.</w:t>
      </w:r>
    </w:p>
    <w:p w14:paraId="020775D5"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73400F11"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7B8F0333"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387AAE65" w14:textId="77777777" w:rsidR="00D849BD" w:rsidRPr="00D849BD" w:rsidRDefault="00D849BD" w:rsidP="00D849BD">
      <w:pPr>
        <w:rPr>
          <w:rFonts w:asciiTheme="minorHAnsi" w:hAnsiTheme="minorHAnsi" w:cs="Avenir-Book"/>
          <w:sz w:val="22"/>
          <w:szCs w:val="22"/>
          <w:lang w:val="de-DE"/>
        </w:rPr>
      </w:pPr>
      <w:r w:rsidRPr="00D849BD">
        <w:rPr>
          <w:rFonts w:asciiTheme="minorHAnsi" w:hAnsiTheme="minorHAnsi" w:cs="Avenir-Book"/>
          <w:sz w:val="22"/>
          <w:szCs w:val="22"/>
          <w:lang w:val="de-DE"/>
        </w:rPr>
        <w:br w:type="page"/>
      </w:r>
    </w:p>
    <w:p w14:paraId="55811DB3"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lastRenderedPageBreak/>
        <w:t xml:space="preserve">TUDOR BORN TO DARE MANIFEST – </w:t>
      </w:r>
      <w:r w:rsidRPr="00D849BD">
        <w:rPr>
          <w:rFonts w:asciiTheme="minorHAnsi" w:hAnsiTheme="minorHAnsi"/>
          <w:b/>
          <w:color w:val="323E4F" w:themeColor="text2" w:themeShade="BF"/>
          <w:sz w:val="22"/>
          <w:szCs w:val="22"/>
          <w:lang w:val="de-DE"/>
        </w:rPr>
        <w:t>LANGE FASSUNG</w:t>
      </w:r>
    </w:p>
    <w:p w14:paraId="7594A40C"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62665FE3"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1. PRODUKTPHILOSOPHIE UND -DESIGN</w:t>
      </w:r>
    </w:p>
    <w:p w14:paraId="287CB4AA" w14:textId="0D82C422"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„Wir sind der Tradition verpflichtet. Und blicken doch stets nach vorne.“</w:t>
      </w:r>
    </w:p>
    <w:p w14:paraId="532BA05E"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 xml:space="preserve">Aus dem Willen erwachsen, Standards zu übertreffen, zieht die </w:t>
      </w:r>
      <w:proofErr w:type="spellStart"/>
      <w:r w:rsidRPr="00D849BD">
        <w:rPr>
          <w:rFonts w:asciiTheme="minorHAnsi" w:hAnsiTheme="minorHAnsi" w:cs="Avenir-Book"/>
          <w:sz w:val="22"/>
          <w:szCs w:val="22"/>
          <w:lang w:val="de-DE"/>
        </w:rPr>
        <w:t>uhrmacherische</w:t>
      </w:r>
      <w:proofErr w:type="spellEnd"/>
      <w:r w:rsidRPr="00D849BD">
        <w:rPr>
          <w:rFonts w:asciiTheme="minorHAnsi" w:hAnsiTheme="minorHAnsi" w:cs="Avenir-Book"/>
          <w:sz w:val="22"/>
          <w:szCs w:val="22"/>
          <w:lang w:val="de-DE"/>
        </w:rPr>
        <w:t xml:space="preserve"> Philosophie von TUDOR ihre Inspiration aus ihrem Erbe und integriert dabei modernste Technologie, exklusive Innovationen und wegweisende Kreativität.</w:t>
      </w:r>
    </w:p>
    <w:p w14:paraId="4BB42258"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 xml:space="preserve">Von Rolex Gründer Hans </w:t>
      </w:r>
      <w:proofErr w:type="spellStart"/>
      <w:r w:rsidRPr="00D849BD">
        <w:rPr>
          <w:rFonts w:asciiTheme="minorHAnsi" w:hAnsiTheme="minorHAnsi" w:cs="Avenir-Book"/>
          <w:sz w:val="22"/>
          <w:szCs w:val="22"/>
          <w:lang w:val="de-DE"/>
        </w:rPr>
        <w:t>Wilsdorf</w:t>
      </w:r>
      <w:proofErr w:type="spellEnd"/>
      <w:r w:rsidRPr="00D849BD">
        <w:rPr>
          <w:rFonts w:asciiTheme="minorHAnsi" w:hAnsiTheme="minorHAnsi" w:cs="Avenir-Book"/>
          <w:sz w:val="22"/>
          <w:szCs w:val="22"/>
          <w:lang w:val="de-DE"/>
        </w:rPr>
        <w:t xml:space="preserve"> ins Leben gerufen, entstand die TUDOR Watch Company aus dem Willen heraus, neue Territorien zu erforschen, und zwar mit „einer Armbanduhr (…), die von unseren Fachhändlern preisgünstiger verkauft werden kann als unsere Rolex, die jedoch ebenso zuverlässig ist“.</w:t>
      </w:r>
    </w:p>
    <w:p w14:paraId="58966EE5"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Die TUDOR von heute ist dieser ursprünglichen Vision treu geblieben. Während die strengen Ansprüche an Exzellenz eingehalten werden, interpretiert das Design einer TUDOR eine reiche Geschichte neu, um etwas wahrhaft Einzigartiges zu kreieren – eine kühne Verschmelzung des Originals mit der Moderne in einem beispiellosen Produkt.</w:t>
      </w:r>
    </w:p>
    <w:p w14:paraId="1E293ABC"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Uhren von TUDOR. Bereit, ein Leben lang etwas zu wagen.</w:t>
      </w:r>
    </w:p>
    <w:p w14:paraId="6ED244A6"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13A0964F"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2. PRODUKTMERKMALE</w:t>
      </w:r>
    </w:p>
    <w:p w14:paraId="7A27EE30" w14:textId="6A710968" w:rsidR="00D849BD" w:rsidRPr="00D849BD" w:rsidRDefault="00D849BD" w:rsidP="00D849BD">
      <w:pPr>
        <w:autoSpaceDE w:val="0"/>
        <w:autoSpaceDN w:val="0"/>
        <w:adjustRightInd w:val="0"/>
        <w:rPr>
          <w:rFonts w:asciiTheme="minorHAnsi" w:hAnsiTheme="minorHAnsi" w:cs="Arial"/>
          <w:b/>
          <w:bCs/>
          <w:iCs/>
          <w:sz w:val="22"/>
          <w:szCs w:val="22"/>
          <w:lang w:val="de-DE"/>
        </w:rPr>
      </w:pPr>
      <w:r w:rsidRPr="00D849BD">
        <w:rPr>
          <w:rFonts w:asciiTheme="minorHAnsi" w:hAnsiTheme="minorHAnsi" w:cs="Avenir-Book"/>
          <w:b/>
          <w:sz w:val="22"/>
          <w:szCs w:val="22"/>
          <w:lang w:val="de-DE"/>
        </w:rPr>
        <w:t>„Wir setzen auf das Beste der Vergangenheit, die besten Verfahren aus der Uhrmacherkunst, die besten Designs. Aber wir bleiben immer offen für Innovationen.“</w:t>
      </w:r>
    </w:p>
    <w:p w14:paraId="68E9A0E5"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Armbanduhren von TUDOR sind seit mehr als einem halben Jahrhundert unverwechselbare Klassiker. Doch TUDOR scheut sich keineswegs, das Markenerbe neu zu interpretieren. Die Modelle der heutigen Kollektion sind fest in der Vergangenheit verwurzelt, zeichnen sich jedoch durch die Technologie des 21. Jahrhunderts aus. Auch bleibt TUDOR stets offen gegenüber Innovationen und experimentiert mit ungewöhnlichen Materialien, Kombinationen und Inspirationen.</w:t>
      </w:r>
    </w:p>
    <w:p w14:paraId="65CE5BF6"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 xml:space="preserve">Als TUDOR sich der eigenen Geschichte im Bereich der Taucheruhren zuwandte, diente die Vergangenheit als Inspiration, während die Moderne bereitwillig aufgegriffen wurde. Die TUDOR </w:t>
      </w:r>
      <w:proofErr w:type="spellStart"/>
      <w:r w:rsidRPr="00D849BD">
        <w:rPr>
          <w:rFonts w:asciiTheme="minorHAnsi" w:hAnsiTheme="minorHAnsi" w:cs="Avenir-Book"/>
          <w:sz w:val="22"/>
          <w:szCs w:val="22"/>
          <w:lang w:val="de-DE"/>
        </w:rPr>
        <w:t>Heritage</w:t>
      </w:r>
      <w:proofErr w:type="spellEnd"/>
      <w:r w:rsidRPr="00D849BD">
        <w:rPr>
          <w:rFonts w:asciiTheme="minorHAnsi" w:hAnsiTheme="minorHAnsi" w:cs="Avenir-Book"/>
          <w:sz w:val="22"/>
          <w:szCs w:val="22"/>
          <w:lang w:val="de-DE"/>
        </w:rPr>
        <w:t xml:space="preserve"> Black Bay stammt direkt von einigen der legendärsten TUDOR Uhren ab. Die </w:t>
      </w:r>
      <w:proofErr w:type="spellStart"/>
      <w:r w:rsidRPr="00D849BD">
        <w:rPr>
          <w:rFonts w:asciiTheme="minorHAnsi" w:hAnsiTheme="minorHAnsi" w:cs="Avenir-Book"/>
          <w:sz w:val="22"/>
          <w:szCs w:val="22"/>
          <w:lang w:val="de-DE"/>
        </w:rPr>
        <w:t>Oyster</w:t>
      </w:r>
      <w:proofErr w:type="spellEnd"/>
      <w:r w:rsidRPr="00D849BD">
        <w:rPr>
          <w:rFonts w:asciiTheme="minorHAnsi" w:hAnsiTheme="minorHAnsi" w:cs="Avenir-Book"/>
          <w:sz w:val="22"/>
          <w:szCs w:val="22"/>
          <w:lang w:val="de-DE"/>
        </w:rPr>
        <w:t xml:space="preserve"> Prince Submariner, Referenz 7924, von 1958 steuerte ihre übergroße Aufzugskrone und die allgemeine Linienführung bei, während die charakteristischen eckigen </w:t>
      </w:r>
      <w:proofErr w:type="spellStart"/>
      <w:r w:rsidRPr="00D849BD">
        <w:rPr>
          <w:rFonts w:asciiTheme="minorHAnsi" w:hAnsiTheme="minorHAnsi" w:cs="Avenir-Book"/>
          <w:i/>
          <w:sz w:val="22"/>
          <w:szCs w:val="22"/>
          <w:lang w:val="de-DE"/>
        </w:rPr>
        <w:t>Snowflake</w:t>
      </w:r>
      <w:proofErr w:type="spellEnd"/>
      <w:r w:rsidRPr="00D849BD">
        <w:rPr>
          <w:rFonts w:asciiTheme="minorHAnsi" w:hAnsiTheme="minorHAnsi" w:cs="Avenir-Book"/>
          <w:sz w:val="22"/>
          <w:szCs w:val="22"/>
          <w:lang w:val="de-DE"/>
        </w:rPr>
        <w:t>-Zeiger der TUDOR Submariner auf die Modelle der 1970er-Jahre zurückzuführen sind, die von der französischen Marine getragen wurden. Klassisches Design, modernisiert für ein neues Jahrhundert.</w:t>
      </w:r>
    </w:p>
    <w:p w14:paraId="38AAE65A"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Die Black Bay Bronze ist mit einem seewasserfesten goldfarbenen Aluminium-Bronze-Gehäuse ausgestattet, das speziell wegen seiner bewährten Haltbarkeit in maritimen Umgebungen ausgewählt wurde. Außerdem entwickelt diese Legierung mit der Zeit eine einzigartige Patina und ist eine Hommage an die langjährige Beziehung von TUDOR zur französischen Marine.</w:t>
      </w:r>
    </w:p>
    <w:p w14:paraId="0F53D973"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 xml:space="preserve">Doch Design bedeutet nichts ohne herausragende technische Leistung. So ist die Black Bay mit einem äußerst robusten Manufakturwerk Kaliber ausgestattet, dessen Entwicklung durch die TUDOR Forschungs- und Entwicklungsabteilung fünf Jahre in Anspruch nahm. Mit einer großzügigen Gangreserve von 70 Stunden, einer außergewöhnlichen Ergonomie und unabhängig zertifizierter Präzision setzt sie höchste Maßstäbe. Die Maßstäbe von TUDOR. </w:t>
      </w:r>
    </w:p>
    <w:p w14:paraId="1EC9C095"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Uhren von TUDOR. Bereit, neue Maßstäbe zu setzen.</w:t>
      </w:r>
    </w:p>
    <w:p w14:paraId="3CEDE99F"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0E285C45"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3. DIE WELT DER UHREN</w:t>
      </w:r>
    </w:p>
    <w:p w14:paraId="3D687EEF"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„Allen Aufgaben gewachsen. Auf die härtesten Proben gestellt.“</w:t>
      </w:r>
    </w:p>
    <w:p w14:paraId="6CDA75AE"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Eine TUDOR Uhr wurde für diejenigen entwickelt, die es wagen, neue Wege zu gehen.</w:t>
      </w:r>
    </w:p>
    <w:p w14:paraId="13E192C5"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Sie wurde entwickelt, um präzise zu funktionieren – nicht nur bei einem kultivierten Abend, sondern auch in den extremsten Umgebungen, die man sich vorstellen kann.</w:t>
      </w:r>
    </w:p>
    <w:p w14:paraId="4F901C60"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lastRenderedPageBreak/>
        <w:t xml:space="preserve">Über die Jahre hinweg wurden TUDOR Uhren tagtäglich an den Handgelenken der </w:t>
      </w:r>
      <w:proofErr w:type="spellStart"/>
      <w:r w:rsidRPr="00D849BD">
        <w:rPr>
          <w:rFonts w:asciiTheme="minorHAnsi" w:hAnsiTheme="minorHAnsi" w:cs="Avenir-Book"/>
          <w:sz w:val="22"/>
          <w:szCs w:val="22"/>
          <w:lang w:val="de-DE"/>
        </w:rPr>
        <w:t>Wagemutigsten</w:t>
      </w:r>
      <w:proofErr w:type="spellEnd"/>
      <w:r w:rsidRPr="00D849BD">
        <w:rPr>
          <w:rFonts w:asciiTheme="minorHAnsi" w:hAnsiTheme="minorHAnsi" w:cs="Avenir-Book"/>
          <w:sz w:val="22"/>
          <w:szCs w:val="22"/>
          <w:lang w:val="de-DE"/>
        </w:rPr>
        <w:t xml:space="preserve"> auf die Probe gestellt – an Land bei einem Rennen über raue Alpenstraßen, auf Eis als Begleiter der britischen Nordgrönlandexpedition, in der Luft mit den </w:t>
      </w:r>
      <w:proofErr w:type="spellStart"/>
      <w:r w:rsidRPr="00D849BD">
        <w:rPr>
          <w:rFonts w:asciiTheme="minorHAnsi" w:hAnsiTheme="minorHAnsi" w:cs="Avenir-Book"/>
          <w:sz w:val="22"/>
          <w:szCs w:val="22"/>
          <w:lang w:val="de-DE"/>
        </w:rPr>
        <w:t>Pararescue</w:t>
      </w:r>
      <w:proofErr w:type="spellEnd"/>
      <w:r w:rsidRPr="00D849BD">
        <w:rPr>
          <w:rFonts w:asciiTheme="minorHAnsi" w:hAnsiTheme="minorHAnsi" w:cs="Avenir-Book"/>
          <w:sz w:val="22"/>
          <w:szCs w:val="22"/>
          <w:lang w:val="de-DE"/>
        </w:rPr>
        <w:t xml:space="preserve">-Teams der US Air Force und unter Wasser mit den Kampfschwimmern der französischen Marine. Verlässlich lieferten sie eine präzise Zeitmessung. </w:t>
      </w:r>
    </w:p>
    <w:p w14:paraId="669D7719"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Heute führt die TUDOR Kollektion – von reinen, zweckmäßigen Funktionsuhren bis hin zu zeitlos eleganten Schmuckuhren – diesen Anspruch an äußerste Zuverlässigkeit fort, da jede einzelne Uhr einem strengen und anspruchsvollen Testprotokoll unterzogen wird, durch das ihre Präzision, Wasserdichtheit und Robustheit über die Branchenstandards hinaus garantiert werden.</w:t>
      </w:r>
    </w:p>
    <w:p w14:paraId="41EEED52"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Uhren von TUDOR. Bereit, alle Erwartungen zu übertreffen.</w:t>
      </w:r>
    </w:p>
    <w:p w14:paraId="06134A92" w14:textId="77777777" w:rsidR="00D849BD" w:rsidRPr="00D849BD" w:rsidRDefault="00D849BD" w:rsidP="00D849BD">
      <w:pPr>
        <w:autoSpaceDE w:val="0"/>
        <w:autoSpaceDN w:val="0"/>
        <w:adjustRightInd w:val="0"/>
        <w:rPr>
          <w:rFonts w:asciiTheme="minorHAnsi" w:hAnsiTheme="minorHAnsi" w:cs="Avenir-Book"/>
          <w:sz w:val="22"/>
          <w:szCs w:val="22"/>
          <w:lang w:val="de-DE"/>
        </w:rPr>
      </w:pPr>
    </w:p>
    <w:p w14:paraId="2D20661B" w14:textId="77777777"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4. DER TRÄGER EINER TUDOR</w:t>
      </w:r>
    </w:p>
    <w:p w14:paraId="66107875" w14:textId="312819C3" w:rsidR="00D849BD" w:rsidRPr="00D849BD" w:rsidRDefault="00D849BD" w:rsidP="00D849BD">
      <w:pPr>
        <w:autoSpaceDE w:val="0"/>
        <w:autoSpaceDN w:val="0"/>
        <w:adjustRightInd w:val="0"/>
        <w:rPr>
          <w:rFonts w:asciiTheme="minorHAnsi" w:hAnsiTheme="minorHAnsi" w:cs="Avenir-Book"/>
          <w:b/>
          <w:sz w:val="22"/>
          <w:szCs w:val="22"/>
          <w:lang w:val="de-DE"/>
        </w:rPr>
      </w:pPr>
      <w:r w:rsidRPr="00D849BD">
        <w:rPr>
          <w:rFonts w:asciiTheme="minorHAnsi" w:hAnsiTheme="minorHAnsi" w:cs="Avenir-Book"/>
          <w:b/>
          <w:sz w:val="22"/>
          <w:szCs w:val="22"/>
          <w:lang w:val="de-DE"/>
        </w:rPr>
        <w:t>„Für alle, die etwas wagen und sich neuen Herausforderungen stellen. Jeden Tag aufs Neue. TUDOR. Bereit, ein Leben lang etwas zu wagen.“</w:t>
      </w:r>
    </w:p>
    <w:p w14:paraId="20EA0FC6"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Die heutigen Träger einer TUDOR unterscheiden sich nicht sehr von früheren. Sie sind Menschen mit unkonventionellen Einstellungen. Mit Ambitionen. Menschen, die bereit sind, ihrer Leidenschaft zu folgen – wohin sie sie auch führt. Wie das Unternehmen TUDOR glauben auch sie daran, aus früheren Erfahrungen zu lernen und darauf aufzubauen. Dies bildet die Grundlage für ihr heutiges Denken und Handeln.</w:t>
      </w:r>
    </w:p>
    <w:p w14:paraId="4E6BEEA7"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Die Träger einer TUDOR suchen nach Erlebnissen, die ihren Horizont erweitern. Sie wissen außergewöhnliche Handwerkskunst und einzigartiges Gespür zu schätzen. Ihr Interesse erstreckt sich sowohl auf die Herstellung eines Produkts als auch auf dessen Verwendungszweck. Sie bestehen darauf, die besten Instrumente für ihre Aufgabe zu besitzen, und sind stolz auf ihr Wissen.</w:t>
      </w:r>
    </w:p>
    <w:p w14:paraId="1DAF60B3" w14:textId="77777777" w:rsidR="00D849BD" w:rsidRPr="00D849BD" w:rsidRDefault="00D849BD" w:rsidP="00D849BD">
      <w:pPr>
        <w:autoSpaceDE w:val="0"/>
        <w:autoSpaceDN w:val="0"/>
        <w:adjustRightInd w:val="0"/>
        <w:rPr>
          <w:rFonts w:asciiTheme="minorHAnsi" w:hAnsiTheme="minorHAnsi" w:cs="Avenir-Book"/>
          <w:sz w:val="22"/>
          <w:szCs w:val="22"/>
          <w:lang w:val="de-DE"/>
        </w:rPr>
      </w:pPr>
      <w:r w:rsidRPr="00D849BD">
        <w:rPr>
          <w:rFonts w:asciiTheme="minorHAnsi" w:hAnsiTheme="minorHAnsi" w:cs="Avenir-Book"/>
          <w:sz w:val="22"/>
          <w:szCs w:val="22"/>
          <w:lang w:val="de-DE"/>
        </w:rPr>
        <w:t>Die Träger einer TUDOR zeichnen sich durch den Drang aus, Neues zu entdecken. Durch Abenteuerlust. Und den Willen, weiter zu gehen. Sie sind neugierig. Sie sind furchtlos.</w:t>
      </w:r>
    </w:p>
    <w:p w14:paraId="6C1D794F" w14:textId="77777777" w:rsidR="00D849BD" w:rsidRPr="00D849BD" w:rsidRDefault="00D849BD" w:rsidP="00D849BD">
      <w:pPr>
        <w:rPr>
          <w:rFonts w:asciiTheme="minorHAnsi" w:hAnsiTheme="minorHAnsi" w:cs="Avenir-Book"/>
          <w:sz w:val="22"/>
          <w:szCs w:val="22"/>
          <w:lang w:val="de-DE"/>
        </w:rPr>
      </w:pPr>
      <w:r w:rsidRPr="00D849BD">
        <w:rPr>
          <w:rFonts w:asciiTheme="minorHAnsi" w:hAnsiTheme="minorHAnsi" w:cs="Avenir-Book"/>
          <w:sz w:val="22"/>
          <w:szCs w:val="22"/>
          <w:lang w:val="de-DE"/>
        </w:rPr>
        <w:t>Sie sind bereit, ein Leben lang etwas zu wagen.</w:t>
      </w:r>
    </w:p>
    <w:p w14:paraId="407E0D0C" w14:textId="77777777" w:rsidR="00481B00" w:rsidRPr="00D849BD" w:rsidRDefault="00481B00" w:rsidP="00D849BD">
      <w:pPr>
        <w:pStyle w:val="Corpsdetexte"/>
        <w:spacing w:after="0"/>
        <w:rPr>
          <w:rFonts w:asciiTheme="minorHAnsi" w:hAnsiTheme="minorHAnsi"/>
          <w:b/>
          <w:sz w:val="22"/>
          <w:szCs w:val="22"/>
          <w:lang w:val="de-DE"/>
        </w:rPr>
      </w:pPr>
    </w:p>
    <w:sectPr w:rsidR="00481B00" w:rsidRPr="00D849BD">
      <w:headerReference w:type="default" r:id="rId6"/>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250" w14:textId="77777777" w:rsidR="00F945D7" w:rsidRDefault="00F945D7" w:rsidP="00F945D7">
      <w:r>
        <w:separator/>
      </w:r>
    </w:p>
  </w:endnote>
  <w:endnote w:type="continuationSeparator" w:id="0">
    <w:p w14:paraId="0A03F51C" w14:textId="77777777" w:rsidR="00F945D7" w:rsidRDefault="00F945D7"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Book">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64E" w14:textId="6F5DE7CD" w:rsidR="00F945D7" w:rsidRPr="00F945D7" w:rsidRDefault="00F945D7" w:rsidP="00F945D7">
    <w:pPr>
      <w:pStyle w:val="Pieddepage"/>
      <w:jc w:val="right"/>
      <w:rPr>
        <w:rFonts w:asciiTheme="minorHAnsi" w:hAnsiTheme="minorHAnsi"/>
        <w:sz w:val="22"/>
        <w:szCs w:val="22"/>
      </w:rPr>
    </w:pPr>
    <w:r w:rsidRPr="00F945D7">
      <w:rPr>
        <w:rFonts w:asciiTheme="minorHAnsi" w:eastAsia="Calibri" w:hAnsiTheme="minorHAnsi" w:cs="Calibri"/>
        <w:sz w:val="22"/>
        <w:szCs w:val="22"/>
      </w:rPr>
      <w:t>TUDOR X DAVID BECKHAM</w:t>
    </w:r>
    <w:r>
      <w:rPr>
        <w:rFonts w:asciiTheme="minorHAnsi" w:eastAsia="Calibri" w:hAnsiTheme="minorHAnsi" w:cs="Calibri"/>
        <w:sz w:val="22"/>
        <w:szCs w:val="22"/>
      </w:rPr>
      <w:t xml:space="preserve"> </w:t>
    </w:r>
    <w:r w:rsidRPr="00F945D7">
      <w:rPr>
        <w:rFonts w:asciiTheme="minorHAnsi" w:eastAsia="Calibri" w:hAnsiTheme="minorHAnsi" w:cs="Calibri"/>
        <w:sz w:val="22"/>
        <w:szCs w:val="22"/>
      </w:rPr>
      <w:t xml:space="preserve">- </w:t>
    </w:r>
    <w:r w:rsidRPr="00F945D7">
      <w:rPr>
        <w:rFonts w:asciiTheme="minorHAnsi" w:hAnsiTheme="minorHAnsi" w:cs="Calibri"/>
        <w:b/>
        <w:color w:val="FF0000"/>
        <w:sz w:val="22"/>
        <w:szCs w:val="22"/>
        <w:lang w:val="en-GB"/>
      </w:rPr>
      <w:t xml:space="preserve">EMBARGO &gt; 30.05.17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F64E" w14:textId="77777777" w:rsidR="00F945D7" w:rsidRDefault="00F945D7" w:rsidP="00F945D7">
      <w:r>
        <w:separator/>
      </w:r>
    </w:p>
  </w:footnote>
  <w:footnote w:type="continuationSeparator" w:id="0">
    <w:p w14:paraId="1CFDAD2E" w14:textId="77777777" w:rsidR="00F945D7" w:rsidRDefault="00F945D7" w:rsidP="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80C34"/>
    <w:rsid w:val="000C4488"/>
    <w:rsid w:val="000F3B47"/>
    <w:rsid w:val="00115332"/>
    <w:rsid w:val="00120607"/>
    <w:rsid w:val="00166098"/>
    <w:rsid w:val="001920AF"/>
    <w:rsid w:val="0022558C"/>
    <w:rsid w:val="00253B19"/>
    <w:rsid w:val="002C089F"/>
    <w:rsid w:val="0039765E"/>
    <w:rsid w:val="00481B00"/>
    <w:rsid w:val="004D44B4"/>
    <w:rsid w:val="004E4483"/>
    <w:rsid w:val="004E46A2"/>
    <w:rsid w:val="005338B2"/>
    <w:rsid w:val="00560BFD"/>
    <w:rsid w:val="00565FD0"/>
    <w:rsid w:val="005C0156"/>
    <w:rsid w:val="005F337F"/>
    <w:rsid w:val="005F5781"/>
    <w:rsid w:val="00670F01"/>
    <w:rsid w:val="006824BD"/>
    <w:rsid w:val="006908D5"/>
    <w:rsid w:val="006C29B1"/>
    <w:rsid w:val="006D7B9D"/>
    <w:rsid w:val="006E67E3"/>
    <w:rsid w:val="007603D7"/>
    <w:rsid w:val="00773DC1"/>
    <w:rsid w:val="007F4FA6"/>
    <w:rsid w:val="008F5F79"/>
    <w:rsid w:val="00917FF5"/>
    <w:rsid w:val="00986D1D"/>
    <w:rsid w:val="009A5A14"/>
    <w:rsid w:val="00A26BBE"/>
    <w:rsid w:val="00AF63FF"/>
    <w:rsid w:val="00B64417"/>
    <w:rsid w:val="00C20D1C"/>
    <w:rsid w:val="00CE354E"/>
    <w:rsid w:val="00D12659"/>
    <w:rsid w:val="00D849BD"/>
    <w:rsid w:val="00D9586B"/>
    <w:rsid w:val="00DD3AC8"/>
    <w:rsid w:val="00DE2D03"/>
    <w:rsid w:val="00E049A6"/>
    <w:rsid w:val="00E16CC1"/>
    <w:rsid w:val="00E46A0D"/>
    <w:rsid w:val="00EE78AC"/>
    <w:rsid w:val="00EF72BE"/>
    <w:rsid w:val="00F0101E"/>
    <w:rsid w:val="00F0332B"/>
    <w:rsid w:val="00F2674D"/>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9441</Characters>
  <Application>Microsoft Office Word</Application>
  <DocSecurity>0</DocSecurity>
  <Lines>78</Lines>
  <Paragraphs>22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5</cp:revision>
  <dcterms:created xsi:type="dcterms:W3CDTF">2017-05-15T15:11:00Z</dcterms:created>
  <dcterms:modified xsi:type="dcterms:W3CDTF">2017-05-19T13:23:00Z</dcterms:modified>
</cp:coreProperties>
</file>