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D7BBF" w14:textId="77777777" w:rsidR="00227090" w:rsidRDefault="00227090" w:rsidP="00450BC0">
      <w:pPr>
        <w:pStyle w:val="Corpsdetexte"/>
        <w:adjustRightInd w:val="0"/>
        <w:snapToGrid w:val="0"/>
        <w:spacing w:after="0"/>
        <w:contextualSpacing/>
        <w:jc w:val="center"/>
        <w:rPr>
          <w:rFonts w:ascii="Calibri" w:eastAsia="Microsoft YaHei" w:hAnsi="Calibri"/>
          <w:b/>
          <w:sz w:val="22"/>
        </w:rPr>
      </w:pPr>
      <w:r>
        <w:rPr>
          <w:rFonts w:ascii="Calibri" w:eastAsia="Microsoft YaHei" w:hAnsi="Calibri"/>
          <w:b/>
          <w:sz w:val="22"/>
        </w:rPr>
        <w:t>TUDOR ANNONCE JAY CHOU</w:t>
      </w:r>
    </w:p>
    <w:p w14:paraId="1710C066" w14:textId="3DA11C76" w:rsidR="004B1977" w:rsidRPr="00A35B87" w:rsidRDefault="004B1977" w:rsidP="00450BC0">
      <w:pPr>
        <w:pStyle w:val="Corpsdetexte"/>
        <w:adjustRightInd w:val="0"/>
        <w:snapToGrid w:val="0"/>
        <w:spacing w:after="0"/>
        <w:contextualSpacing/>
        <w:jc w:val="center"/>
        <w:rPr>
          <w:rFonts w:ascii="Calibri" w:eastAsia="Microsoft YaHei" w:hAnsi="Calibri"/>
          <w:b/>
          <w:sz w:val="22"/>
        </w:rPr>
      </w:pPr>
      <w:r w:rsidRPr="00A35B87">
        <w:rPr>
          <w:rFonts w:ascii="Calibri" w:eastAsia="Microsoft YaHei" w:hAnsi="Calibri"/>
          <w:b/>
          <w:sz w:val="22"/>
        </w:rPr>
        <w:t>COMME NOUVEL AMBASSADEUR DE MARQUE ET DE SA CAMPAGNE #BORNTODARE</w:t>
      </w:r>
    </w:p>
    <w:p w14:paraId="5DA59702" w14:textId="77777777" w:rsidR="00450BC0" w:rsidRDefault="00450BC0" w:rsidP="00450BC0">
      <w:pPr>
        <w:adjustRightInd w:val="0"/>
        <w:snapToGrid w:val="0"/>
        <w:spacing w:after="0"/>
        <w:contextualSpacing/>
        <w:rPr>
          <w:rFonts w:ascii="Calibri" w:eastAsia="Microsoft YaHei" w:hAnsi="Calibri"/>
          <w:b/>
          <w:lang w:val="fr-FR" w:eastAsia="zh-CN"/>
        </w:rPr>
      </w:pPr>
    </w:p>
    <w:p w14:paraId="67D67FD7" w14:textId="77777777" w:rsidR="003F491B" w:rsidRPr="00A35B87" w:rsidRDefault="003F491B" w:rsidP="00450BC0">
      <w:pPr>
        <w:adjustRightInd w:val="0"/>
        <w:snapToGrid w:val="0"/>
        <w:spacing w:after="0"/>
        <w:contextualSpacing/>
        <w:rPr>
          <w:rFonts w:ascii="Calibri" w:eastAsia="Microsoft YaHei" w:hAnsi="Calibri"/>
          <w:b/>
          <w:lang w:val="fr-FR" w:eastAsia="zh-CN"/>
        </w:rPr>
      </w:pPr>
    </w:p>
    <w:p w14:paraId="0F2B4759" w14:textId="6E49A303" w:rsidR="004B1977" w:rsidRDefault="004B1977" w:rsidP="00C814D9">
      <w:pPr>
        <w:pStyle w:val="Corpsdetexte"/>
        <w:adjustRightInd w:val="0"/>
        <w:snapToGrid w:val="0"/>
        <w:spacing w:after="0"/>
        <w:contextualSpacing/>
        <w:rPr>
          <w:rFonts w:ascii="Calibri" w:eastAsia="Microsoft YaHei" w:hAnsi="Calibri"/>
          <w:b/>
          <w:sz w:val="22"/>
        </w:rPr>
      </w:pPr>
      <w:r w:rsidRPr="00A35B87">
        <w:rPr>
          <w:rFonts w:ascii="Calibri" w:eastAsia="Microsoft YaHei" w:hAnsi="Calibri"/>
          <w:b/>
          <w:sz w:val="22"/>
        </w:rPr>
        <w:t>Musicien. Acteur. Réalisateur. Icône. Depuis plus de dix ans, le « Roi de la pop asiatique » n</w:t>
      </w:r>
      <w:r w:rsidR="00C814D9" w:rsidRPr="00A35B87">
        <w:rPr>
          <w:rFonts w:ascii="Calibri" w:eastAsia="Microsoft YaHei" w:hAnsi="Calibri"/>
          <w:sz w:val="22"/>
        </w:rPr>
        <w:t>’</w:t>
      </w:r>
      <w:r w:rsidRPr="00A35B87">
        <w:rPr>
          <w:rFonts w:ascii="Calibri" w:eastAsia="Microsoft YaHei" w:hAnsi="Calibri"/>
          <w:b/>
          <w:sz w:val="22"/>
        </w:rPr>
        <w:t>a cessé de s</w:t>
      </w:r>
      <w:r w:rsidR="00C814D9" w:rsidRPr="00A35B87">
        <w:rPr>
          <w:rFonts w:ascii="Calibri" w:eastAsia="Microsoft YaHei" w:hAnsi="Calibri"/>
          <w:sz w:val="22"/>
        </w:rPr>
        <w:t>’</w:t>
      </w:r>
      <w:r w:rsidRPr="00A35B87">
        <w:rPr>
          <w:rFonts w:ascii="Calibri" w:eastAsia="Microsoft YaHei" w:hAnsi="Calibri"/>
          <w:b/>
          <w:sz w:val="22"/>
        </w:rPr>
        <w:t>imposer à travers le monde. De Ta</w:t>
      </w:r>
      <w:r w:rsidR="00A35B87">
        <w:rPr>
          <w:rFonts w:ascii="Calibri" w:eastAsia="Microsoft YaHei" w:hAnsi="Calibri"/>
          <w:b/>
          <w:sz w:val="22"/>
        </w:rPr>
        <w:t>i</w:t>
      </w:r>
      <w:r w:rsidRPr="00A35B87">
        <w:rPr>
          <w:rFonts w:ascii="Calibri" w:eastAsia="Microsoft YaHei" w:hAnsi="Calibri"/>
          <w:b/>
          <w:sz w:val="22"/>
        </w:rPr>
        <w:t xml:space="preserve">pei à Hollywood, Jay Chou est toujours prêt à relever de nouveaux défis. </w:t>
      </w:r>
    </w:p>
    <w:p w14:paraId="0E07AF46" w14:textId="77777777" w:rsidR="008D6A5B" w:rsidRPr="00A35B87" w:rsidRDefault="008D6A5B" w:rsidP="00450BC0">
      <w:pPr>
        <w:pStyle w:val="Corpsdetexte"/>
        <w:adjustRightInd w:val="0"/>
        <w:snapToGrid w:val="0"/>
        <w:spacing w:after="0"/>
        <w:contextualSpacing/>
        <w:rPr>
          <w:rFonts w:ascii="Calibri" w:eastAsia="Microsoft YaHei" w:hAnsi="Calibri"/>
          <w:b/>
          <w:sz w:val="22"/>
          <w:lang w:eastAsia="zh-CN"/>
        </w:rPr>
      </w:pPr>
    </w:p>
    <w:p w14:paraId="2E0A833A" w14:textId="11D3121B" w:rsidR="004B1977" w:rsidRPr="00A35B87" w:rsidRDefault="004B1977" w:rsidP="00450BC0">
      <w:pPr>
        <w:pStyle w:val="Corpsdetexte"/>
        <w:adjustRightInd w:val="0"/>
        <w:snapToGrid w:val="0"/>
        <w:spacing w:after="0"/>
        <w:contextualSpacing/>
        <w:rPr>
          <w:rFonts w:ascii="Calibri" w:eastAsia="Microsoft YaHei" w:hAnsi="Calibri"/>
          <w:b/>
          <w:sz w:val="22"/>
          <w:lang w:eastAsia="zh-CN"/>
        </w:rPr>
      </w:pPr>
      <w:r w:rsidRPr="00A35B87">
        <w:rPr>
          <w:rFonts w:ascii="Calibri" w:eastAsia="Microsoft YaHei" w:hAnsi="Calibri"/>
          <w:b/>
          <w:sz w:val="22"/>
        </w:rPr>
        <w:t xml:space="preserve">TUDOR </w:t>
      </w:r>
      <w:r w:rsidR="003C5D2F" w:rsidRPr="003C5D2F">
        <w:rPr>
          <w:rFonts w:ascii="Calibri" w:eastAsia="Microsoft YaHei" w:hAnsi="Calibri"/>
          <w:b/>
          <w:i/>
          <w:sz w:val="22"/>
        </w:rPr>
        <w:t>IS BORN TO DARE</w:t>
      </w:r>
      <w:r w:rsidRPr="00A35B87">
        <w:rPr>
          <w:rFonts w:ascii="Calibri" w:eastAsia="Microsoft YaHei" w:hAnsi="Calibri"/>
          <w:b/>
          <w:sz w:val="22"/>
        </w:rPr>
        <w:t xml:space="preserve"> </w:t>
      </w:r>
    </w:p>
    <w:p w14:paraId="19D05CAD" w14:textId="083F1D80" w:rsidR="004824FC" w:rsidRPr="00A35B87" w:rsidRDefault="002C2847" w:rsidP="00450BC0">
      <w:pPr>
        <w:pStyle w:val="Corpsdetexte"/>
        <w:adjustRightInd w:val="0"/>
        <w:snapToGrid w:val="0"/>
        <w:spacing w:after="0"/>
        <w:contextualSpacing/>
        <w:rPr>
          <w:rFonts w:ascii="Calibri" w:eastAsia="Microsoft YaHei" w:hAnsi="Calibri"/>
          <w:sz w:val="22"/>
          <w:lang w:eastAsia="zh-CN"/>
        </w:rPr>
      </w:pPr>
      <w:r w:rsidRPr="00A35B87">
        <w:rPr>
          <w:rFonts w:ascii="Calibri" w:eastAsia="Microsoft YaHei" w:hAnsi="Calibri"/>
          <w:sz w:val="22"/>
        </w:rPr>
        <w:t>La campagne « Born To Dare » de TUDOR reflète à la fois l’histoire de la marque et ce qu’elle représente aujourd’hui. Depuis des décennies, les individus les plus audacieux choisissent TUDOR pour accompagner leurs exploits sur terre, sur les glaces, dans les airs et sous l’eau. Cette campagne évoque également la vision de Hans Wilsdorf, fondateur de TUDOR, qui a conçu les montres TUDOR pour résister aux conditions les plus extrêmes ; des montres parfaitement adaptées aux styles de vie les plus audacieux. C’est l’histoire d’une philosophie unique, devenue la marque de fabrique de TUDOR, créatrice de tendances désormais ancrées dans le paysage horloger.</w:t>
      </w:r>
    </w:p>
    <w:p w14:paraId="2F912B64" w14:textId="77777777" w:rsidR="00C33B9F" w:rsidRPr="00A35B87" w:rsidRDefault="00C33B9F" w:rsidP="00450BC0">
      <w:pPr>
        <w:pStyle w:val="Corpsdetexte"/>
        <w:adjustRightInd w:val="0"/>
        <w:snapToGrid w:val="0"/>
        <w:spacing w:after="0"/>
        <w:contextualSpacing/>
        <w:rPr>
          <w:rFonts w:ascii="Calibri" w:eastAsia="Microsoft YaHei" w:hAnsi="Calibri"/>
          <w:sz w:val="22"/>
          <w:lang w:eastAsia="zh-CN"/>
        </w:rPr>
      </w:pPr>
    </w:p>
    <w:p w14:paraId="6061C298" w14:textId="2D76AA3A" w:rsidR="00C33B9F" w:rsidRPr="00A35B87" w:rsidRDefault="004B1977" w:rsidP="00C814D9">
      <w:pPr>
        <w:pStyle w:val="Corpsdetexte"/>
        <w:adjustRightInd w:val="0"/>
        <w:snapToGrid w:val="0"/>
        <w:spacing w:after="0"/>
        <w:contextualSpacing/>
        <w:rPr>
          <w:rFonts w:ascii="Calibri" w:eastAsia="Microsoft YaHei" w:hAnsi="Calibri"/>
          <w:sz w:val="22"/>
          <w:lang w:eastAsia="zh-CN"/>
        </w:rPr>
      </w:pPr>
      <w:r w:rsidRPr="00A35B87">
        <w:rPr>
          <w:rFonts w:ascii="Calibri" w:eastAsia="Microsoft YaHei" w:hAnsi="Calibri"/>
          <w:sz w:val="22"/>
        </w:rPr>
        <w:t>L’esprit « Born To Dare » de TUDOR trouve son expression dans un manifeste de campagne</w:t>
      </w:r>
      <w:r w:rsidR="00B30425">
        <w:rPr>
          <w:rFonts w:ascii="Calibri" w:eastAsia="Microsoft YaHei" w:hAnsi="Calibri"/>
          <w:sz w:val="22"/>
        </w:rPr>
        <w:t xml:space="preserve"> (ci-dessous)</w:t>
      </w:r>
      <w:bookmarkStart w:id="0" w:name="_GoBack"/>
      <w:bookmarkEnd w:id="0"/>
      <w:r w:rsidR="000850B9">
        <w:rPr>
          <w:rFonts w:ascii="Calibri" w:eastAsia="Microsoft YaHei" w:hAnsi="Calibri"/>
          <w:sz w:val="22"/>
        </w:rPr>
        <w:t xml:space="preserve">. </w:t>
      </w:r>
      <w:r w:rsidRPr="00A35B87">
        <w:rPr>
          <w:rFonts w:ascii="Calibri" w:eastAsia="Microsoft YaHei" w:hAnsi="Calibri"/>
          <w:sz w:val="22"/>
        </w:rPr>
        <w:t>Il est incarné dans le monde entier par des ambassadeurs dont la réussite exceptionnelle est le fruit de leur audace. Jay Chou fait désormais partie de ces ambassadeurs et TUDOR est fière de l</w:t>
      </w:r>
      <w:r w:rsidR="00C814D9" w:rsidRPr="00A35B87">
        <w:rPr>
          <w:rFonts w:ascii="Calibri" w:eastAsia="Microsoft YaHei" w:hAnsi="Calibri"/>
          <w:sz w:val="22"/>
        </w:rPr>
        <w:t>’</w:t>
      </w:r>
      <w:r w:rsidRPr="00A35B87">
        <w:rPr>
          <w:rFonts w:ascii="Calibri" w:eastAsia="Microsoft YaHei" w:hAnsi="Calibri"/>
          <w:sz w:val="22"/>
        </w:rPr>
        <w:t>accueillir au sein de sa famille.</w:t>
      </w:r>
    </w:p>
    <w:p w14:paraId="0650B12C" w14:textId="7903A07A" w:rsidR="004B1977" w:rsidRPr="00A35B87" w:rsidRDefault="009828EE" w:rsidP="007127C4">
      <w:pPr>
        <w:adjustRightInd w:val="0"/>
        <w:snapToGrid w:val="0"/>
        <w:spacing w:beforeLines="50" w:before="120" w:after="0" w:line="276" w:lineRule="auto"/>
        <w:ind w:left="709"/>
        <w:contextualSpacing/>
        <w:rPr>
          <w:rFonts w:ascii="Calibri" w:eastAsia="Microsoft YaHei" w:hAnsi="Calibri"/>
          <w:lang w:val="fr-FR" w:eastAsia="zh-CN"/>
        </w:rPr>
      </w:pPr>
      <w:r w:rsidRPr="00A35B87">
        <w:rPr>
          <w:rFonts w:ascii="Calibri" w:eastAsia="Microsoft YaHei" w:hAnsi="Calibri"/>
          <w:lang w:val="fr-FR"/>
        </w:rPr>
        <w:t xml:space="preserve">« Amoureux des classiques, nous rejetons le </w:t>
      </w:r>
      <w:r w:rsidRPr="00CD1AA1">
        <w:rPr>
          <w:rFonts w:ascii="Calibri" w:eastAsia="Microsoft YaHei" w:hAnsi="Calibri"/>
          <w:i/>
          <w:lang w:val="fr-FR"/>
        </w:rPr>
        <w:t>statu quo</w:t>
      </w:r>
      <w:r w:rsidRPr="00A35B87">
        <w:rPr>
          <w:rFonts w:ascii="Calibri" w:eastAsia="Microsoft YaHei" w:hAnsi="Calibri"/>
          <w:lang w:val="fr-FR"/>
        </w:rPr>
        <w:t>.</w:t>
      </w:r>
    </w:p>
    <w:p w14:paraId="60A9A3FF" w14:textId="138434E9" w:rsidR="004B1977" w:rsidRPr="00A35B87" w:rsidRDefault="004B1977" w:rsidP="007127C4">
      <w:pPr>
        <w:adjustRightInd w:val="0"/>
        <w:snapToGrid w:val="0"/>
        <w:spacing w:beforeLines="50" w:before="120" w:after="0" w:line="276" w:lineRule="auto"/>
        <w:ind w:left="709"/>
        <w:contextualSpacing/>
        <w:rPr>
          <w:rFonts w:ascii="Calibri" w:eastAsia="Microsoft YaHei" w:hAnsi="Calibri"/>
          <w:lang w:val="fr-FR"/>
        </w:rPr>
      </w:pPr>
      <w:r w:rsidRPr="00A35B87">
        <w:rPr>
          <w:rFonts w:ascii="Calibri" w:eastAsia="Microsoft YaHei" w:hAnsi="Calibri"/>
          <w:lang w:val="fr-FR"/>
        </w:rPr>
        <w:t xml:space="preserve">Nous gardons le meilleur du passé, les meilleures techniques horlogères, les meilleurs designs, </w:t>
      </w:r>
    </w:p>
    <w:p w14:paraId="46A68990" w14:textId="77777777" w:rsidR="002D3365" w:rsidRPr="00A35B87" w:rsidRDefault="002D3365" w:rsidP="007127C4">
      <w:pPr>
        <w:adjustRightInd w:val="0"/>
        <w:snapToGrid w:val="0"/>
        <w:spacing w:beforeLines="50" w:before="120" w:after="0" w:line="276" w:lineRule="auto"/>
        <w:ind w:left="709"/>
        <w:contextualSpacing/>
        <w:rPr>
          <w:rFonts w:ascii="Calibri" w:eastAsia="Microsoft YaHei" w:hAnsi="Calibri"/>
          <w:lang w:val="fr-FR" w:eastAsia="zh-CN"/>
        </w:rPr>
      </w:pPr>
      <w:r w:rsidRPr="00A35B87">
        <w:rPr>
          <w:rFonts w:ascii="Calibri" w:eastAsia="Microsoft YaHei" w:hAnsi="Calibri"/>
          <w:lang w:val="fr-FR"/>
        </w:rPr>
        <w:t>et redéfinissons les standards.</w:t>
      </w:r>
    </w:p>
    <w:p w14:paraId="3508D9C4" w14:textId="23EBC3C5" w:rsidR="002D3365" w:rsidRPr="00A35B87" w:rsidRDefault="002D3365" w:rsidP="007127C4">
      <w:pPr>
        <w:adjustRightInd w:val="0"/>
        <w:snapToGrid w:val="0"/>
        <w:spacing w:beforeLines="50" w:before="120" w:after="0" w:line="276" w:lineRule="auto"/>
        <w:ind w:left="709"/>
        <w:contextualSpacing/>
        <w:rPr>
          <w:rFonts w:ascii="Calibri" w:eastAsia="Microsoft YaHei" w:hAnsi="Calibri"/>
          <w:lang w:val="fr-FR"/>
        </w:rPr>
      </w:pPr>
      <w:r w:rsidRPr="00A35B87">
        <w:rPr>
          <w:rFonts w:ascii="Calibri" w:eastAsia="Microsoft YaHei" w:hAnsi="Calibri"/>
          <w:lang w:val="fr-FR"/>
        </w:rPr>
        <w:t>Conçue dans un but précis. Testée en conditions extrêmes.</w:t>
      </w:r>
    </w:p>
    <w:p w14:paraId="7DE887EC" w14:textId="77777777" w:rsidR="002D3365" w:rsidRPr="00A35B87" w:rsidRDefault="002D3365" w:rsidP="007127C4">
      <w:pPr>
        <w:adjustRightInd w:val="0"/>
        <w:snapToGrid w:val="0"/>
        <w:spacing w:beforeLines="50" w:before="120" w:after="0" w:line="276" w:lineRule="auto"/>
        <w:ind w:left="709"/>
        <w:contextualSpacing/>
        <w:rPr>
          <w:rFonts w:ascii="Calibri" w:eastAsia="Microsoft YaHei" w:hAnsi="Calibri"/>
          <w:lang w:val="fr-FR" w:eastAsia="zh-CN"/>
        </w:rPr>
      </w:pPr>
      <w:r w:rsidRPr="00A35B87">
        <w:rPr>
          <w:rFonts w:ascii="Calibri" w:eastAsia="Microsoft YaHei" w:hAnsi="Calibri"/>
          <w:lang w:val="fr-FR"/>
        </w:rPr>
        <w:t xml:space="preserve">Pour ceux qui sont prêts à tout, </w:t>
      </w:r>
    </w:p>
    <w:p w14:paraId="78428BA9" w14:textId="77777777" w:rsidR="007127C4" w:rsidRDefault="002D3365" w:rsidP="007127C4">
      <w:pPr>
        <w:adjustRightInd w:val="0"/>
        <w:snapToGrid w:val="0"/>
        <w:spacing w:beforeLines="50" w:before="120" w:after="0" w:line="276" w:lineRule="auto"/>
        <w:ind w:left="709"/>
        <w:contextualSpacing/>
        <w:rPr>
          <w:rFonts w:ascii="Calibri" w:eastAsia="Microsoft YaHei" w:hAnsi="Calibri"/>
          <w:lang w:val="fr-FR"/>
        </w:rPr>
      </w:pPr>
      <w:r w:rsidRPr="00A35B87">
        <w:rPr>
          <w:rFonts w:ascii="Calibri" w:eastAsia="Microsoft YaHei" w:hAnsi="Calibri"/>
          <w:lang w:val="fr-FR"/>
        </w:rPr>
        <w:t xml:space="preserve">ceux qui repoussent leurs limites, </w:t>
      </w:r>
    </w:p>
    <w:p w14:paraId="6AF8837B" w14:textId="47E3025C" w:rsidR="002D3365" w:rsidRDefault="002D3365" w:rsidP="007127C4">
      <w:pPr>
        <w:adjustRightInd w:val="0"/>
        <w:snapToGrid w:val="0"/>
        <w:spacing w:beforeLines="50" w:before="120" w:after="0" w:line="276" w:lineRule="auto"/>
        <w:ind w:left="709"/>
        <w:contextualSpacing/>
        <w:rPr>
          <w:rFonts w:ascii="Calibri" w:eastAsia="Microsoft YaHei" w:hAnsi="Calibri"/>
          <w:lang w:val="fr-FR"/>
        </w:rPr>
      </w:pPr>
      <w:r w:rsidRPr="00A35B87">
        <w:rPr>
          <w:rFonts w:ascii="Calibri" w:eastAsia="Microsoft YaHei" w:hAnsi="Calibri"/>
          <w:lang w:val="fr-FR"/>
        </w:rPr>
        <w:t>ceux qui se réinventent chaque jour</w:t>
      </w:r>
      <w:r w:rsidR="00C04BB0">
        <w:rPr>
          <w:rFonts w:ascii="Calibri" w:eastAsia="Microsoft YaHei" w:hAnsi="Calibri"/>
          <w:lang w:val="fr-FR"/>
        </w:rPr>
        <w:t>. Une TUDOR est née pour oser.</w:t>
      </w:r>
    </w:p>
    <w:p w14:paraId="6F22AB37" w14:textId="77777777" w:rsidR="00C04BB0" w:rsidRPr="00102A22" w:rsidRDefault="00C04BB0" w:rsidP="00C04BB0">
      <w:pPr>
        <w:pStyle w:val="Retraitcorpsdetexte"/>
        <w:spacing w:after="0"/>
        <w:ind w:left="708"/>
        <w:rPr>
          <w:rFonts w:ascii="Calibri" w:hAnsi="Calibri"/>
          <w:sz w:val="22"/>
          <w:lang w:val="fr-FR"/>
        </w:rPr>
      </w:pPr>
      <w:r w:rsidRPr="00102A22">
        <w:rPr>
          <w:rFonts w:ascii="Calibri" w:hAnsi="Calibri"/>
          <w:sz w:val="22"/>
          <w:lang w:val="fr-FR"/>
        </w:rPr>
        <w:t>#BornToDare »</w:t>
      </w:r>
    </w:p>
    <w:p w14:paraId="66541F3E" w14:textId="77777777" w:rsidR="004B1977" w:rsidRPr="00A35B87" w:rsidRDefault="004B1977" w:rsidP="00450BC0">
      <w:pPr>
        <w:pStyle w:val="Corpsdetexte"/>
        <w:adjustRightInd w:val="0"/>
        <w:snapToGrid w:val="0"/>
        <w:spacing w:after="0"/>
        <w:contextualSpacing/>
        <w:rPr>
          <w:rFonts w:ascii="Calibri" w:eastAsia="Microsoft YaHei" w:hAnsi="Calibri"/>
          <w:b/>
          <w:sz w:val="22"/>
        </w:rPr>
      </w:pPr>
    </w:p>
    <w:p w14:paraId="443F7380" w14:textId="77777777" w:rsidR="004B1977" w:rsidRPr="00A35B87" w:rsidRDefault="004B1977" w:rsidP="00450BC0">
      <w:pPr>
        <w:pStyle w:val="Corpsdetexte"/>
        <w:adjustRightInd w:val="0"/>
        <w:snapToGrid w:val="0"/>
        <w:spacing w:after="0"/>
        <w:contextualSpacing/>
        <w:rPr>
          <w:rFonts w:ascii="Calibri" w:eastAsia="Microsoft YaHei" w:hAnsi="Calibri"/>
          <w:b/>
          <w:sz w:val="22"/>
          <w:lang w:eastAsia="zh-CN"/>
        </w:rPr>
      </w:pPr>
      <w:r w:rsidRPr="00A35B87">
        <w:rPr>
          <w:rFonts w:ascii="Calibri" w:eastAsia="Microsoft YaHei" w:hAnsi="Calibri"/>
          <w:b/>
          <w:sz w:val="22"/>
        </w:rPr>
        <w:t>Amoureux des classiques</w:t>
      </w:r>
    </w:p>
    <w:p w14:paraId="5C5B0152" w14:textId="38088294" w:rsidR="00385656" w:rsidRPr="00A35B87" w:rsidRDefault="004B1977" w:rsidP="00C814D9">
      <w:pPr>
        <w:pStyle w:val="Corpsdetexte"/>
        <w:adjustRightInd w:val="0"/>
        <w:snapToGrid w:val="0"/>
        <w:spacing w:after="0"/>
        <w:contextualSpacing/>
        <w:rPr>
          <w:rFonts w:ascii="Calibri" w:eastAsia="Microsoft YaHei" w:hAnsi="Calibri"/>
          <w:sz w:val="22"/>
          <w:cs/>
        </w:rPr>
      </w:pPr>
      <w:r w:rsidRPr="00A35B87">
        <w:rPr>
          <w:rFonts w:ascii="Calibri" w:eastAsia="Microsoft YaHei" w:hAnsi="Calibri"/>
          <w:sz w:val="22"/>
        </w:rPr>
        <w:t>Jay Chou a grandi à Taïwan dans une famille d</w:t>
      </w:r>
      <w:r w:rsidR="00C814D9" w:rsidRPr="00A35B87">
        <w:rPr>
          <w:rFonts w:ascii="Calibri" w:eastAsia="Microsoft YaHei" w:hAnsi="Calibri"/>
          <w:sz w:val="22"/>
        </w:rPr>
        <w:t>’</w:t>
      </w:r>
      <w:r w:rsidRPr="00A35B87">
        <w:rPr>
          <w:rFonts w:ascii="Calibri" w:eastAsia="Microsoft YaHei" w:hAnsi="Calibri"/>
          <w:sz w:val="22"/>
        </w:rPr>
        <w:t>enseignants. Il commenc</w:t>
      </w:r>
      <w:r w:rsidR="00460B0C">
        <w:rPr>
          <w:rFonts w:ascii="Calibri" w:eastAsia="Microsoft YaHei" w:hAnsi="Calibri"/>
          <w:sz w:val="22"/>
        </w:rPr>
        <w:t>e</w:t>
      </w:r>
      <w:r w:rsidRPr="00A35B87">
        <w:rPr>
          <w:rFonts w:ascii="Calibri" w:eastAsia="Microsoft YaHei" w:hAnsi="Calibri"/>
          <w:sz w:val="22"/>
        </w:rPr>
        <w:t xml:space="preserve"> le piano à l</w:t>
      </w:r>
      <w:r w:rsidR="00C814D9" w:rsidRPr="00A35B87">
        <w:rPr>
          <w:rFonts w:ascii="Calibri" w:eastAsia="Microsoft YaHei" w:hAnsi="Calibri"/>
          <w:sz w:val="22"/>
        </w:rPr>
        <w:t>’</w:t>
      </w:r>
      <w:r w:rsidRPr="00A35B87">
        <w:rPr>
          <w:rFonts w:ascii="Calibri" w:eastAsia="Microsoft YaHei" w:hAnsi="Calibri"/>
          <w:sz w:val="22"/>
        </w:rPr>
        <w:t xml:space="preserve">âge de quatre ans, </w:t>
      </w:r>
      <w:r w:rsidR="00460B0C">
        <w:rPr>
          <w:rFonts w:ascii="Calibri" w:eastAsia="Microsoft YaHei" w:hAnsi="Calibri"/>
          <w:sz w:val="22"/>
        </w:rPr>
        <w:t>après avoir</w:t>
      </w:r>
      <w:r w:rsidRPr="00A35B87">
        <w:rPr>
          <w:rFonts w:ascii="Calibri" w:eastAsia="Microsoft YaHei" w:hAnsi="Calibri"/>
          <w:sz w:val="22"/>
        </w:rPr>
        <w:t xml:space="preserve"> démontré un don précoce pour la musique.</w:t>
      </w:r>
      <w:r w:rsidR="00460B0C">
        <w:rPr>
          <w:rFonts w:ascii="Calibri" w:eastAsia="Microsoft YaHei" w:hAnsi="Calibri"/>
          <w:sz w:val="22"/>
        </w:rPr>
        <w:t xml:space="preserve"> </w:t>
      </w:r>
      <w:r w:rsidRPr="00A35B87">
        <w:rPr>
          <w:rFonts w:ascii="Calibri" w:eastAsia="Microsoft YaHei" w:hAnsi="Calibri"/>
          <w:sz w:val="22"/>
        </w:rPr>
        <w:t>Plus tard, il se m</w:t>
      </w:r>
      <w:r w:rsidR="00460B0C">
        <w:rPr>
          <w:rFonts w:ascii="Calibri" w:eastAsia="Microsoft YaHei" w:hAnsi="Calibri"/>
          <w:sz w:val="22"/>
        </w:rPr>
        <w:t>e</w:t>
      </w:r>
      <w:r w:rsidRPr="00A35B87">
        <w:rPr>
          <w:rFonts w:ascii="Calibri" w:eastAsia="Microsoft YaHei" w:hAnsi="Calibri"/>
          <w:sz w:val="22"/>
        </w:rPr>
        <w:t xml:space="preserve">t au violoncelle et </w:t>
      </w:r>
      <w:r w:rsidR="004F44EE">
        <w:rPr>
          <w:rFonts w:ascii="Calibri" w:eastAsia="Microsoft YaHei" w:hAnsi="Calibri"/>
          <w:sz w:val="22"/>
        </w:rPr>
        <w:t>cite encore aujourd’hui</w:t>
      </w:r>
      <w:r w:rsidRPr="00A35B87">
        <w:rPr>
          <w:rFonts w:ascii="Calibri" w:eastAsia="Microsoft YaHei" w:hAnsi="Calibri"/>
          <w:sz w:val="22"/>
        </w:rPr>
        <w:t xml:space="preserve"> Chopin comme son compositeur préféré. Homme de goût et de culture, Jay Chou porte la nouvelle TUDOR 1926, une montre mécanique sobre et raffinée mêlant esthétique horlogère traditionnelle et nouvelles techniques de fabrication haute performance.</w:t>
      </w:r>
    </w:p>
    <w:p w14:paraId="72DE602E" w14:textId="77777777" w:rsidR="004B1977" w:rsidRPr="00A35B87" w:rsidRDefault="004B1977" w:rsidP="00450BC0">
      <w:pPr>
        <w:pStyle w:val="Corpsdetexte"/>
        <w:adjustRightInd w:val="0"/>
        <w:snapToGrid w:val="0"/>
        <w:spacing w:after="0"/>
        <w:contextualSpacing/>
        <w:rPr>
          <w:rFonts w:ascii="Calibri" w:eastAsia="Microsoft YaHei" w:hAnsi="Calibri"/>
          <w:b/>
          <w:sz w:val="22"/>
        </w:rPr>
      </w:pPr>
    </w:p>
    <w:p w14:paraId="581CA943" w14:textId="77777777" w:rsidR="004B1977" w:rsidRPr="00A35B87" w:rsidRDefault="004B1977" w:rsidP="00450BC0">
      <w:pPr>
        <w:pStyle w:val="Corpsdetexte"/>
        <w:adjustRightInd w:val="0"/>
        <w:snapToGrid w:val="0"/>
        <w:spacing w:after="0"/>
        <w:contextualSpacing/>
        <w:rPr>
          <w:rFonts w:ascii="Calibri" w:eastAsia="Microsoft YaHei" w:hAnsi="Calibri"/>
          <w:b/>
          <w:sz w:val="22"/>
          <w:lang w:eastAsia="zh-CN"/>
        </w:rPr>
      </w:pPr>
      <w:r w:rsidRPr="00A35B87">
        <w:rPr>
          <w:rFonts w:ascii="Calibri" w:eastAsia="Microsoft YaHei" w:hAnsi="Calibri"/>
          <w:b/>
          <w:sz w:val="22"/>
        </w:rPr>
        <w:t>Un artiste sans limites</w:t>
      </w:r>
    </w:p>
    <w:p w14:paraId="6531E05D" w14:textId="6D75F5A7" w:rsidR="00385656" w:rsidRPr="00A35B87" w:rsidRDefault="005C6B38" w:rsidP="00C814D9">
      <w:pPr>
        <w:pStyle w:val="Corpsdetexte"/>
        <w:adjustRightInd w:val="0"/>
        <w:snapToGrid w:val="0"/>
        <w:spacing w:after="0"/>
        <w:contextualSpacing/>
        <w:rPr>
          <w:rFonts w:ascii="Calibri" w:eastAsia="Microsoft YaHei" w:hAnsi="Calibri"/>
          <w:sz w:val="22"/>
          <w:lang w:eastAsia="zh-CN"/>
        </w:rPr>
      </w:pPr>
      <w:r w:rsidRPr="00A35B87">
        <w:rPr>
          <w:rFonts w:ascii="Calibri" w:eastAsia="Microsoft YaHei" w:hAnsi="Calibri"/>
          <w:sz w:val="22"/>
        </w:rPr>
        <w:t>En 2007, Jay Chou a fondé son propre label, JVR Music, pionnier de la fusion entre musique électronique et pop asiatique. Les talents qu</w:t>
      </w:r>
      <w:r w:rsidR="00C814D9" w:rsidRPr="00A35B87">
        <w:rPr>
          <w:rFonts w:ascii="Calibri" w:eastAsia="Microsoft YaHei" w:hAnsi="Calibri"/>
          <w:sz w:val="22"/>
        </w:rPr>
        <w:t>’</w:t>
      </w:r>
      <w:r w:rsidRPr="00A35B87">
        <w:rPr>
          <w:rFonts w:ascii="Calibri" w:eastAsia="Microsoft YaHei" w:hAnsi="Calibri"/>
          <w:sz w:val="22"/>
        </w:rPr>
        <w:t xml:space="preserve">il produit ont prouvé à de nombreuses reprises que sa démarche artistique est en parfaite adéquation avec les goûts musicaux de nombreux jeunes </w:t>
      </w:r>
      <w:r w:rsidR="004765A8">
        <w:rPr>
          <w:rFonts w:ascii="Calibri" w:eastAsia="Microsoft YaHei" w:hAnsi="Calibri"/>
          <w:sz w:val="22"/>
        </w:rPr>
        <w:t>A</w:t>
      </w:r>
      <w:r w:rsidRPr="00A35B87">
        <w:rPr>
          <w:rFonts w:ascii="Calibri" w:eastAsia="Microsoft YaHei" w:hAnsi="Calibri"/>
          <w:sz w:val="22"/>
        </w:rPr>
        <w:t xml:space="preserve">siatiques. </w:t>
      </w:r>
    </w:p>
    <w:p w14:paraId="490084F9" w14:textId="77777777" w:rsidR="00D9726C" w:rsidRPr="00A35B87" w:rsidRDefault="00D9726C" w:rsidP="00450BC0">
      <w:pPr>
        <w:pStyle w:val="Corpsdetexte"/>
        <w:adjustRightInd w:val="0"/>
        <w:snapToGrid w:val="0"/>
        <w:spacing w:after="0"/>
        <w:contextualSpacing/>
        <w:rPr>
          <w:rFonts w:ascii="Calibri" w:eastAsia="Microsoft YaHei" w:hAnsi="Calibri"/>
          <w:sz w:val="21"/>
          <w:lang w:eastAsia="zh-CN"/>
        </w:rPr>
      </w:pPr>
    </w:p>
    <w:p w14:paraId="63A8BB9F" w14:textId="200F62E1" w:rsidR="003F491B" w:rsidRDefault="004B1977" w:rsidP="00C04BB0">
      <w:pPr>
        <w:pStyle w:val="Corpsdetexte"/>
        <w:adjustRightInd w:val="0"/>
        <w:snapToGrid w:val="0"/>
        <w:spacing w:after="0"/>
        <w:contextualSpacing/>
        <w:rPr>
          <w:rFonts w:ascii="Calibri" w:eastAsia="Microsoft YaHei" w:hAnsi="Calibri"/>
          <w:sz w:val="22"/>
        </w:rPr>
      </w:pPr>
      <w:r w:rsidRPr="00A35B87">
        <w:rPr>
          <w:rFonts w:ascii="Calibri" w:eastAsia="Microsoft YaHei" w:hAnsi="Calibri"/>
          <w:sz w:val="22"/>
        </w:rPr>
        <w:t>En plus d</w:t>
      </w:r>
      <w:r w:rsidR="00C814D9" w:rsidRPr="00A35B87">
        <w:rPr>
          <w:rFonts w:ascii="Calibri" w:eastAsia="Microsoft YaHei" w:hAnsi="Calibri"/>
          <w:sz w:val="22"/>
        </w:rPr>
        <w:t>’</w:t>
      </w:r>
      <w:r w:rsidRPr="00A35B87">
        <w:rPr>
          <w:rFonts w:ascii="Calibri" w:eastAsia="Microsoft YaHei" w:hAnsi="Calibri"/>
          <w:sz w:val="22"/>
        </w:rPr>
        <w:t>écrire, de composer et de produire de la musique, il réalise également de nombreux clips, y compris les siens. Reconnu en tant que réalisateur publicitaire à la fois en Asie et aux États-Unis, il parvient à exprimer à travers ces formats courts la passion et les aspirations profondes qu</w:t>
      </w:r>
      <w:r w:rsidR="00C814D9" w:rsidRPr="00A35B87">
        <w:rPr>
          <w:rFonts w:ascii="Calibri" w:eastAsia="Microsoft YaHei" w:hAnsi="Calibri"/>
          <w:sz w:val="22"/>
        </w:rPr>
        <w:t>’</w:t>
      </w:r>
      <w:r w:rsidRPr="00A35B87">
        <w:rPr>
          <w:rFonts w:ascii="Calibri" w:eastAsia="Microsoft YaHei" w:hAnsi="Calibri"/>
          <w:sz w:val="22"/>
        </w:rPr>
        <w:t xml:space="preserve">il partage </w:t>
      </w:r>
      <w:r w:rsidRPr="00A35B87">
        <w:rPr>
          <w:rFonts w:ascii="Calibri" w:eastAsia="Microsoft YaHei" w:hAnsi="Calibri"/>
          <w:sz w:val="22"/>
        </w:rPr>
        <w:lastRenderedPageBreak/>
        <w:t>avec ses fans.</w:t>
      </w:r>
    </w:p>
    <w:p w14:paraId="09511BFF" w14:textId="77777777" w:rsidR="00C04BB0" w:rsidRDefault="00C04BB0" w:rsidP="00C04BB0">
      <w:pPr>
        <w:pStyle w:val="Corpsdetexte"/>
        <w:adjustRightInd w:val="0"/>
        <w:snapToGrid w:val="0"/>
        <w:spacing w:after="0"/>
        <w:contextualSpacing/>
        <w:rPr>
          <w:rFonts w:ascii="Calibri" w:eastAsia="Microsoft YaHei" w:hAnsi="Calibri"/>
        </w:rPr>
      </w:pPr>
    </w:p>
    <w:p w14:paraId="3BB649B2" w14:textId="3D659326" w:rsidR="00F26A36" w:rsidRPr="00A35B87" w:rsidRDefault="004B1977" w:rsidP="00450BC0">
      <w:pPr>
        <w:pStyle w:val="Corpsdetexte"/>
        <w:adjustRightInd w:val="0"/>
        <w:snapToGrid w:val="0"/>
        <w:spacing w:after="0"/>
        <w:contextualSpacing/>
        <w:rPr>
          <w:rFonts w:ascii="Calibri" w:eastAsia="Microsoft YaHei" w:hAnsi="Calibri"/>
          <w:b/>
          <w:sz w:val="22"/>
          <w:lang w:eastAsia="zh-CN"/>
        </w:rPr>
      </w:pPr>
      <w:r w:rsidRPr="00A35B87">
        <w:rPr>
          <w:rFonts w:ascii="Calibri" w:eastAsia="Microsoft YaHei" w:hAnsi="Calibri"/>
          <w:b/>
          <w:sz w:val="22"/>
        </w:rPr>
        <w:t>Prêt à tout</w:t>
      </w:r>
    </w:p>
    <w:p w14:paraId="03F2A151" w14:textId="4424C4A3" w:rsidR="00F26A36" w:rsidRPr="00A35B87" w:rsidRDefault="004B1977" w:rsidP="00C814D9">
      <w:pPr>
        <w:pStyle w:val="Corpsdetexte"/>
        <w:adjustRightInd w:val="0"/>
        <w:snapToGrid w:val="0"/>
        <w:spacing w:after="0"/>
        <w:contextualSpacing/>
        <w:rPr>
          <w:rFonts w:ascii="Calibri" w:eastAsia="Microsoft YaHei" w:hAnsi="Calibri"/>
          <w:sz w:val="22"/>
          <w:lang w:eastAsia="zh-CN"/>
        </w:rPr>
      </w:pPr>
      <w:r w:rsidRPr="00A35B87">
        <w:rPr>
          <w:rFonts w:ascii="Calibri" w:eastAsia="Microsoft YaHei" w:hAnsi="Calibri"/>
          <w:sz w:val="22"/>
        </w:rPr>
        <w:t>Jay Chou joue du piano, du violoncelle, du violon, de la guitare et</w:t>
      </w:r>
      <w:r w:rsidR="003C1141">
        <w:rPr>
          <w:rFonts w:ascii="Calibri" w:eastAsia="Microsoft YaHei" w:hAnsi="Calibri"/>
          <w:sz w:val="22"/>
        </w:rPr>
        <w:t xml:space="preserve"> de différentes percussions. Il commence</w:t>
      </w:r>
      <w:r w:rsidRPr="00A35B87">
        <w:rPr>
          <w:rFonts w:ascii="Calibri" w:eastAsia="Microsoft YaHei" w:hAnsi="Calibri"/>
          <w:sz w:val="22"/>
        </w:rPr>
        <w:t xml:space="preserve"> sa carrière en tant qu</w:t>
      </w:r>
      <w:r w:rsidR="00C814D9" w:rsidRPr="00A35B87">
        <w:rPr>
          <w:rFonts w:ascii="Calibri" w:eastAsia="Microsoft YaHei" w:hAnsi="Calibri"/>
          <w:sz w:val="22"/>
        </w:rPr>
        <w:t>’</w:t>
      </w:r>
      <w:r w:rsidRPr="00A35B87">
        <w:rPr>
          <w:rFonts w:ascii="Calibri" w:eastAsia="Microsoft YaHei" w:hAnsi="Calibri"/>
          <w:sz w:val="22"/>
        </w:rPr>
        <w:t xml:space="preserve">auteur-compositeur, avant de repousser encore plus loin les limites de son talent pour devenir chanteur en 2000. Il </w:t>
      </w:r>
      <w:r w:rsidR="003C1141">
        <w:rPr>
          <w:rFonts w:ascii="Calibri" w:eastAsia="Microsoft YaHei" w:hAnsi="Calibri"/>
          <w:sz w:val="22"/>
        </w:rPr>
        <w:t>est</w:t>
      </w:r>
      <w:r w:rsidRPr="00A35B87">
        <w:rPr>
          <w:rFonts w:ascii="Calibri" w:eastAsia="Microsoft YaHei" w:hAnsi="Calibri"/>
          <w:sz w:val="22"/>
        </w:rPr>
        <w:t xml:space="preserve"> l</w:t>
      </w:r>
      <w:r w:rsidR="00C814D9" w:rsidRPr="00A35B87">
        <w:rPr>
          <w:rFonts w:ascii="Calibri" w:eastAsia="Microsoft YaHei" w:hAnsi="Calibri"/>
          <w:sz w:val="22"/>
        </w:rPr>
        <w:t>’</w:t>
      </w:r>
      <w:r w:rsidRPr="00A35B87">
        <w:rPr>
          <w:rFonts w:ascii="Calibri" w:eastAsia="Microsoft YaHei" w:hAnsi="Calibri"/>
          <w:sz w:val="22"/>
        </w:rPr>
        <w:t xml:space="preserve">un des premiers à mélanger les styles musicaux </w:t>
      </w:r>
      <w:r w:rsidRPr="00821969">
        <w:rPr>
          <w:rFonts w:ascii="Calibri" w:eastAsia="Microsoft YaHei" w:hAnsi="Calibri"/>
          <w:sz w:val="22"/>
        </w:rPr>
        <w:t xml:space="preserve">européens comme le R&amp;B et l'électronique avec la musique classique asiatique, créant ainsi le « Chou Style ». Après plusieurs albums, tous vendus à des millions d'exemplaires, il </w:t>
      </w:r>
      <w:r w:rsidR="00090FED">
        <w:rPr>
          <w:rFonts w:ascii="Calibri" w:eastAsia="Microsoft YaHei" w:hAnsi="Calibri"/>
          <w:sz w:val="22"/>
        </w:rPr>
        <w:t xml:space="preserve">s’est </w:t>
      </w:r>
      <w:r w:rsidR="00821969" w:rsidRPr="00821969">
        <w:rPr>
          <w:rFonts w:ascii="Calibri" w:eastAsia="Microsoft YaHei" w:hAnsi="Calibri"/>
          <w:sz w:val="22"/>
        </w:rPr>
        <w:t>essay</w:t>
      </w:r>
      <w:r w:rsidR="00090FED">
        <w:rPr>
          <w:rFonts w:ascii="Calibri" w:eastAsia="Microsoft YaHei" w:hAnsi="Calibri"/>
          <w:sz w:val="22"/>
        </w:rPr>
        <w:t>é</w:t>
      </w:r>
      <w:r w:rsidR="00821969" w:rsidRPr="00821969">
        <w:rPr>
          <w:rFonts w:ascii="Calibri" w:eastAsia="Microsoft YaHei" w:hAnsi="Calibri"/>
          <w:sz w:val="22"/>
        </w:rPr>
        <w:t xml:space="preserve"> au métier d</w:t>
      </w:r>
      <w:r w:rsidR="00C814D9" w:rsidRPr="00A35B87">
        <w:rPr>
          <w:rFonts w:ascii="Calibri" w:eastAsia="Microsoft YaHei" w:hAnsi="Calibri"/>
          <w:sz w:val="22"/>
        </w:rPr>
        <w:t>’</w:t>
      </w:r>
      <w:r w:rsidR="00821969" w:rsidRPr="00821969">
        <w:rPr>
          <w:rFonts w:ascii="Calibri" w:eastAsia="Microsoft YaHei" w:hAnsi="Calibri"/>
          <w:sz w:val="22"/>
        </w:rPr>
        <w:t>acteur</w:t>
      </w:r>
      <w:r w:rsidRPr="00821969">
        <w:rPr>
          <w:rFonts w:ascii="Calibri" w:eastAsia="Microsoft YaHei" w:hAnsi="Calibri"/>
          <w:sz w:val="22"/>
        </w:rPr>
        <w:t>.</w:t>
      </w:r>
      <w:r w:rsidRPr="00A35B87">
        <w:rPr>
          <w:rFonts w:ascii="Calibri" w:eastAsia="Microsoft YaHei" w:hAnsi="Calibri"/>
          <w:sz w:val="22"/>
        </w:rPr>
        <w:t xml:space="preserve"> </w:t>
      </w:r>
    </w:p>
    <w:p w14:paraId="1415EFEB" w14:textId="77777777" w:rsidR="004B1977" w:rsidRPr="00A35B87" w:rsidRDefault="004B1977" w:rsidP="00450BC0">
      <w:pPr>
        <w:pStyle w:val="Corpsdetexte"/>
        <w:adjustRightInd w:val="0"/>
        <w:snapToGrid w:val="0"/>
        <w:spacing w:after="0"/>
        <w:contextualSpacing/>
        <w:rPr>
          <w:rFonts w:ascii="Calibri" w:eastAsia="Microsoft YaHei" w:hAnsi="Calibri"/>
          <w:sz w:val="22"/>
        </w:rPr>
      </w:pPr>
    </w:p>
    <w:p w14:paraId="41B8F7BF" w14:textId="17301C91" w:rsidR="00894B45" w:rsidRPr="00A35B87" w:rsidRDefault="004B1977" w:rsidP="00C814D9">
      <w:pPr>
        <w:pStyle w:val="Corpsdetexte"/>
        <w:adjustRightInd w:val="0"/>
        <w:snapToGrid w:val="0"/>
        <w:spacing w:after="0"/>
        <w:contextualSpacing/>
        <w:rPr>
          <w:rFonts w:ascii="Calibri" w:eastAsia="PMingLiU" w:hAnsi="Calibri"/>
          <w:sz w:val="22"/>
          <w:lang w:eastAsia="zh-TW"/>
        </w:rPr>
      </w:pPr>
      <w:r w:rsidRPr="00A35B87">
        <w:rPr>
          <w:rFonts w:ascii="Calibri" w:eastAsia="Microsoft YaHei" w:hAnsi="Calibri"/>
          <w:sz w:val="22"/>
        </w:rPr>
        <w:t xml:space="preserve">Alternant superproductions asiatiques et blockbusters hollywoodiens, il </w:t>
      </w:r>
      <w:r w:rsidR="003F491B">
        <w:rPr>
          <w:rFonts w:ascii="Calibri" w:eastAsia="Microsoft YaHei" w:hAnsi="Calibri"/>
          <w:sz w:val="22"/>
        </w:rPr>
        <w:t xml:space="preserve">a </w:t>
      </w:r>
      <w:r w:rsidR="00D65E98">
        <w:rPr>
          <w:rFonts w:ascii="Calibri" w:eastAsia="Microsoft YaHei" w:hAnsi="Calibri"/>
          <w:sz w:val="22"/>
        </w:rPr>
        <w:t xml:space="preserve">su </w:t>
      </w:r>
      <w:r w:rsidR="003F491B">
        <w:rPr>
          <w:rFonts w:ascii="Calibri" w:eastAsia="Microsoft YaHei" w:hAnsi="Calibri"/>
          <w:sz w:val="22"/>
        </w:rPr>
        <w:t>prouv</w:t>
      </w:r>
      <w:r w:rsidR="00D65E98">
        <w:rPr>
          <w:rFonts w:ascii="Calibri" w:eastAsia="Microsoft YaHei" w:hAnsi="Calibri"/>
          <w:sz w:val="22"/>
        </w:rPr>
        <w:t>er</w:t>
      </w:r>
      <w:r w:rsidRPr="00A35B87">
        <w:rPr>
          <w:rFonts w:ascii="Calibri" w:eastAsia="Microsoft YaHei" w:hAnsi="Calibri"/>
          <w:sz w:val="22"/>
        </w:rPr>
        <w:t xml:space="preserve"> </w:t>
      </w:r>
      <w:r w:rsidR="003F491B">
        <w:rPr>
          <w:rFonts w:ascii="Calibri" w:eastAsia="Microsoft YaHei" w:hAnsi="Calibri"/>
          <w:sz w:val="22"/>
        </w:rPr>
        <w:t>qu</w:t>
      </w:r>
      <w:r w:rsidR="00C814D9" w:rsidRPr="00A35B87">
        <w:rPr>
          <w:rFonts w:ascii="Calibri" w:eastAsia="Microsoft YaHei" w:hAnsi="Calibri"/>
          <w:sz w:val="22"/>
        </w:rPr>
        <w:t>’</w:t>
      </w:r>
      <w:r w:rsidR="003F491B">
        <w:rPr>
          <w:rFonts w:ascii="Calibri" w:eastAsia="Microsoft YaHei" w:hAnsi="Calibri"/>
          <w:sz w:val="22"/>
        </w:rPr>
        <w:t>il a</w:t>
      </w:r>
      <w:r w:rsidRPr="00A35B87">
        <w:rPr>
          <w:rFonts w:ascii="Calibri" w:eastAsia="Microsoft YaHei" w:hAnsi="Calibri"/>
          <w:sz w:val="22"/>
        </w:rPr>
        <w:t xml:space="preserve"> autant sa place sur un plateau de cinéma que sur scène. Sa filmographie comprend également l</w:t>
      </w:r>
      <w:r w:rsidR="00C814D9" w:rsidRPr="00A35B87">
        <w:rPr>
          <w:rFonts w:ascii="Calibri" w:eastAsia="Microsoft YaHei" w:hAnsi="Calibri"/>
          <w:sz w:val="22"/>
        </w:rPr>
        <w:t>’</w:t>
      </w:r>
      <w:r w:rsidRPr="00A35B87">
        <w:rPr>
          <w:rFonts w:ascii="Calibri" w:eastAsia="Microsoft YaHei" w:hAnsi="Calibri"/>
          <w:sz w:val="22"/>
        </w:rPr>
        <w:t>écriture et la réalisation de deux longs métrages salués par la critique. La musique tient naturellement un rôle majeur dans ces deux films. Bien qu</w:t>
      </w:r>
      <w:r w:rsidR="00C814D9" w:rsidRPr="00A35B87">
        <w:rPr>
          <w:rFonts w:ascii="Calibri" w:eastAsia="Microsoft YaHei" w:hAnsi="Calibri"/>
          <w:sz w:val="22"/>
        </w:rPr>
        <w:t>’</w:t>
      </w:r>
      <w:r w:rsidRPr="00A35B87">
        <w:rPr>
          <w:rFonts w:ascii="Calibri" w:eastAsia="Microsoft YaHei" w:hAnsi="Calibri"/>
          <w:sz w:val="22"/>
        </w:rPr>
        <w:t xml:space="preserve">il ait exercé ses talents dans </w:t>
      </w:r>
      <w:r w:rsidR="003F491B">
        <w:rPr>
          <w:rFonts w:ascii="Calibri" w:eastAsia="Microsoft YaHei" w:hAnsi="Calibri"/>
          <w:sz w:val="22"/>
        </w:rPr>
        <w:t>de nombreux domaines différents</w:t>
      </w:r>
      <w:r w:rsidRPr="00A35B87">
        <w:rPr>
          <w:rFonts w:ascii="Calibri" w:eastAsia="Microsoft YaHei" w:hAnsi="Calibri"/>
          <w:sz w:val="22"/>
        </w:rPr>
        <w:t xml:space="preserve"> en tant qu</w:t>
      </w:r>
      <w:r w:rsidR="00C814D9" w:rsidRPr="00A35B87">
        <w:rPr>
          <w:rFonts w:ascii="Calibri" w:eastAsia="Microsoft YaHei" w:hAnsi="Calibri"/>
          <w:sz w:val="22"/>
        </w:rPr>
        <w:t>’</w:t>
      </w:r>
      <w:r w:rsidRPr="00A35B87">
        <w:rPr>
          <w:rFonts w:ascii="Calibri" w:eastAsia="Microsoft YaHei" w:hAnsi="Calibri"/>
          <w:sz w:val="22"/>
        </w:rPr>
        <w:t>acteur, réalisateur ou encore scénariste, il n</w:t>
      </w:r>
      <w:r w:rsidR="00C814D9" w:rsidRPr="00A35B87">
        <w:rPr>
          <w:rFonts w:ascii="Calibri" w:eastAsia="Microsoft YaHei" w:hAnsi="Calibri"/>
          <w:sz w:val="22"/>
        </w:rPr>
        <w:t>’</w:t>
      </w:r>
      <w:r w:rsidRPr="00A35B87">
        <w:rPr>
          <w:rFonts w:ascii="Calibri" w:eastAsia="Microsoft YaHei" w:hAnsi="Calibri"/>
          <w:sz w:val="22"/>
        </w:rPr>
        <w:t>a jamais abandonné son premier amour, la musique. Aujourd</w:t>
      </w:r>
      <w:r w:rsidR="00C814D9" w:rsidRPr="00A35B87">
        <w:rPr>
          <w:rFonts w:ascii="Calibri" w:eastAsia="Microsoft YaHei" w:hAnsi="Calibri"/>
          <w:sz w:val="22"/>
        </w:rPr>
        <w:t>’</w:t>
      </w:r>
      <w:r w:rsidRPr="00A35B87">
        <w:rPr>
          <w:rFonts w:ascii="Calibri" w:eastAsia="Microsoft YaHei" w:hAnsi="Calibri"/>
          <w:sz w:val="22"/>
        </w:rPr>
        <w:t xml:space="preserve">hui encore, il continue d'occuper le top des charts asiatiques avec des tournées mondiales à chaque nouvel album. </w:t>
      </w:r>
    </w:p>
    <w:p w14:paraId="098B7B1B" w14:textId="77777777" w:rsidR="004B1977" w:rsidRPr="00A35B87" w:rsidRDefault="004B1977" w:rsidP="00450BC0">
      <w:pPr>
        <w:pStyle w:val="Corpsdetexte"/>
        <w:adjustRightInd w:val="0"/>
        <w:snapToGrid w:val="0"/>
        <w:spacing w:after="0"/>
        <w:contextualSpacing/>
        <w:rPr>
          <w:rFonts w:ascii="Calibri" w:eastAsia="Microsoft YaHei" w:hAnsi="Calibri"/>
          <w:sz w:val="22"/>
        </w:rPr>
      </w:pPr>
    </w:p>
    <w:p w14:paraId="46FE7A7F" w14:textId="77777777" w:rsidR="004B1977" w:rsidRPr="00A35B87" w:rsidRDefault="005C6B38" w:rsidP="00450BC0">
      <w:pPr>
        <w:pStyle w:val="Corpsdetexte"/>
        <w:adjustRightInd w:val="0"/>
        <w:snapToGrid w:val="0"/>
        <w:spacing w:after="0"/>
        <w:contextualSpacing/>
        <w:rPr>
          <w:rFonts w:ascii="Calibri" w:eastAsia="Microsoft YaHei" w:hAnsi="Calibri"/>
          <w:b/>
          <w:sz w:val="22"/>
          <w:lang w:eastAsia="zh-CN"/>
        </w:rPr>
      </w:pPr>
      <w:r w:rsidRPr="00A35B87">
        <w:rPr>
          <w:rFonts w:ascii="Calibri" w:eastAsia="Microsoft YaHei" w:hAnsi="Calibri"/>
          <w:b/>
          <w:sz w:val="22"/>
        </w:rPr>
        <w:t>Se réinventer</w:t>
      </w:r>
    </w:p>
    <w:p w14:paraId="0D218A2B" w14:textId="3016DF9E" w:rsidR="00132FD1" w:rsidRPr="00A35B87" w:rsidRDefault="00072365" w:rsidP="00C814D9">
      <w:pPr>
        <w:pStyle w:val="Corpsdetexte"/>
        <w:adjustRightInd w:val="0"/>
        <w:snapToGrid w:val="0"/>
        <w:spacing w:after="0"/>
        <w:contextualSpacing/>
        <w:rPr>
          <w:rFonts w:ascii="Calibri" w:eastAsia="Microsoft YaHei" w:hAnsi="Calibri"/>
          <w:sz w:val="22"/>
          <w:cs/>
        </w:rPr>
      </w:pPr>
      <w:r w:rsidRPr="00A35B87">
        <w:rPr>
          <w:rFonts w:ascii="Calibri" w:eastAsia="Microsoft YaHei" w:hAnsi="Calibri"/>
          <w:sz w:val="22"/>
        </w:rPr>
        <w:t>Jay Chou est également un philanthrope reconnu, attaché à la défense des grandes causes. Il a notamment apporté un soutien considérable aux populations suite aux catastrophes naturelles qui ont frappé le Wenchuan en 2008 et aux multiples séismes qui ont touché Taïwan ces dernières années. Il est ambassadeur et donateur de la Fubon Charity Foundation, une organisation dédiée à une cause qui lui est chère, le soin et l</w:t>
      </w:r>
      <w:r w:rsidR="00C814D9" w:rsidRPr="00A35B87">
        <w:rPr>
          <w:rFonts w:ascii="Calibri" w:eastAsia="Microsoft YaHei" w:hAnsi="Calibri"/>
          <w:sz w:val="22"/>
        </w:rPr>
        <w:t>’</w:t>
      </w:r>
      <w:r w:rsidRPr="00A35B87">
        <w:rPr>
          <w:rFonts w:ascii="Calibri" w:eastAsia="Microsoft YaHei" w:hAnsi="Calibri"/>
          <w:sz w:val="22"/>
        </w:rPr>
        <w:t>éducation des enfants en situation de pauvreté, de détresse ou de handicap. En 2016, Jay a également rejoint WildAid en participant à une nouvelle campagne contre le commerce de cornes de rhinocéros, d</w:t>
      </w:r>
      <w:r w:rsidR="00C814D9" w:rsidRPr="00A35B87">
        <w:rPr>
          <w:rFonts w:ascii="Calibri" w:eastAsia="Microsoft YaHei" w:hAnsi="Calibri"/>
          <w:sz w:val="22"/>
        </w:rPr>
        <w:t>’</w:t>
      </w:r>
      <w:r w:rsidRPr="00A35B87">
        <w:rPr>
          <w:rFonts w:ascii="Calibri" w:eastAsia="Microsoft YaHei" w:hAnsi="Calibri"/>
          <w:sz w:val="22"/>
        </w:rPr>
        <w:t>ailerons de requin, d</w:t>
      </w:r>
      <w:r w:rsidR="00C814D9" w:rsidRPr="00A35B87">
        <w:rPr>
          <w:rFonts w:ascii="Calibri" w:eastAsia="Microsoft YaHei" w:hAnsi="Calibri"/>
          <w:sz w:val="22"/>
        </w:rPr>
        <w:t>’</w:t>
      </w:r>
      <w:r w:rsidRPr="00A35B87">
        <w:rPr>
          <w:rFonts w:ascii="Calibri" w:eastAsia="Microsoft YaHei" w:hAnsi="Calibri"/>
          <w:sz w:val="22"/>
        </w:rPr>
        <w:t>ivoire et autres produits responsables de la destruction des espèces sauvages à travers le monde.</w:t>
      </w:r>
    </w:p>
    <w:p w14:paraId="5751755E" w14:textId="77777777" w:rsidR="004B1977" w:rsidRPr="00A35B87" w:rsidRDefault="004B1977" w:rsidP="00450BC0">
      <w:pPr>
        <w:pStyle w:val="Corpsdetexte"/>
        <w:adjustRightInd w:val="0"/>
        <w:snapToGrid w:val="0"/>
        <w:spacing w:after="0"/>
        <w:contextualSpacing/>
        <w:rPr>
          <w:rFonts w:ascii="Calibri" w:eastAsia="Microsoft YaHei" w:hAnsi="Calibri"/>
          <w:b/>
          <w:sz w:val="22"/>
          <w:lang w:eastAsia="zh-CN"/>
        </w:rPr>
      </w:pPr>
    </w:p>
    <w:p w14:paraId="6B107C13" w14:textId="77777777" w:rsidR="004B1977" w:rsidRPr="00A35B87" w:rsidRDefault="004B1977" w:rsidP="00450BC0">
      <w:pPr>
        <w:pStyle w:val="Corpsdetexte"/>
        <w:adjustRightInd w:val="0"/>
        <w:snapToGrid w:val="0"/>
        <w:spacing w:after="0"/>
        <w:contextualSpacing/>
        <w:rPr>
          <w:rFonts w:ascii="Calibri" w:eastAsia="Microsoft YaHei" w:hAnsi="Calibri"/>
          <w:sz w:val="22"/>
        </w:rPr>
      </w:pPr>
      <w:r w:rsidRPr="00A35B87">
        <w:rPr>
          <w:rFonts w:ascii="Calibri" w:eastAsia="Microsoft YaHei" w:hAnsi="Calibri"/>
          <w:b/>
          <w:sz w:val="22"/>
        </w:rPr>
        <w:t>À propos de Tudor</w:t>
      </w:r>
    </w:p>
    <w:p w14:paraId="7274D870" w14:textId="588CE6E0" w:rsidR="004B1977" w:rsidRPr="00A35B87" w:rsidRDefault="004B1977" w:rsidP="00450BC0">
      <w:pPr>
        <w:pStyle w:val="Default"/>
        <w:snapToGrid w:val="0"/>
        <w:contextualSpacing/>
        <w:rPr>
          <w:rFonts w:ascii="Calibri" w:eastAsia="Microsoft YaHei" w:hAnsi="Calibri"/>
          <w:sz w:val="22"/>
          <w:lang w:val="fr-FR"/>
        </w:rPr>
      </w:pPr>
      <w:r w:rsidRPr="00A35B87">
        <w:rPr>
          <w:rFonts w:ascii="Calibri" w:eastAsia="Microsoft YaHei" w:hAnsi="Calibri"/>
          <w:sz w:val="22"/>
          <w:lang w:val="fr-FR"/>
        </w:rPr>
        <w:t xml:space="preserve">TUDOR est une marque horlogère suisse qui propose des montres mécaniques au style sophistiqué, à la fiabilité éprouvée et au rapport qualité prix unique. Les origines de TUDOR datent de 1926 quand « The </w:t>
      </w:r>
      <w:r w:rsidR="00F720CF">
        <w:rPr>
          <w:rFonts w:ascii="Calibri" w:eastAsia="Microsoft YaHei" w:hAnsi="Calibri"/>
          <w:sz w:val="22"/>
          <w:lang w:val="fr-FR"/>
        </w:rPr>
        <w:t>TUDOR</w:t>
      </w:r>
      <w:r w:rsidRPr="00A35B87">
        <w:rPr>
          <w:rFonts w:ascii="Calibri" w:eastAsia="Microsoft YaHei" w:hAnsi="Calibri"/>
          <w:sz w:val="22"/>
          <w:lang w:val="fr-FR"/>
        </w:rPr>
        <w:t xml:space="preserve"> » fut enregistré en tant que marque pour le compte d’Hans Wilsdorf, fondateur de Rolex. En 1946, ce dernier établit la société Montres TUDOR SA pour fabriquer des montres respectant la philosophie de qualité traditionnelle de Rolex à un prix plus accessible. Au cours de leur histoire, les montres TUDOR ont été le choix </w:t>
      </w:r>
      <w:r w:rsidR="00C814D9">
        <w:rPr>
          <w:rFonts w:ascii="Calibri" w:eastAsia="Microsoft YaHei" w:hAnsi="Calibri"/>
          <w:sz w:val="22"/>
          <w:lang w:val="fr-FR"/>
        </w:rPr>
        <w:t xml:space="preserve">des </w:t>
      </w:r>
      <w:r w:rsidRPr="00A35B87">
        <w:rPr>
          <w:rFonts w:ascii="Calibri" w:eastAsia="Microsoft YaHei" w:hAnsi="Calibri"/>
          <w:sz w:val="22"/>
          <w:lang w:val="fr-FR"/>
        </w:rPr>
        <w:t xml:space="preserve">aventuriers les plus audacieux comme des professionnels les plus aguerris. Aujourd’hui, la collection TUDOR inclut des modèles emblématiques tels que Black Bay, Pelagos, Glamour ou 1926 et depuis 2015, propose des </w:t>
      </w:r>
      <w:r w:rsidRPr="003F491B">
        <w:rPr>
          <w:rFonts w:ascii="Calibri" w:eastAsia="Microsoft YaHei" w:hAnsi="Calibri"/>
          <w:iCs/>
          <w:sz w:val="22"/>
          <w:lang w:val="fr-FR"/>
        </w:rPr>
        <w:t>mouvements Manufacture</w:t>
      </w:r>
      <w:r w:rsidRPr="00A35B87">
        <w:rPr>
          <w:rFonts w:ascii="Calibri" w:eastAsia="Microsoft YaHei" w:hAnsi="Calibri"/>
          <w:sz w:val="22"/>
          <w:lang w:val="fr-FR"/>
        </w:rPr>
        <w:t xml:space="preserve"> mécaniques aux multiples fonctions.</w:t>
      </w:r>
    </w:p>
    <w:p w14:paraId="07A0447D" w14:textId="35018A96" w:rsidR="00203F50" w:rsidRPr="00A35B87" w:rsidRDefault="00203F50" w:rsidP="00B05DCB">
      <w:pPr>
        <w:pStyle w:val="Default"/>
        <w:snapToGrid w:val="0"/>
        <w:contextualSpacing/>
        <w:rPr>
          <w:rFonts w:ascii="Calibri" w:eastAsia="Microsoft YaHei" w:hAnsi="Calibri"/>
          <w:lang w:val="fr-FR"/>
        </w:rPr>
      </w:pPr>
    </w:p>
    <w:sectPr w:rsidR="00203F50" w:rsidRPr="00A35B87" w:rsidSect="00CE3175">
      <w:headerReference w:type="even" r:id="rId7"/>
      <w:headerReference w:type="default" r:id="rId8"/>
      <w:footerReference w:type="even" r:id="rId9"/>
      <w:footerReference w:type="default" r:id="rId10"/>
      <w:headerReference w:type="first" r:id="rId11"/>
      <w:footerReference w:type="first" r:id="rId12"/>
      <w:pgSz w:w="11906" w:h="16838"/>
      <w:pgMar w:top="2410" w:right="128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251FF" w14:textId="77777777" w:rsidR="00234765" w:rsidRDefault="00234765" w:rsidP="0009413A">
      <w:pPr>
        <w:spacing w:after="0" w:line="240" w:lineRule="auto"/>
      </w:pPr>
      <w:r>
        <w:separator/>
      </w:r>
    </w:p>
  </w:endnote>
  <w:endnote w:type="continuationSeparator" w:id="0">
    <w:p w14:paraId="239A61E3" w14:textId="77777777" w:rsidR="00234765" w:rsidRDefault="00234765" w:rsidP="0009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Std"/>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E74FC" w14:textId="77777777" w:rsidR="00A74B1E" w:rsidRDefault="00A74B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AB6DA" w14:textId="77777777" w:rsidR="007A2C25" w:rsidRDefault="007A2C25" w:rsidP="007A2C25">
    <w:pPr>
      <w:pStyle w:val="Pieddepage"/>
      <w:jc w:val="right"/>
    </w:pPr>
    <w:r w:rsidRPr="000A5732">
      <w:t>TUDOR ET JAY CHOU</w:t>
    </w:r>
  </w:p>
  <w:p w14:paraId="5710029E" w14:textId="77777777" w:rsidR="007A2C25" w:rsidRDefault="007A2C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20642" w14:textId="77777777" w:rsidR="00A74B1E" w:rsidRDefault="00A74B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D08FB" w14:textId="77777777" w:rsidR="00234765" w:rsidRDefault="00234765" w:rsidP="0009413A">
      <w:pPr>
        <w:spacing w:after="0" w:line="240" w:lineRule="auto"/>
      </w:pPr>
      <w:r>
        <w:separator/>
      </w:r>
    </w:p>
  </w:footnote>
  <w:footnote w:type="continuationSeparator" w:id="0">
    <w:p w14:paraId="1364DC7B" w14:textId="77777777" w:rsidR="00234765" w:rsidRDefault="00234765" w:rsidP="00094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3E9A3" w14:textId="77777777" w:rsidR="00A74B1E" w:rsidRDefault="00A74B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960C8" w14:textId="4CFC82F4" w:rsidR="007A2C25" w:rsidRDefault="007A2C25" w:rsidP="007A2C25">
    <w:pPr>
      <w:pStyle w:val="En-tte"/>
      <w:jc w:val="center"/>
    </w:pPr>
    <w:r>
      <w:rPr>
        <w:noProof/>
        <w:lang w:val="fr-FR" w:eastAsia="fr-FR"/>
      </w:rPr>
      <w:drawing>
        <wp:inline distT="0" distB="0" distL="0" distR="0" wp14:anchorId="0E38BA96" wp14:editId="315ACE35">
          <wp:extent cx="1562100" cy="998220"/>
          <wp:effectExtent l="0" t="0" r="0" b="0"/>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9822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5192" w14:textId="77777777" w:rsidR="00A74B1E" w:rsidRDefault="00A74B1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B5"/>
    <w:rsid w:val="00013744"/>
    <w:rsid w:val="0002521E"/>
    <w:rsid w:val="00045BAD"/>
    <w:rsid w:val="00067CF6"/>
    <w:rsid w:val="00072365"/>
    <w:rsid w:val="000850B9"/>
    <w:rsid w:val="00090FED"/>
    <w:rsid w:val="0009413A"/>
    <w:rsid w:val="000955FD"/>
    <w:rsid w:val="00096C95"/>
    <w:rsid w:val="000D1FE7"/>
    <w:rsid w:val="000F601A"/>
    <w:rsid w:val="001231D9"/>
    <w:rsid w:val="0012616C"/>
    <w:rsid w:val="00127C86"/>
    <w:rsid w:val="00132FD1"/>
    <w:rsid w:val="00140D19"/>
    <w:rsid w:val="00146D13"/>
    <w:rsid w:val="00172C21"/>
    <w:rsid w:val="0018681E"/>
    <w:rsid w:val="001F4816"/>
    <w:rsid w:val="00200EEE"/>
    <w:rsid w:val="00203F50"/>
    <w:rsid w:val="002221D4"/>
    <w:rsid w:val="00227090"/>
    <w:rsid w:val="00232941"/>
    <w:rsid w:val="00234765"/>
    <w:rsid w:val="002366DF"/>
    <w:rsid w:val="00277775"/>
    <w:rsid w:val="002C2847"/>
    <w:rsid w:val="002D3365"/>
    <w:rsid w:val="002F31AF"/>
    <w:rsid w:val="0032109E"/>
    <w:rsid w:val="00330895"/>
    <w:rsid w:val="00333FC6"/>
    <w:rsid w:val="00350421"/>
    <w:rsid w:val="00385656"/>
    <w:rsid w:val="0039224A"/>
    <w:rsid w:val="003B6A36"/>
    <w:rsid w:val="003C1141"/>
    <w:rsid w:val="003C5D2F"/>
    <w:rsid w:val="003D5E94"/>
    <w:rsid w:val="003E15EC"/>
    <w:rsid w:val="003F01D2"/>
    <w:rsid w:val="003F491B"/>
    <w:rsid w:val="00400677"/>
    <w:rsid w:val="00416E20"/>
    <w:rsid w:val="00434B30"/>
    <w:rsid w:val="00450BC0"/>
    <w:rsid w:val="004571E7"/>
    <w:rsid w:val="00460369"/>
    <w:rsid w:val="00460B0C"/>
    <w:rsid w:val="00473CD7"/>
    <w:rsid w:val="004765A8"/>
    <w:rsid w:val="004824FC"/>
    <w:rsid w:val="00495101"/>
    <w:rsid w:val="004B1977"/>
    <w:rsid w:val="004C4BD6"/>
    <w:rsid w:val="004D34AA"/>
    <w:rsid w:val="004E612B"/>
    <w:rsid w:val="004F44EE"/>
    <w:rsid w:val="004F7499"/>
    <w:rsid w:val="00543F2F"/>
    <w:rsid w:val="0056427C"/>
    <w:rsid w:val="00585B15"/>
    <w:rsid w:val="0059099F"/>
    <w:rsid w:val="005A1E0A"/>
    <w:rsid w:val="005B3E50"/>
    <w:rsid w:val="005C485F"/>
    <w:rsid w:val="005C6B38"/>
    <w:rsid w:val="00644ACA"/>
    <w:rsid w:val="00670739"/>
    <w:rsid w:val="00684686"/>
    <w:rsid w:val="007067DA"/>
    <w:rsid w:val="007127C4"/>
    <w:rsid w:val="0074315A"/>
    <w:rsid w:val="0076360F"/>
    <w:rsid w:val="00781EC0"/>
    <w:rsid w:val="00792289"/>
    <w:rsid w:val="007922F3"/>
    <w:rsid w:val="007A10C5"/>
    <w:rsid w:val="007A2C25"/>
    <w:rsid w:val="007E03A2"/>
    <w:rsid w:val="007F350C"/>
    <w:rsid w:val="00801F39"/>
    <w:rsid w:val="00805F9B"/>
    <w:rsid w:val="00821969"/>
    <w:rsid w:val="00894B45"/>
    <w:rsid w:val="008A19FE"/>
    <w:rsid w:val="008D1942"/>
    <w:rsid w:val="008D6A5B"/>
    <w:rsid w:val="008F4339"/>
    <w:rsid w:val="00926664"/>
    <w:rsid w:val="009310D7"/>
    <w:rsid w:val="009544A5"/>
    <w:rsid w:val="00956DC8"/>
    <w:rsid w:val="00973CEB"/>
    <w:rsid w:val="009828EE"/>
    <w:rsid w:val="00994C64"/>
    <w:rsid w:val="009A4F9A"/>
    <w:rsid w:val="009B12DD"/>
    <w:rsid w:val="009F772D"/>
    <w:rsid w:val="00A177CC"/>
    <w:rsid w:val="00A21B9D"/>
    <w:rsid w:val="00A35B87"/>
    <w:rsid w:val="00A41C1D"/>
    <w:rsid w:val="00A5397D"/>
    <w:rsid w:val="00A74B1E"/>
    <w:rsid w:val="00AC4921"/>
    <w:rsid w:val="00AE7B59"/>
    <w:rsid w:val="00B05DCB"/>
    <w:rsid w:val="00B30425"/>
    <w:rsid w:val="00B328C3"/>
    <w:rsid w:val="00B348E3"/>
    <w:rsid w:val="00B952B2"/>
    <w:rsid w:val="00BB78B5"/>
    <w:rsid w:val="00C04BB0"/>
    <w:rsid w:val="00C05526"/>
    <w:rsid w:val="00C15393"/>
    <w:rsid w:val="00C33B9F"/>
    <w:rsid w:val="00C46878"/>
    <w:rsid w:val="00C46F30"/>
    <w:rsid w:val="00C57685"/>
    <w:rsid w:val="00C638E1"/>
    <w:rsid w:val="00C6445A"/>
    <w:rsid w:val="00C66853"/>
    <w:rsid w:val="00C74A2F"/>
    <w:rsid w:val="00C814D9"/>
    <w:rsid w:val="00C91DF2"/>
    <w:rsid w:val="00CD1AA1"/>
    <w:rsid w:val="00CD56A7"/>
    <w:rsid w:val="00CE3175"/>
    <w:rsid w:val="00CF472D"/>
    <w:rsid w:val="00CF66BD"/>
    <w:rsid w:val="00CF69FD"/>
    <w:rsid w:val="00D10385"/>
    <w:rsid w:val="00D11589"/>
    <w:rsid w:val="00D178B4"/>
    <w:rsid w:val="00D23B38"/>
    <w:rsid w:val="00D576C9"/>
    <w:rsid w:val="00D65E98"/>
    <w:rsid w:val="00D9726C"/>
    <w:rsid w:val="00DA728D"/>
    <w:rsid w:val="00DC16A0"/>
    <w:rsid w:val="00DE0C3B"/>
    <w:rsid w:val="00DF374E"/>
    <w:rsid w:val="00E3304A"/>
    <w:rsid w:val="00E443C2"/>
    <w:rsid w:val="00E474DC"/>
    <w:rsid w:val="00E904DD"/>
    <w:rsid w:val="00EA6D68"/>
    <w:rsid w:val="00EB7E24"/>
    <w:rsid w:val="00EF4819"/>
    <w:rsid w:val="00F20AA0"/>
    <w:rsid w:val="00F2142D"/>
    <w:rsid w:val="00F26A36"/>
    <w:rsid w:val="00F3052A"/>
    <w:rsid w:val="00F46FB5"/>
    <w:rsid w:val="00F53C32"/>
    <w:rsid w:val="00F575EF"/>
    <w:rsid w:val="00F720CF"/>
    <w:rsid w:val="00FB17AF"/>
    <w:rsid w:val="00FD6AB3"/>
    <w:rsid w:val="00FE1B77"/>
    <w:rsid w:val="00FE2D9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21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57685"/>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C57685"/>
    <w:rPr>
      <w:rFonts w:ascii="Times New Roman" w:eastAsia="SimSun" w:hAnsi="Times New Roman" w:cs="Mangal"/>
      <w:kern w:val="1"/>
      <w:sz w:val="24"/>
      <w:szCs w:val="24"/>
      <w:lang w:val="fr-FR" w:eastAsia="hi-IN" w:bidi="hi-IN"/>
    </w:rPr>
  </w:style>
  <w:style w:type="paragraph" w:styleId="Retraitcorpsdetexte">
    <w:name w:val="Body Text Indent"/>
    <w:basedOn w:val="Corpsdetexte"/>
    <w:link w:val="RetraitcorpsdetexteCar"/>
    <w:semiHidden/>
    <w:unhideWhenUsed/>
    <w:rsid w:val="004B1977"/>
    <w:pPr>
      <w:overflowPunct w:val="0"/>
      <w:autoSpaceDE w:val="0"/>
      <w:autoSpaceDN w:val="0"/>
      <w:adjustRightInd w:val="0"/>
      <w:spacing w:line="100" w:lineRule="atLeast"/>
      <w:ind w:left="283"/>
    </w:pPr>
    <w:rPr>
      <w:rFonts w:eastAsia="Times New Roman" w:cs="Times New Roman"/>
      <w:kern w:val="2"/>
      <w:szCs w:val="20"/>
      <w:lang w:val="en-US" w:eastAsia="fr-CH" w:bidi="ar-SA"/>
    </w:rPr>
  </w:style>
  <w:style w:type="character" w:customStyle="1" w:styleId="RetraitcorpsdetexteCar">
    <w:name w:val="Retrait corps de texte Car"/>
    <w:basedOn w:val="Policepardfaut"/>
    <w:link w:val="Retraitcorpsdetexte"/>
    <w:semiHidden/>
    <w:rsid w:val="004B1977"/>
    <w:rPr>
      <w:rFonts w:ascii="Times New Roman" w:eastAsia="Times New Roman" w:hAnsi="Times New Roman" w:cs="Times New Roman"/>
      <w:kern w:val="2"/>
      <w:sz w:val="24"/>
      <w:szCs w:val="20"/>
      <w:lang w:val="en-US" w:eastAsia="fr-CH"/>
    </w:rPr>
  </w:style>
  <w:style w:type="paragraph" w:customStyle="1" w:styleId="Default">
    <w:name w:val="Default"/>
    <w:basedOn w:val="Normal"/>
    <w:rsid w:val="004B1977"/>
    <w:pPr>
      <w:overflowPunct w:val="0"/>
      <w:autoSpaceDE w:val="0"/>
      <w:autoSpaceDN w:val="0"/>
      <w:adjustRightInd w:val="0"/>
      <w:spacing w:after="0" w:line="100" w:lineRule="atLeast"/>
    </w:pPr>
    <w:rPr>
      <w:rFonts w:ascii="Arial" w:eastAsia="Times New Roman" w:hAnsi="Arial" w:cs="Times New Roman"/>
      <w:color w:val="000000"/>
      <w:kern w:val="2"/>
      <w:sz w:val="24"/>
      <w:szCs w:val="20"/>
      <w:lang w:eastAsia="fr-CH"/>
    </w:rPr>
  </w:style>
  <w:style w:type="paragraph" w:styleId="Textedebulles">
    <w:name w:val="Balloon Text"/>
    <w:basedOn w:val="Normal"/>
    <w:link w:val="TextedebullesCar"/>
    <w:uiPriority w:val="99"/>
    <w:semiHidden/>
    <w:unhideWhenUsed/>
    <w:rsid w:val="00CF66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6BD"/>
    <w:rPr>
      <w:rFonts w:ascii="Tahoma" w:hAnsi="Tahoma" w:cs="Tahoma"/>
      <w:sz w:val="16"/>
      <w:szCs w:val="16"/>
    </w:rPr>
  </w:style>
  <w:style w:type="character" w:styleId="Marquedecommentaire">
    <w:name w:val="annotation reference"/>
    <w:basedOn w:val="Policepardfaut"/>
    <w:uiPriority w:val="99"/>
    <w:semiHidden/>
    <w:unhideWhenUsed/>
    <w:rsid w:val="00072365"/>
    <w:rPr>
      <w:sz w:val="21"/>
      <w:szCs w:val="21"/>
    </w:rPr>
  </w:style>
  <w:style w:type="paragraph" w:styleId="Commentaire">
    <w:name w:val="annotation text"/>
    <w:basedOn w:val="Normal"/>
    <w:link w:val="CommentaireCar"/>
    <w:uiPriority w:val="99"/>
    <w:semiHidden/>
    <w:unhideWhenUsed/>
    <w:rsid w:val="00072365"/>
  </w:style>
  <w:style w:type="character" w:customStyle="1" w:styleId="CommentaireCar">
    <w:name w:val="Commentaire Car"/>
    <w:basedOn w:val="Policepardfaut"/>
    <w:link w:val="Commentaire"/>
    <w:uiPriority w:val="99"/>
    <w:semiHidden/>
    <w:rsid w:val="00072365"/>
  </w:style>
  <w:style w:type="paragraph" w:styleId="Objetducommentaire">
    <w:name w:val="annotation subject"/>
    <w:basedOn w:val="Commentaire"/>
    <w:next w:val="Commentaire"/>
    <w:link w:val="ObjetducommentaireCar"/>
    <w:uiPriority w:val="99"/>
    <w:semiHidden/>
    <w:unhideWhenUsed/>
    <w:rsid w:val="00F53C32"/>
    <w:pPr>
      <w:spacing w:line="240" w:lineRule="auto"/>
    </w:pPr>
    <w:rPr>
      <w:b/>
      <w:bCs/>
      <w:sz w:val="20"/>
      <w:szCs w:val="20"/>
    </w:rPr>
  </w:style>
  <w:style w:type="character" w:customStyle="1" w:styleId="ObjetducommentaireCar">
    <w:name w:val="Objet du commentaire Car"/>
    <w:basedOn w:val="CommentaireCar"/>
    <w:link w:val="Objetducommentaire"/>
    <w:uiPriority w:val="99"/>
    <w:semiHidden/>
    <w:rsid w:val="00F53C32"/>
    <w:rPr>
      <w:b/>
      <w:bCs/>
      <w:sz w:val="20"/>
      <w:szCs w:val="20"/>
    </w:rPr>
  </w:style>
  <w:style w:type="paragraph" w:styleId="En-tte">
    <w:name w:val="header"/>
    <w:basedOn w:val="Normal"/>
    <w:link w:val="En-tteCar"/>
    <w:uiPriority w:val="99"/>
    <w:unhideWhenUsed/>
    <w:rsid w:val="0009413A"/>
    <w:pPr>
      <w:tabs>
        <w:tab w:val="center" w:pos="4153"/>
        <w:tab w:val="right" w:pos="8306"/>
      </w:tabs>
      <w:spacing w:after="0" w:line="240" w:lineRule="auto"/>
    </w:pPr>
  </w:style>
  <w:style w:type="character" w:customStyle="1" w:styleId="En-tteCar">
    <w:name w:val="En-tête Car"/>
    <w:basedOn w:val="Policepardfaut"/>
    <w:link w:val="En-tte"/>
    <w:uiPriority w:val="99"/>
    <w:rsid w:val="0009413A"/>
  </w:style>
  <w:style w:type="paragraph" w:styleId="Pieddepage">
    <w:name w:val="footer"/>
    <w:basedOn w:val="Normal"/>
    <w:link w:val="PieddepageCar"/>
    <w:uiPriority w:val="99"/>
    <w:unhideWhenUsed/>
    <w:rsid w:val="000941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94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2946">
      <w:bodyDiv w:val="1"/>
      <w:marLeft w:val="0"/>
      <w:marRight w:val="0"/>
      <w:marTop w:val="0"/>
      <w:marBottom w:val="0"/>
      <w:divBdr>
        <w:top w:val="none" w:sz="0" w:space="0" w:color="auto"/>
        <w:left w:val="none" w:sz="0" w:space="0" w:color="auto"/>
        <w:bottom w:val="none" w:sz="0" w:space="0" w:color="auto"/>
        <w:right w:val="none" w:sz="0" w:space="0" w:color="auto"/>
      </w:divBdr>
    </w:div>
    <w:div w:id="538512897">
      <w:bodyDiv w:val="1"/>
      <w:marLeft w:val="0"/>
      <w:marRight w:val="0"/>
      <w:marTop w:val="0"/>
      <w:marBottom w:val="0"/>
      <w:divBdr>
        <w:top w:val="none" w:sz="0" w:space="0" w:color="auto"/>
        <w:left w:val="none" w:sz="0" w:space="0" w:color="auto"/>
        <w:bottom w:val="none" w:sz="0" w:space="0" w:color="auto"/>
        <w:right w:val="none" w:sz="0" w:space="0" w:color="auto"/>
      </w:divBdr>
    </w:div>
    <w:div w:id="14378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9C0CC7-09EC-4B05-8FFE-C7126776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4727</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2018-03-12T13:27:00Z</dcterms:created>
  <dcterms:modified xsi:type="dcterms:W3CDTF">2018-03-29T13:53:00Z</dcterms:modified>
</cp:coreProperties>
</file>