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C849" w14:textId="77777777" w:rsidR="00F06E9A" w:rsidRDefault="00F06E9A" w:rsidP="002E05B1">
      <w:pPr>
        <w:spacing w:line="276" w:lineRule="auto"/>
        <w:rPr>
          <w:rFonts w:cs="Arial"/>
          <w:b/>
          <w:sz w:val="28"/>
        </w:rPr>
      </w:pPr>
    </w:p>
    <w:p w14:paraId="1A7E2108" w14:textId="4CD58CF3" w:rsidR="002E05B1" w:rsidRPr="009550F7" w:rsidRDefault="00775371" w:rsidP="002E05B1">
      <w:pPr>
        <w:spacing w:line="276" w:lineRule="auto"/>
        <w:rPr>
          <w:rFonts w:cs="Arial"/>
          <w:b/>
          <w:sz w:val="28"/>
          <w:lang w:val="pt-PT"/>
        </w:rPr>
      </w:pPr>
      <w:r>
        <w:rPr>
          <w:rFonts w:eastAsia="Arial" w:cs="Arial"/>
          <w:b/>
          <w:bCs/>
          <w:sz w:val="28"/>
          <w:szCs w:val="28"/>
          <w:lang w:val="pt-PT"/>
        </w:rPr>
        <w:t>A TUDOR ESTÁ DE REGRESSO AO AUTOMOBILISMO E UNE FORÇAS COM</w:t>
      </w:r>
      <w:r w:rsidR="009550F7" w:rsidRPr="009550F7">
        <w:rPr>
          <w:rFonts w:cs="Arial"/>
          <w:b/>
          <w:sz w:val="28"/>
          <w:lang w:val="pt-PT"/>
        </w:rPr>
        <w:t xml:space="preserve"> </w:t>
      </w:r>
      <w:r>
        <w:rPr>
          <w:rFonts w:eastAsia="Arial" w:cs="Arial"/>
          <w:b/>
          <w:bCs/>
          <w:sz w:val="28"/>
          <w:szCs w:val="28"/>
          <w:lang w:val="pt-PT"/>
        </w:rPr>
        <w:t>A RECÉM-NASCIDA VISA CASH APP RB FORMULA ONE TEAM</w:t>
      </w:r>
    </w:p>
    <w:p w14:paraId="73C5EAB9" w14:textId="77777777" w:rsidR="005922D4" w:rsidRPr="009550F7" w:rsidRDefault="005922D4" w:rsidP="002E05B1">
      <w:pPr>
        <w:spacing w:line="276" w:lineRule="auto"/>
        <w:rPr>
          <w:lang w:val="pt-PT"/>
        </w:rPr>
      </w:pPr>
    </w:p>
    <w:p w14:paraId="0ACAAB9A" w14:textId="77777777" w:rsidR="002E05B1" w:rsidRPr="009550F7" w:rsidRDefault="00775371" w:rsidP="002E05B1">
      <w:pPr>
        <w:spacing w:line="276" w:lineRule="auto"/>
        <w:rPr>
          <w:rFonts w:cs="Arial"/>
          <w:b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TUDOR junta-se à Visa Cash App RB Formula One Team na qualidade de parceira oficial e está determinada a levar a equipa ao topo.</w:t>
      </w:r>
    </w:p>
    <w:p w14:paraId="1C25F81B" w14:textId="77777777" w:rsidR="002A39FB" w:rsidRPr="009550F7" w:rsidRDefault="002A39FB" w:rsidP="002E05B1">
      <w:pPr>
        <w:rPr>
          <w:rFonts w:cs="Arial"/>
          <w:szCs w:val="20"/>
          <w:lang w:val="pt-PT"/>
        </w:rPr>
      </w:pPr>
    </w:p>
    <w:p w14:paraId="77ABF062" w14:textId="72B17F1D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Ao longo da sua história, a TUDOR tem marcado presença nas competições automobilísticas. A marca apoiou equipas vencedoras durante a era de ouro do desporto automóvel, a começar pela Tudor Watch Racing Team no final dos anos 60, e até deu o seu nome ao campeonato mais recente IMSA TUDOR United SportsCar Championship. O ano de 2024 marca o regresso da TUDOR às pistas de corrida.</w:t>
      </w:r>
    </w:p>
    <w:p w14:paraId="1A31D1DF" w14:textId="77777777" w:rsidR="002E05B1" w:rsidRPr="009550F7" w:rsidRDefault="002E05B1" w:rsidP="002E05B1">
      <w:pPr>
        <w:rPr>
          <w:rFonts w:cs="Arial"/>
          <w:szCs w:val="20"/>
          <w:lang w:val="pt-PT"/>
        </w:rPr>
      </w:pPr>
    </w:p>
    <w:p w14:paraId="044D0BA4" w14:textId="713A30A8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 </w:t>
      </w:r>
      <w:bookmarkStart w:id="0" w:name="OLE_LINK12"/>
      <w:bookmarkStart w:id="1" w:name="OLE_LINK10"/>
      <w:r>
        <w:rPr>
          <w:rFonts w:eastAsia="Arial" w:cs="Arial"/>
          <w:szCs w:val="20"/>
          <w:lang w:val="pt-PT"/>
        </w:rPr>
        <w:t xml:space="preserve">Visa Cash App </w:t>
      </w:r>
      <w:bookmarkEnd w:id="0"/>
      <w:r>
        <w:rPr>
          <w:rFonts w:eastAsia="Arial" w:cs="Arial"/>
          <w:szCs w:val="20"/>
          <w:lang w:val="pt-PT"/>
        </w:rPr>
        <w:t xml:space="preserve">RB </w:t>
      </w:r>
      <w:bookmarkEnd w:id="1"/>
      <w:r>
        <w:rPr>
          <w:rFonts w:eastAsia="Arial" w:cs="Arial"/>
          <w:szCs w:val="20"/>
          <w:lang w:val="pt-PT"/>
        </w:rPr>
        <w:t xml:space="preserve">é uma nova equipa de Formula 1® apoiada pela TUDOR. Ao volante está o piloto bem-sucedido Daniel Ricciardo e o jovem entusiasta Yuki Tsunoda. A equipa sofreu uma mudança radical, não só visível no carro – que enverga novas cores impressionantes com a inscrição da marca TUDOR, assim como os fatos de corrida dos pilotos –, mas também em todos os departamentos, da gestão à </w:t>
      </w:r>
      <w:r w:rsidR="00521212">
        <w:rPr>
          <w:rFonts w:eastAsia="Arial" w:cs="Arial"/>
          <w:szCs w:val="20"/>
          <w:lang w:val="pt-PT"/>
        </w:rPr>
        <w:t>técnica</w:t>
      </w:r>
      <w:r>
        <w:rPr>
          <w:rFonts w:eastAsia="Arial" w:cs="Arial"/>
          <w:szCs w:val="20"/>
          <w:lang w:val="pt-PT"/>
        </w:rPr>
        <w:t>, dando assim provas de que está determinada a iniciar esta nova aventura como favorita da Formula 1®.</w:t>
      </w:r>
    </w:p>
    <w:p w14:paraId="1AC44BD3" w14:textId="77777777" w:rsidR="002E05B1" w:rsidRPr="009550F7" w:rsidRDefault="002E05B1" w:rsidP="002E05B1">
      <w:pPr>
        <w:rPr>
          <w:rFonts w:cs="Arial"/>
          <w:szCs w:val="20"/>
          <w:lang w:val="pt-PT"/>
        </w:rPr>
      </w:pPr>
    </w:p>
    <w:p w14:paraId="779DAECC" w14:textId="66C4320C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“A Tudor sempre foi movida por um espírito ousado, uma vontade constante de fazer as coisas de forma diferente”, salienta o </w:t>
      </w:r>
      <w:r>
        <w:rPr>
          <w:rFonts w:eastAsia="Arial" w:cs="Arial"/>
          <w:b/>
          <w:bCs/>
          <w:szCs w:val="20"/>
          <w:lang w:val="pt-PT"/>
        </w:rPr>
        <w:t>diretor executivo da TUDOR, Eric Pirson.</w:t>
      </w:r>
      <w:r>
        <w:rPr>
          <w:rFonts w:eastAsia="Arial" w:cs="Arial"/>
          <w:szCs w:val="20"/>
          <w:lang w:val="pt-PT"/>
        </w:rPr>
        <w:t xml:space="preserve"> “E este espírito </w:t>
      </w:r>
      <w:bookmarkStart w:id="2" w:name="OLE_LINK13"/>
      <w:r>
        <w:rPr>
          <w:rFonts w:eastAsia="Arial" w:cs="Arial"/>
          <w:szCs w:val="20"/>
          <w:lang w:val="pt-PT"/>
        </w:rPr>
        <w:t>–</w:t>
      </w:r>
      <w:bookmarkEnd w:id="2"/>
      <w:r>
        <w:rPr>
          <w:rFonts w:eastAsia="Arial" w:cs="Arial"/>
          <w:szCs w:val="20"/>
          <w:lang w:val="pt-PT"/>
        </w:rPr>
        <w:t> a que chamamos </w:t>
      </w:r>
      <w:r w:rsidR="0006403D">
        <w:rPr>
          <w:rFonts w:eastAsia="Arial" w:cs="Arial"/>
          <w:szCs w:val="20"/>
          <w:lang w:val="pt-PT"/>
        </w:rPr>
        <w:t>‘</w:t>
      </w:r>
      <w:r w:rsidRPr="0006403D">
        <w:rPr>
          <w:rFonts w:eastAsia="Arial" w:cs="Arial"/>
          <w:szCs w:val="20"/>
          <w:lang w:val="pt-PT"/>
        </w:rPr>
        <w:t>Born To Dare</w:t>
      </w:r>
      <w:r w:rsidR="0006403D">
        <w:rPr>
          <w:rFonts w:eastAsia="Arial" w:cs="Arial"/>
          <w:szCs w:val="20"/>
          <w:lang w:val="pt-PT"/>
        </w:rPr>
        <w:t>’</w:t>
      </w:r>
      <w:r>
        <w:rPr>
          <w:rFonts w:eastAsia="Arial" w:cs="Arial"/>
          <w:szCs w:val="20"/>
          <w:lang w:val="pt-PT"/>
        </w:rPr>
        <w:t xml:space="preserve"> – é precisamente aquilo que está a demonstrar a Visa Cash App RB ao ingressar na temporada de 2024 da F1. Estamos muito entusiasmados por regressar ao automobilismo com uma parceira que está disposta a enfrentar o desafio”, aponta. </w:t>
      </w:r>
    </w:p>
    <w:p w14:paraId="7747BD72" w14:textId="77777777" w:rsidR="002E05B1" w:rsidRPr="009550F7" w:rsidRDefault="002E05B1" w:rsidP="002E05B1">
      <w:pPr>
        <w:rPr>
          <w:rFonts w:cs="Arial"/>
          <w:szCs w:val="20"/>
          <w:lang w:val="pt-PT"/>
        </w:rPr>
      </w:pPr>
    </w:p>
    <w:p w14:paraId="163BA9A4" w14:textId="40A22C2B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“É com prazer que damos as boas-vindas à Tudor na nossa equipa. A marca tem uma longa história com o desporto automóvel, que remonta aos anos 60, época em que começou a participar em corridas históricas e de rali”, comentou o </w:t>
      </w:r>
      <w:r>
        <w:rPr>
          <w:rFonts w:eastAsia="Arial" w:cs="Arial"/>
          <w:b/>
          <w:bCs/>
          <w:szCs w:val="20"/>
          <w:lang w:val="pt-PT"/>
        </w:rPr>
        <w:t>diretor executivo da Visa Cash App RB Formula One Team, Peter Bayer.</w:t>
      </w:r>
      <w:r>
        <w:rPr>
          <w:rFonts w:eastAsia="Arial" w:cs="Arial"/>
          <w:szCs w:val="20"/>
          <w:lang w:val="pt-PT"/>
        </w:rPr>
        <w:t xml:space="preserve"> “Ao juntar-se a nós, a companhia relojoeira suíça agarrou a oportunidade de alcançar o pináculo do desporto automóvel, a poucos dias do Campeonato Mundial de Fórmula 1 de 2024, agora com a nossa nova identidade, a Visa Cash App RB. A nossa equipa tem como objetivo modificar o </w:t>
      </w:r>
      <w:r w:rsidRPr="0097484F">
        <w:rPr>
          <w:rFonts w:eastAsia="Arial" w:cs="Arial"/>
          <w:i/>
          <w:iCs/>
          <w:szCs w:val="20"/>
          <w:lang w:val="pt-PT"/>
        </w:rPr>
        <w:t>statu quo</w:t>
      </w:r>
      <w:r w:rsidR="0097484F">
        <w:rPr>
          <w:rFonts w:eastAsia="Arial" w:cs="Arial"/>
          <w:szCs w:val="20"/>
          <w:lang w:val="pt-PT"/>
        </w:rPr>
        <w:t xml:space="preserve"> </w:t>
      </w:r>
      <w:r>
        <w:rPr>
          <w:rFonts w:eastAsia="Arial" w:cs="Arial"/>
          <w:szCs w:val="20"/>
          <w:lang w:val="pt-PT"/>
        </w:rPr>
        <w:t>da Fórmula 1, graças a uma identidade forte, estilo único e qualidade sem compromissos, tal como os relógios Tudor na verdade.”</w:t>
      </w:r>
    </w:p>
    <w:p w14:paraId="09E7A95C" w14:textId="77777777" w:rsidR="002E05B1" w:rsidRPr="009550F7" w:rsidRDefault="002E05B1" w:rsidP="002E05B1">
      <w:pPr>
        <w:rPr>
          <w:rFonts w:cs="Arial"/>
          <w:szCs w:val="20"/>
          <w:lang w:val="pt-PT"/>
        </w:rPr>
      </w:pPr>
    </w:p>
    <w:p w14:paraId="1758EB6B" w14:textId="1E01B54C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A TUDOR faz as coisas à sua maneira. Afinal, é disso que se trata o espírito “Born To Dare”. A nova parceria com a Visa Cash App RB fala por si só. Para a TUDOR, não basta ter o seu nome num carro vencedor, é preciso apoiar a equipa </w:t>
      </w:r>
      <w:r>
        <w:rPr>
          <w:rFonts w:eastAsia="Arial" w:cs="Arial"/>
          <w:i/>
          <w:iCs/>
          <w:szCs w:val="20"/>
          <w:lang w:val="pt-PT"/>
        </w:rPr>
        <w:t>certa</w:t>
      </w:r>
      <w:r>
        <w:rPr>
          <w:rFonts w:eastAsia="Arial" w:cs="Arial"/>
          <w:szCs w:val="20"/>
          <w:lang w:val="pt-PT"/>
        </w:rPr>
        <w:t>, aquela que promete ir longe, sempre movida por um espírito ousado e combativo. Uma equipa que não se dá por vencida, pronta para enfrentar o desafio das pistas e encabeçar a corrida. É por isso tudo que a TUDOR se juntou à Visa Cash App RB. Fazer parte da TUDOR é dar o seu melhor, é fazer face às dificuldades e ousar inovar.</w:t>
      </w:r>
    </w:p>
    <w:p w14:paraId="494C15CD" w14:textId="77777777" w:rsidR="002E05B1" w:rsidRPr="009550F7" w:rsidRDefault="002E05B1" w:rsidP="002E05B1">
      <w:pPr>
        <w:rPr>
          <w:rFonts w:cs="Arial"/>
          <w:szCs w:val="20"/>
          <w:lang w:val="pt-PT"/>
        </w:rPr>
      </w:pPr>
    </w:p>
    <w:p w14:paraId="06ED4094" w14:textId="28855459" w:rsidR="002E05B1" w:rsidRPr="009550F7" w:rsidRDefault="00775371" w:rsidP="002E05B1">
      <w:pPr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Juntas, a TUDOR e a Visa Cash App RB Formula One team seguem a todo o vapor para a temporada de 2024 da Formula 1®.</w:t>
      </w:r>
    </w:p>
    <w:p w14:paraId="56D31ED8" w14:textId="77777777" w:rsidR="002E05B1" w:rsidRPr="009550F7" w:rsidRDefault="002E05B1" w:rsidP="002E05B1">
      <w:pPr>
        <w:pStyle w:val="Corpsdetexte"/>
        <w:spacing w:line="264" w:lineRule="auto"/>
        <w:rPr>
          <w:rFonts w:ascii="Arial" w:eastAsiaTheme="minorHAnsi" w:hAnsi="Arial" w:cs="Arial"/>
          <w:b/>
          <w:kern w:val="0"/>
          <w:sz w:val="20"/>
          <w:szCs w:val="20"/>
          <w:lang w:val="pt-PT" w:eastAsia="en-US" w:bidi="ar-SA"/>
        </w:rPr>
      </w:pPr>
    </w:p>
    <w:p w14:paraId="7C531D55" w14:textId="77777777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0"/>
          <w:szCs w:val="20"/>
          <w:lang w:val="pt-PT" w:eastAsia="en-US" w:bidi="ar-SA"/>
        </w:rPr>
        <w:t>SOBRE A TUDOR</w:t>
      </w:r>
    </w:p>
    <w:p w14:paraId="1B99300E" w14:textId="77777777" w:rsidR="002E05B1" w:rsidRPr="009550F7" w:rsidRDefault="00775371" w:rsidP="002E05B1">
      <w:pPr>
        <w:pStyle w:val="Corpsdetexte"/>
        <w:spacing w:line="264" w:lineRule="auto"/>
        <w:rPr>
          <w:rFonts w:ascii="Arial" w:hAnsi="Arial" w:cs="Arial"/>
          <w:bCs/>
          <w:kern w:val="2"/>
          <w:sz w:val="20"/>
          <w:szCs w:val="20"/>
          <w:lang w:val="pt-PT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 xml:space="preserve">A TUDOR é uma empresa relojoeira “Swiss Made” premiada que produz relógios mecânicos de estilo sofisticado, com fiabilidade comprovada e relação inigualável entre qualidade e preço. As origens da TUDOR remontam a 1926, quando a marca “The Tudor” foi registada pela primeira vez em nome do fundador da Rolex, Hans Wilsdorf. Em 1946, ele estabeleceu oficialmente a empresa “Montres TUDOR SA” para produzir relógios que respeitassem a tradicional filosofia de qualidade da Rolex a um nível de preços mais acessível. Devido à sua robustez e acessibilidade, os relógios TUDOR tornaram-se, ao longo da sua história, a escolha dos mais ousados aventureiros em terra, no ar, debaixo de água e no gelo. Atualmente, a coleção TUDOR conta com </w:t>
      </w: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lastRenderedPageBreak/>
        <w:t>modelos icónicos como o Black Bay, Pelagos, 1926 e Royal. Desde 2015, a TUDOR também oferece movimentos mecânicos com Calibres de Manufatura que incluem diversas funções e um desempenho superior.</w:t>
      </w:r>
    </w:p>
    <w:p w14:paraId="5ED54B65" w14:textId="77777777" w:rsidR="002E05B1" w:rsidRPr="009550F7" w:rsidRDefault="002E05B1" w:rsidP="002E05B1">
      <w:pPr>
        <w:pStyle w:val="Corpsdetexte"/>
        <w:spacing w:line="264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37BA5861" w14:textId="77777777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0"/>
          <w:szCs w:val="20"/>
          <w:lang w:val="pt-PT" w:eastAsia="en-US" w:bidi="ar-SA"/>
        </w:rPr>
        <w:t>A TUDOR É “BORN TO DARE”</w:t>
      </w:r>
    </w:p>
    <w:p w14:paraId="02DD504B" w14:textId="6050A77F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 xml:space="preserve">Em 2017, a TUDOR lançou uma nova campanha com a assinatura “Born </w:t>
      </w:r>
      <w:r w:rsidR="0097484F"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T</w:t>
      </w: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 xml:space="preserve">o Dare”. Este lema reflete tanto a história da marca como a sua identidade. Conta as aventuras de indivíduos que alcançaram feitos incríveis em terra, no gelo, no ar e debaixo de água, com um relógio TUDOR no pulso. Refere-se também à visão de Hans Wilsdorf, o fundador da </w:t>
      </w:r>
      <w:r w:rsidR="0097484F"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marca</w:t>
      </w: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, que idealizou os relógios TUDOR para resistirem a condições extremas; relógios feitos a pensar em estilos de vida mais arrojados. É o testemunho da abordagem relojoeira singular da TUDOR, que fez da marca aquilo que é hoje. Na linha da frente da indústria relojoeira, as suas inovações são hoje referências essenciais. O espírito “Born To Dare” da TUDOR é representado em todo o mundo por embaixadores de primeira classe, cujas conquistas resultam diretamente de uma abordagem ousada perante a vida.</w:t>
      </w:r>
    </w:p>
    <w:p w14:paraId="7F5DF28F" w14:textId="77777777" w:rsidR="002E05B1" w:rsidRPr="009550F7" w:rsidRDefault="002E05B1" w:rsidP="002E05B1">
      <w:pPr>
        <w:pStyle w:val="Corpsdetexte"/>
        <w:spacing w:line="264" w:lineRule="auto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</w:p>
    <w:p w14:paraId="522F4353" w14:textId="77777777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0"/>
          <w:szCs w:val="20"/>
          <w:lang w:val="pt-PT" w:eastAsia="en-US" w:bidi="ar-SA"/>
        </w:rPr>
        <w:t>VISA CASH APP RB: </w:t>
      </w:r>
    </w:p>
    <w:p w14:paraId="7A369CCB" w14:textId="77777777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 xml:space="preserve">Com mais de 350 partidas em corridas, a equipa italiana de Formula 1® da Red Bull tem sido uma das concorrentes mais consistentes e importantes da modalidade desde 2006. </w:t>
      </w:r>
    </w:p>
    <w:p w14:paraId="1C2A0931" w14:textId="081B2104" w:rsidR="002E05B1" w:rsidRPr="009550F7" w:rsidRDefault="00775371" w:rsidP="002E05B1">
      <w:pPr>
        <w:pStyle w:val="Corpsdetexte"/>
        <w:spacing w:line="264" w:lineRule="auto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Antes conhecida como Scuderia Toro Rosso e com o desafio de trazer futuros campeões às pistas, a equipa lançou as carreiras de alto nível de uma geração de pilotos que passaram a ganhar corridas e campeonatos mundiais na Formula 1®, e não só. O sucesso continuou após a mudança de nome da equipa em 2020 para Scuderia AlphaTauri, culminando numa vitória no Grande Prémio de Itália, logo na sua primeira temporada. Agora renascida e encarregada de uma nova missão para conquistar os maiores prémios do desporto, a Visa Cash App RB team faz a sua estreia numa nova era da competição, considerada como o auge do automobilismo.</w:t>
      </w:r>
    </w:p>
    <w:p w14:paraId="13AF5094" w14:textId="77777777" w:rsidR="002E05B1" w:rsidRPr="009550F7" w:rsidRDefault="002E05B1" w:rsidP="007033D9">
      <w:pPr>
        <w:rPr>
          <w:rFonts w:cs="Arial"/>
          <w:szCs w:val="20"/>
          <w:lang w:val="pt-PT"/>
        </w:rPr>
      </w:pPr>
    </w:p>
    <w:p w14:paraId="47B304F3" w14:textId="77777777" w:rsidR="003A050B" w:rsidRPr="009550F7" w:rsidRDefault="003A050B" w:rsidP="000C297A">
      <w:pPr>
        <w:jc w:val="both"/>
        <w:rPr>
          <w:rFonts w:cs="Arial"/>
          <w:bCs/>
          <w:szCs w:val="20"/>
          <w:lang w:val="pt-PT"/>
        </w:rPr>
      </w:pPr>
    </w:p>
    <w:sectPr w:rsidR="003A050B" w:rsidRPr="009550F7" w:rsidSect="00AA37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276" w:left="851" w:header="624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FEC" w14:textId="77777777" w:rsidR="00775371" w:rsidRDefault="00775371">
      <w:pPr>
        <w:spacing w:line="240" w:lineRule="auto"/>
      </w:pPr>
      <w:r>
        <w:separator/>
      </w:r>
    </w:p>
  </w:endnote>
  <w:endnote w:type="continuationSeparator" w:id="0">
    <w:p w14:paraId="691EE13E" w14:textId="77777777" w:rsidR="00775371" w:rsidRDefault="0077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800F" w14:textId="77777777" w:rsidR="00D47BCE" w:rsidRPr="003A050B" w:rsidRDefault="00775371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2C6BF" wp14:editId="100F3B8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 w:rsidRPr="003A050B">
      <w:rPr>
        <w:noProof/>
        <w:lang w:eastAsia="en-SG"/>
      </w:rPr>
      <w:drawing>
        <wp:inline distT="0" distB="0" distL="0" distR="0" wp14:anchorId="336C1924" wp14:editId="198F1A24">
          <wp:extent cx="444317" cy="252000"/>
          <wp:effectExtent l="0" t="0" r="0" b="0"/>
          <wp:docPr id="8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Cordia New"/>
        <w:szCs w:val="20"/>
        <w:lang w:val="pt-PT"/>
      </w:rPr>
      <w:tab/>
    </w:r>
    <w:r w:rsidRPr="003A050B">
      <w:rPr>
        <w:noProof/>
        <w:lang w:eastAsia="en-SG"/>
      </w:rPr>
      <w:drawing>
        <wp:inline distT="0" distB="0" distL="0" distR="0" wp14:anchorId="7922E984" wp14:editId="4B6572ED">
          <wp:extent cx="127000" cy="182880"/>
          <wp:effectExtent l="0" t="0" r="6350" b="7620"/>
          <wp:docPr id="9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Cordia New"/>
        <w:szCs w:val="20"/>
        <w:lang w:val="pt-PT"/>
      </w:rPr>
      <w:tab/>
    </w:r>
    <w:r w:rsidRPr="003A050B">
      <w:rPr>
        <w:color w:val="808080" w:themeColor="background1" w:themeShade="80"/>
      </w:rPr>
      <w:fldChar w:fldCharType="begin"/>
    </w:r>
    <w:r w:rsidRPr="003A050B">
      <w:rPr>
        <w:color w:val="808080" w:themeColor="background1" w:themeShade="80"/>
      </w:rPr>
      <w:instrText>PAGE   \* MERGEFORMAT</w:instrText>
    </w:r>
    <w:r w:rsidRPr="003A050B">
      <w:rPr>
        <w:color w:val="808080" w:themeColor="background1" w:themeShade="80"/>
      </w:rPr>
      <w:fldChar w:fldCharType="separate"/>
    </w:r>
    <w:r w:rsidR="00C7075F">
      <w:rPr>
        <w:noProof/>
        <w:color w:val="808080" w:themeColor="background1" w:themeShade="80"/>
      </w:rPr>
      <w:t>2</w:t>
    </w:r>
    <w:r w:rsidRPr="003A050B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3CD9" w14:textId="77777777" w:rsidR="007407FE" w:rsidRPr="003A050B" w:rsidRDefault="00775371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 w:rsidRPr="003A050B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BBCFE" wp14:editId="746E4BC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 w:rsidRPr="003A050B">
      <w:rPr>
        <w:noProof/>
        <w:lang w:eastAsia="en-SG"/>
      </w:rPr>
      <w:drawing>
        <wp:inline distT="0" distB="0" distL="0" distR="0" wp14:anchorId="465D82D5" wp14:editId="0C70FD20">
          <wp:extent cx="482956" cy="252000"/>
          <wp:effectExtent l="0" t="0" r="0" b="0"/>
          <wp:docPr id="11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Cordia New"/>
        <w:szCs w:val="20"/>
        <w:lang w:val="pt-PT"/>
      </w:rPr>
      <w:tab/>
    </w:r>
    <w:r w:rsidR="00672BA1" w:rsidRPr="003A050B">
      <w:rPr>
        <w:noProof/>
        <w:lang w:eastAsia="en-SG"/>
      </w:rPr>
      <w:drawing>
        <wp:inline distT="0" distB="0" distL="0" distR="0" wp14:anchorId="65AB5CA2" wp14:editId="7A0DB2E7">
          <wp:extent cx="127000" cy="182880"/>
          <wp:effectExtent l="0" t="0" r="6350" b="7620"/>
          <wp:docPr id="12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Cordia New"/>
        <w:szCs w:val="20"/>
        <w:lang w:val="pt-PT"/>
      </w:rPr>
      <w:tab/>
    </w:r>
    <w:r w:rsidR="0016103F" w:rsidRPr="003A050B">
      <w:rPr>
        <w:color w:val="808080" w:themeColor="background1" w:themeShade="80"/>
      </w:rPr>
      <w:fldChar w:fldCharType="begin"/>
    </w:r>
    <w:r w:rsidR="0016103F" w:rsidRPr="003A050B">
      <w:rPr>
        <w:color w:val="808080" w:themeColor="background1" w:themeShade="80"/>
      </w:rPr>
      <w:instrText>PAGE   \* MERGEFORMAT</w:instrText>
    </w:r>
    <w:r w:rsidR="0016103F" w:rsidRPr="003A050B">
      <w:rPr>
        <w:color w:val="808080" w:themeColor="background1" w:themeShade="80"/>
      </w:rPr>
      <w:fldChar w:fldCharType="separate"/>
    </w:r>
    <w:r w:rsidR="00C7075F">
      <w:rPr>
        <w:noProof/>
        <w:color w:val="808080" w:themeColor="background1" w:themeShade="80"/>
      </w:rPr>
      <w:t>1</w:t>
    </w:r>
    <w:r w:rsidR="0016103F" w:rsidRPr="003A050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85CC" w14:textId="77777777" w:rsidR="00775371" w:rsidRDefault="00775371">
      <w:pPr>
        <w:spacing w:line="240" w:lineRule="auto"/>
      </w:pPr>
      <w:r>
        <w:separator/>
      </w:r>
    </w:p>
  </w:footnote>
  <w:footnote w:type="continuationSeparator" w:id="0">
    <w:p w14:paraId="0E78765D" w14:textId="77777777" w:rsidR="00775371" w:rsidRDefault="0077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7E1" w14:textId="77777777" w:rsidR="00D47BCE" w:rsidRPr="003A050B" w:rsidRDefault="00775371" w:rsidP="00D47BC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72EE3624" wp14:editId="379FE78C">
          <wp:extent cx="1371600" cy="762000"/>
          <wp:effectExtent l="0" t="0" r="0" b="0"/>
          <wp:docPr id="7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884" w14:textId="77777777" w:rsidR="007407FE" w:rsidRPr="003A050B" w:rsidRDefault="00775371" w:rsidP="007407FE">
    <w:pPr>
      <w:pStyle w:val="En-tte"/>
      <w:jc w:val="center"/>
    </w:pPr>
    <w:r w:rsidRPr="003A050B">
      <w:rPr>
        <w:noProof/>
        <w:lang w:eastAsia="en-SG"/>
      </w:rPr>
      <w:drawing>
        <wp:inline distT="0" distB="0" distL="0" distR="0" wp14:anchorId="0DF6BF40" wp14:editId="4E13A2DC">
          <wp:extent cx="1371600" cy="762000"/>
          <wp:effectExtent l="0" t="0" r="0" b="0"/>
          <wp:docPr id="10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1ABC9" w14:textId="77777777" w:rsidR="007407FE" w:rsidRPr="003A050B" w:rsidRDefault="007407FE" w:rsidP="007407FE">
    <w:pPr>
      <w:pStyle w:val="En-tte"/>
    </w:pPr>
  </w:p>
  <w:p w14:paraId="213821D4" w14:textId="77777777" w:rsidR="007407FE" w:rsidRPr="003A050B" w:rsidRDefault="007407FE" w:rsidP="007407FE">
    <w:pPr>
      <w:pStyle w:val="En-tte"/>
    </w:pPr>
  </w:p>
  <w:p w14:paraId="01767366" w14:textId="77777777" w:rsidR="007407FE" w:rsidRPr="003A050B" w:rsidRDefault="007407FE" w:rsidP="007407FE">
    <w:pPr>
      <w:pStyle w:val="En-tte"/>
    </w:pPr>
  </w:p>
  <w:p w14:paraId="3835B811" w14:textId="77777777" w:rsidR="00B41716" w:rsidRPr="003A050B" w:rsidRDefault="00775371" w:rsidP="00306CFE">
    <w:pPr>
      <w:pStyle w:val="EN-TTE0"/>
    </w:pPr>
    <w:r>
      <w:rPr>
        <w:rFonts w:eastAsia="Arial" w:cs="Cordia New"/>
        <w:color w:val="808080"/>
        <w:szCs w:val="20"/>
        <w:lang w:val="pt-PT"/>
      </w:rPr>
      <w:t>COMUNICADO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924E3B24">
      <w:start w:val="1"/>
      <w:numFmt w:val="decimal"/>
      <w:lvlText w:val="%1."/>
      <w:lvlJc w:val="left"/>
      <w:pPr>
        <w:ind w:left="360" w:hanging="360"/>
      </w:pPr>
    </w:lvl>
    <w:lvl w:ilvl="1" w:tplc="2CE6C5A0" w:tentative="1">
      <w:start w:val="1"/>
      <w:numFmt w:val="lowerLetter"/>
      <w:lvlText w:val="%2."/>
      <w:lvlJc w:val="left"/>
      <w:pPr>
        <w:ind w:left="1080" w:hanging="360"/>
      </w:pPr>
    </w:lvl>
    <w:lvl w:ilvl="2" w:tplc="FD7AD636" w:tentative="1">
      <w:start w:val="1"/>
      <w:numFmt w:val="lowerRoman"/>
      <w:lvlText w:val="%3."/>
      <w:lvlJc w:val="right"/>
      <w:pPr>
        <w:ind w:left="1800" w:hanging="180"/>
      </w:pPr>
    </w:lvl>
    <w:lvl w:ilvl="3" w:tplc="619C3AAC" w:tentative="1">
      <w:start w:val="1"/>
      <w:numFmt w:val="decimal"/>
      <w:lvlText w:val="%4."/>
      <w:lvlJc w:val="left"/>
      <w:pPr>
        <w:ind w:left="2520" w:hanging="360"/>
      </w:pPr>
    </w:lvl>
    <w:lvl w:ilvl="4" w:tplc="6B18D026" w:tentative="1">
      <w:start w:val="1"/>
      <w:numFmt w:val="lowerLetter"/>
      <w:lvlText w:val="%5."/>
      <w:lvlJc w:val="left"/>
      <w:pPr>
        <w:ind w:left="3240" w:hanging="360"/>
      </w:pPr>
    </w:lvl>
    <w:lvl w:ilvl="5" w:tplc="C12A201E" w:tentative="1">
      <w:start w:val="1"/>
      <w:numFmt w:val="lowerRoman"/>
      <w:lvlText w:val="%6."/>
      <w:lvlJc w:val="right"/>
      <w:pPr>
        <w:ind w:left="3960" w:hanging="180"/>
      </w:pPr>
    </w:lvl>
    <w:lvl w:ilvl="6" w:tplc="74823CBA" w:tentative="1">
      <w:start w:val="1"/>
      <w:numFmt w:val="decimal"/>
      <w:lvlText w:val="%7."/>
      <w:lvlJc w:val="left"/>
      <w:pPr>
        <w:ind w:left="4680" w:hanging="360"/>
      </w:pPr>
    </w:lvl>
    <w:lvl w:ilvl="7" w:tplc="05F02492" w:tentative="1">
      <w:start w:val="1"/>
      <w:numFmt w:val="lowerLetter"/>
      <w:lvlText w:val="%8."/>
      <w:lvlJc w:val="left"/>
      <w:pPr>
        <w:ind w:left="5400" w:hanging="360"/>
      </w:pPr>
    </w:lvl>
    <w:lvl w:ilvl="8" w:tplc="55D2F1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B5B2FC1C">
      <w:start w:val="1"/>
      <w:numFmt w:val="decimal"/>
      <w:lvlText w:val="%1."/>
      <w:lvlJc w:val="left"/>
      <w:pPr>
        <w:ind w:left="360" w:hanging="360"/>
      </w:pPr>
    </w:lvl>
    <w:lvl w:ilvl="1" w:tplc="460EF444" w:tentative="1">
      <w:start w:val="1"/>
      <w:numFmt w:val="lowerLetter"/>
      <w:lvlText w:val="%2."/>
      <w:lvlJc w:val="left"/>
      <w:pPr>
        <w:ind w:left="1080" w:hanging="360"/>
      </w:pPr>
    </w:lvl>
    <w:lvl w:ilvl="2" w:tplc="9362AE64" w:tentative="1">
      <w:start w:val="1"/>
      <w:numFmt w:val="lowerRoman"/>
      <w:lvlText w:val="%3."/>
      <w:lvlJc w:val="right"/>
      <w:pPr>
        <w:ind w:left="1800" w:hanging="180"/>
      </w:pPr>
    </w:lvl>
    <w:lvl w:ilvl="3" w:tplc="C3C6160E" w:tentative="1">
      <w:start w:val="1"/>
      <w:numFmt w:val="decimal"/>
      <w:lvlText w:val="%4."/>
      <w:lvlJc w:val="left"/>
      <w:pPr>
        <w:ind w:left="2520" w:hanging="360"/>
      </w:pPr>
    </w:lvl>
    <w:lvl w:ilvl="4" w:tplc="64D0FB18" w:tentative="1">
      <w:start w:val="1"/>
      <w:numFmt w:val="lowerLetter"/>
      <w:lvlText w:val="%5."/>
      <w:lvlJc w:val="left"/>
      <w:pPr>
        <w:ind w:left="3240" w:hanging="360"/>
      </w:pPr>
    </w:lvl>
    <w:lvl w:ilvl="5" w:tplc="7220BE46" w:tentative="1">
      <w:start w:val="1"/>
      <w:numFmt w:val="lowerRoman"/>
      <w:lvlText w:val="%6."/>
      <w:lvlJc w:val="right"/>
      <w:pPr>
        <w:ind w:left="3960" w:hanging="180"/>
      </w:pPr>
    </w:lvl>
    <w:lvl w:ilvl="6" w:tplc="2BC6B4EA" w:tentative="1">
      <w:start w:val="1"/>
      <w:numFmt w:val="decimal"/>
      <w:lvlText w:val="%7."/>
      <w:lvlJc w:val="left"/>
      <w:pPr>
        <w:ind w:left="4680" w:hanging="360"/>
      </w:pPr>
    </w:lvl>
    <w:lvl w:ilvl="7" w:tplc="1200D076" w:tentative="1">
      <w:start w:val="1"/>
      <w:numFmt w:val="lowerLetter"/>
      <w:lvlText w:val="%8."/>
      <w:lvlJc w:val="left"/>
      <w:pPr>
        <w:ind w:left="5400" w:hanging="360"/>
      </w:pPr>
    </w:lvl>
    <w:lvl w:ilvl="8" w:tplc="FC18C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92A428CA">
      <w:start w:val="1"/>
      <w:numFmt w:val="decimal"/>
      <w:lvlText w:val="%1."/>
      <w:lvlJc w:val="left"/>
      <w:pPr>
        <w:ind w:left="360" w:hanging="360"/>
      </w:pPr>
    </w:lvl>
    <w:lvl w:ilvl="1" w:tplc="2F08C9E2" w:tentative="1">
      <w:start w:val="1"/>
      <w:numFmt w:val="lowerLetter"/>
      <w:lvlText w:val="%2."/>
      <w:lvlJc w:val="left"/>
      <w:pPr>
        <w:ind w:left="1080" w:hanging="360"/>
      </w:pPr>
    </w:lvl>
    <w:lvl w:ilvl="2" w:tplc="98C8BEB6" w:tentative="1">
      <w:start w:val="1"/>
      <w:numFmt w:val="lowerRoman"/>
      <w:lvlText w:val="%3."/>
      <w:lvlJc w:val="right"/>
      <w:pPr>
        <w:ind w:left="1800" w:hanging="180"/>
      </w:pPr>
    </w:lvl>
    <w:lvl w:ilvl="3" w:tplc="EC22985E" w:tentative="1">
      <w:start w:val="1"/>
      <w:numFmt w:val="decimal"/>
      <w:lvlText w:val="%4."/>
      <w:lvlJc w:val="left"/>
      <w:pPr>
        <w:ind w:left="2520" w:hanging="360"/>
      </w:pPr>
    </w:lvl>
    <w:lvl w:ilvl="4" w:tplc="D8C6D73A" w:tentative="1">
      <w:start w:val="1"/>
      <w:numFmt w:val="lowerLetter"/>
      <w:lvlText w:val="%5."/>
      <w:lvlJc w:val="left"/>
      <w:pPr>
        <w:ind w:left="3240" w:hanging="360"/>
      </w:pPr>
    </w:lvl>
    <w:lvl w:ilvl="5" w:tplc="88AA48CE" w:tentative="1">
      <w:start w:val="1"/>
      <w:numFmt w:val="lowerRoman"/>
      <w:lvlText w:val="%6."/>
      <w:lvlJc w:val="right"/>
      <w:pPr>
        <w:ind w:left="3960" w:hanging="180"/>
      </w:pPr>
    </w:lvl>
    <w:lvl w:ilvl="6" w:tplc="63809F78" w:tentative="1">
      <w:start w:val="1"/>
      <w:numFmt w:val="decimal"/>
      <w:lvlText w:val="%7."/>
      <w:lvlJc w:val="left"/>
      <w:pPr>
        <w:ind w:left="4680" w:hanging="360"/>
      </w:pPr>
    </w:lvl>
    <w:lvl w:ilvl="7" w:tplc="2A42A3EC" w:tentative="1">
      <w:start w:val="1"/>
      <w:numFmt w:val="lowerLetter"/>
      <w:lvlText w:val="%8."/>
      <w:lvlJc w:val="left"/>
      <w:pPr>
        <w:ind w:left="5400" w:hanging="360"/>
      </w:pPr>
    </w:lvl>
    <w:lvl w:ilvl="8" w:tplc="39E6A4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D430C5AE">
      <w:start w:val="1"/>
      <w:numFmt w:val="decimal"/>
      <w:lvlText w:val="%1."/>
      <w:lvlJc w:val="left"/>
      <w:pPr>
        <w:ind w:left="360" w:hanging="360"/>
      </w:pPr>
    </w:lvl>
    <w:lvl w:ilvl="1" w:tplc="396EAF1A" w:tentative="1">
      <w:start w:val="1"/>
      <w:numFmt w:val="lowerLetter"/>
      <w:lvlText w:val="%2."/>
      <w:lvlJc w:val="left"/>
      <w:pPr>
        <w:ind w:left="1080" w:hanging="360"/>
      </w:pPr>
    </w:lvl>
    <w:lvl w:ilvl="2" w:tplc="2B26DFAA" w:tentative="1">
      <w:start w:val="1"/>
      <w:numFmt w:val="lowerRoman"/>
      <w:lvlText w:val="%3."/>
      <w:lvlJc w:val="right"/>
      <w:pPr>
        <w:ind w:left="1800" w:hanging="180"/>
      </w:pPr>
    </w:lvl>
    <w:lvl w:ilvl="3" w:tplc="06A06D3C" w:tentative="1">
      <w:start w:val="1"/>
      <w:numFmt w:val="decimal"/>
      <w:lvlText w:val="%4."/>
      <w:lvlJc w:val="left"/>
      <w:pPr>
        <w:ind w:left="2520" w:hanging="360"/>
      </w:pPr>
    </w:lvl>
    <w:lvl w:ilvl="4" w:tplc="2F041D86" w:tentative="1">
      <w:start w:val="1"/>
      <w:numFmt w:val="lowerLetter"/>
      <w:lvlText w:val="%5."/>
      <w:lvlJc w:val="left"/>
      <w:pPr>
        <w:ind w:left="3240" w:hanging="360"/>
      </w:pPr>
    </w:lvl>
    <w:lvl w:ilvl="5" w:tplc="E51C223C" w:tentative="1">
      <w:start w:val="1"/>
      <w:numFmt w:val="lowerRoman"/>
      <w:lvlText w:val="%6."/>
      <w:lvlJc w:val="right"/>
      <w:pPr>
        <w:ind w:left="3960" w:hanging="180"/>
      </w:pPr>
    </w:lvl>
    <w:lvl w:ilvl="6" w:tplc="C94A9D0C" w:tentative="1">
      <w:start w:val="1"/>
      <w:numFmt w:val="decimal"/>
      <w:lvlText w:val="%7."/>
      <w:lvlJc w:val="left"/>
      <w:pPr>
        <w:ind w:left="4680" w:hanging="360"/>
      </w:pPr>
    </w:lvl>
    <w:lvl w:ilvl="7" w:tplc="511AECE6" w:tentative="1">
      <w:start w:val="1"/>
      <w:numFmt w:val="lowerLetter"/>
      <w:lvlText w:val="%8."/>
      <w:lvlJc w:val="left"/>
      <w:pPr>
        <w:ind w:left="5400" w:hanging="360"/>
      </w:pPr>
    </w:lvl>
    <w:lvl w:ilvl="8" w:tplc="E318D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6B7834BC">
      <w:start w:val="1"/>
      <w:numFmt w:val="decimal"/>
      <w:lvlText w:val="%1."/>
      <w:lvlJc w:val="left"/>
      <w:pPr>
        <w:ind w:left="360" w:hanging="360"/>
      </w:pPr>
    </w:lvl>
    <w:lvl w:ilvl="1" w:tplc="985EB462" w:tentative="1">
      <w:start w:val="1"/>
      <w:numFmt w:val="lowerLetter"/>
      <w:lvlText w:val="%2."/>
      <w:lvlJc w:val="left"/>
      <w:pPr>
        <w:ind w:left="1080" w:hanging="360"/>
      </w:pPr>
    </w:lvl>
    <w:lvl w:ilvl="2" w:tplc="B41E64B4" w:tentative="1">
      <w:start w:val="1"/>
      <w:numFmt w:val="lowerRoman"/>
      <w:lvlText w:val="%3."/>
      <w:lvlJc w:val="right"/>
      <w:pPr>
        <w:ind w:left="1800" w:hanging="180"/>
      </w:pPr>
    </w:lvl>
    <w:lvl w:ilvl="3" w:tplc="C6D0C8C6" w:tentative="1">
      <w:start w:val="1"/>
      <w:numFmt w:val="decimal"/>
      <w:lvlText w:val="%4."/>
      <w:lvlJc w:val="left"/>
      <w:pPr>
        <w:ind w:left="2520" w:hanging="360"/>
      </w:pPr>
    </w:lvl>
    <w:lvl w:ilvl="4" w:tplc="FC144AE8" w:tentative="1">
      <w:start w:val="1"/>
      <w:numFmt w:val="lowerLetter"/>
      <w:lvlText w:val="%5."/>
      <w:lvlJc w:val="left"/>
      <w:pPr>
        <w:ind w:left="3240" w:hanging="360"/>
      </w:pPr>
    </w:lvl>
    <w:lvl w:ilvl="5" w:tplc="114252A6" w:tentative="1">
      <w:start w:val="1"/>
      <w:numFmt w:val="lowerRoman"/>
      <w:lvlText w:val="%6."/>
      <w:lvlJc w:val="right"/>
      <w:pPr>
        <w:ind w:left="3960" w:hanging="180"/>
      </w:pPr>
    </w:lvl>
    <w:lvl w:ilvl="6" w:tplc="1F068F9E" w:tentative="1">
      <w:start w:val="1"/>
      <w:numFmt w:val="decimal"/>
      <w:lvlText w:val="%7."/>
      <w:lvlJc w:val="left"/>
      <w:pPr>
        <w:ind w:left="4680" w:hanging="360"/>
      </w:pPr>
    </w:lvl>
    <w:lvl w:ilvl="7" w:tplc="43AA442A" w:tentative="1">
      <w:start w:val="1"/>
      <w:numFmt w:val="lowerLetter"/>
      <w:lvlText w:val="%8."/>
      <w:lvlJc w:val="left"/>
      <w:pPr>
        <w:ind w:left="5400" w:hanging="360"/>
      </w:pPr>
    </w:lvl>
    <w:lvl w:ilvl="8" w:tplc="54222B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965278">
    <w:abstractNumId w:val="2"/>
  </w:num>
  <w:num w:numId="2" w16cid:durableId="616448758">
    <w:abstractNumId w:val="1"/>
  </w:num>
  <w:num w:numId="3" w16cid:durableId="2142842301">
    <w:abstractNumId w:val="0"/>
  </w:num>
  <w:num w:numId="4" w16cid:durableId="2047750893">
    <w:abstractNumId w:val="3"/>
  </w:num>
  <w:num w:numId="5" w16cid:durableId="1296132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7399"/>
    <w:rsid w:val="00045542"/>
    <w:rsid w:val="00060B3E"/>
    <w:rsid w:val="0006403D"/>
    <w:rsid w:val="00080BB1"/>
    <w:rsid w:val="0008530A"/>
    <w:rsid w:val="000A1B3E"/>
    <w:rsid w:val="000B6594"/>
    <w:rsid w:val="000C297A"/>
    <w:rsid w:val="000C3CB3"/>
    <w:rsid w:val="000D1907"/>
    <w:rsid w:val="000E198B"/>
    <w:rsid w:val="000F4270"/>
    <w:rsid w:val="00104719"/>
    <w:rsid w:val="00112D62"/>
    <w:rsid w:val="00121BE9"/>
    <w:rsid w:val="00143727"/>
    <w:rsid w:val="001519ED"/>
    <w:rsid w:val="00152F4A"/>
    <w:rsid w:val="0015751A"/>
    <w:rsid w:val="00160AE4"/>
    <w:rsid w:val="0016103F"/>
    <w:rsid w:val="00162F32"/>
    <w:rsid w:val="00180152"/>
    <w:rsid w:val="00185CF9"/>
    <w:rsid w:val="0019214F"/>
    <w:rsid w:val="001F3142"/>
    <w:rsid w:val="001F6A14"/>
    <w:rsid w:val="001F7607"/>
    <w:rsid w:val="00200B83"/>
    <w:rsid w:val="0020265C"/>
    <w:rsid w:val="002210E1"/>
    <w:rsid w:val="002431E6"/>
    <w:rsid w:val="0025181A"/>
    <w:rsid w:val="00286AF5"/>
    <w:rsid w:val="002A39FB"/>
    <w:rsid w:val="002B3242"/>
    <w:rsid w:val="002C1EE4"/>
    <w:rsid w:val="002D68E6"/>
    <w:rsid w:val="002E05B1"/>
    <w:rsid w:val="002F420F"/>
    <w:rsid w:val="00306CFE"/>
    <w:rsid w:val="003374CA"/>
    <w:rsid w:val="00346A6A"/>
    <w:rsid w:val="00356828"/>
    <w:rsid w:val="00361C3E"/>
    <w:rsid w:val="00362E9F"/>
    <w:rsid w:val="00374C74"/>
    <w:rsid w:val="003812F0"/>
    <w:rsid w:val="00385A48"/>
    <w:rsid w:val="00386C48"/>
    <w:rsid w:val="00391B65"/>
    <w:rsid w:val="003A050B"/>
    <w:rsid w:val="003C000B"/>
    <w:rsid w:val="003D1A8A"/>
    <w:rsid w:val="003E463F"/>
    <w:rsid w:val="003F16EC"/>
    <w:rsid w:val="00406BB2"/>
    <w:rsid w:val="004227F0"/>
    <w:rsid w:val="00432436"/>
    <w:rsid w:val="00432A58"/>
    <w:rsid w:val="00460145"/>
    <w:rsid w:val="004C4312"/>
    <w:rsid w:val="004C4710"/>
    <w:rsid w:val="004C5B76"/>
    <w:rsid w:val="004C691D"/>
    <w:rsid w:val="004D0059"/>
    <w:rsid w:val="004F2519"/>
    <w:rsid w:val="004F2BE4"/>
    <w:rsid w:val="004F6A05"/>
    <w:rsid w:val="00500EDE"/>
    <w:rsid w:val="00502FAC"/>
    <w:rsid w:val="0052097E"/>
    <w:rsid w:val="00521212"/>
    <w:rsid w:val="005547BE"/>
    <w:rsid w:val="005659DC"/>
    <w:rsid w:val="00576668"/>
    <w:rsid w:val="00577911"/>
    <w:rsid w:val="00581CBC"/>
    <w:rsid w:val="005922D4"/>
    <w:rsid w:val="00593441"/>
    <w:rsid w:val="005A3905"/>
    <w:rsid w:val="005B1BCE"/>
    <w:rsid w:val="005C4220"/>
    <w:rsid w:val="005D20D1"/>
    <w:rsid w:val="005F1A05"/>
    <w:rsid w:val="005F1F1F"/>
    <w:rsid w:val="005F7902"/>
    <w:rsid w:val="005F7CFF"/>
    <w:rsid w:val="00604C88"/>
    <w:rsid w:val="0061022F"/>
    <w:rsid w:val="006224CF"/>
    <w:rsid w:val="0062478B"/>
    <w:rsid w:val="00625425"/>
    <w:rsid w:val="00627F1E"/>
    <w:rsid w:val="00630FC3"/>
    <w:rsid w:val="0064572B"/>
    <w:rsid w:val="00655B89"/>
    <w:rsid w:val="006579BF"/>
    <w:rsid w:val="00672BA1"/>
    <w:rsid w:val="00683E86"/>
    <w:rsid w:val="00686D39"/>
    <w:rsid w:val="0069459B"/>
    <w:rsid w:val="006A1A97"/>
    <w:rsid w:val="006A407D"/>
    <w:rsid w:val="006A44EA"/>
    <w:rsid w:val="006B0D74"/>
    <w:rsid w:val="006C36D8"/>
    <w:rsid w:val="006E04B9"/>
    <w:rsid w:val="006E0827"/>
    <w:rsid w:val="006E1CAE"/>
    <w:rsid w:val="006E6095"/>
    <w:rsid w:val="006F2876"/>
    <w:rsid w:val="006F45E6"/>
    <w:rsid w:val="007033D9"/>
    <w:rsid w:val="00705BAF"/>
    <w:rsid w:val="00715EEE"/>
    <w:rsid w:val="00716238"/>
    <w:rsid w:val="0072321C"/>
    <w:rsid w:val="00726C20"/>
    <w:rsid w:val="007407FE"/>
    <w:rsid w:val="00741679"/>
    <w:rsid w:val="00756684"/>
    <w:rsid w:val="0077192B"/>
    <w:rsid w:val="00775371"/>
    <w:rsid w:val="00782AA8"/>
    <w:rsid w:val="00786C55"/>
    <w:rsid w:val="00787731"/>
    <w:rsid w:val="00794A0D"/>
    <w:rsid w:val="007A0512"/>
    <w:rsid w:val="007B5C11"/>
    <w:rsid w:val="007C19A3"/>
    <w:rsid w:val="007D1AE6"/>
    <w:rsid w:val="007F7479"/>
    <w:rsid w:val="008026A8"/>
    <w:rsid w:val="008524F6"/>
    <w:rsid w:val="0085367A"/>
    <w:rsid w:val="008576D9"/>
    <w:rsid w:val="008635A8"/>
    <w:rsid w:val="0086545D"/>
    <w:rsid w:val="00876292"/>
    <w:rsid w:val="008871CA"/>
    <w:rsid w:val="008C4141"/>
    <w:rsid w:val="008D2167"/>
    <w:rsid w:val="008E5A48"/>
    <w:rsid w:val="00900898"/>
    <w:rsid w:val="00905541"/>
    <w:rsid w:val="00913561"/>
    <w:rsid w:val="00917C1E"/>
    <w:rsid w:val="00933D60"/>
    <w:rsid w:val="00934D3A"/>
    <w:rsid w:val="00940576"/>
    <w:rsid w:val="00942B62"/>
    <w:rsid w:val="009550F7"/>
    <w:rsid w:val="00964F17"/>
    <w:rsid w:val="0097484F"/>
    <w:rsid w:val="009758B0"/>
    <w:rsid w:val="0097688B"/>
    <w:rsid w:val="009A210A"/>
    <w:rsid w:val="009C6439"/>
    <w:rsid w:val="009D77D6"/>
    <w:rsid w:val="009F343E"/>
    <w:rsid w:val="00A16B4F"/>
    <w:rsid w:val="00A25CC6"/>
    <w:rsid w:val="00A52375"/>
    <w:rsid w:val="00AA3722"/>
    <w:rsid w:val="00AA5AE3"/>
    <w:rsid w:val="00AB628F"/>
    <w:rsid w:val="00AC3F19"/>
    <w:rsid w:val="00AE79D8"/>
    <w:rsid w:val="00AF1DB0"/>
    <w:rsid w:val="00B0505E"/>
    <w:rsid w:val="00B41716"/>
    <w:rsid w:val="00B445B0"/>
    <w:rsid w:val="00B80AB6"/>
    <w:rsid w:val="00B83410"/>
    <w:rsid w:val="00B94D7B"/>
    <w:rsid w:val="00BA0ABC"/>
    <w:rsid w:val="00BC0320"/>
    <w:rsid w:val="00BC39EA"/>
    <w:rsid w:val="00BE533F"/>
    <w:rsid w:val="00BF3112"/>
    <w:rsid w:val="00C01F9E"/>
    <w:rsid w:val="00C413A4"/>
    <w:rsid w:val="00C556A0"/>
    <w:rsid w:val="00C60DF4"/>
    <w:rsid w:val="00C6220B"/>
    <w:rsid w:val="00C7075F"/>
    <w:rsid w:val="00C76DF6"/>
    <w:rsid w:val="00C83261"/>
    <w:rsid w:val="00CB0D1C"/>
    <w:rsid w:val="00CB591A"/>
    <w:rsid w:val="00CB6DA4"/>
    <w:rsid w:val="00CD2D9B"/>
    <w:rsid w:val="00D22D85"/>
    <w:rsid w:val="00D302AF"/>
    <w:rsid w:val="00D31C0D"/>
    <w:rsid w:val="00D347D8"/>
    <w:rsid w:val="00D37ED8"/>
    <w:rsid w:val="00D47BCE"/>
    <w:rsid w:val="00D47C9C"/>
    <w:rsid w:val="00D502E2"/>
    <w:rsid w:val="00D55AF3"/>
    <w:rsid w:val="00D710C9"/>
    <w:rsid w:val="00D90C7F"/>
    <w:rsid w:val="00D92DD8"/>
    <w:rsid w:val="00DA367A"/>
    <w:rsid w:val="00DC1960"/>
    <w:rsid w:val="00DC54C5"/>
    <w:rsid w:val="00DD1BB1"/>
    <w:rsid w:val="00DD576A"/>
    <w:rsid w:val="00DE2D3D"/>
    <w:rsid w:val="00DF061B"/>
    <w:rsid w:val="00E556FB"/>
    <w:rsid w:val="00E72B80"/>
    <w:rsid w:val="00E749A1"/>
    <w:rsid w:val="00E8118A"/>
    <w:rsid w:val="00E90522"/>
    <w:rsid w:val="00EA706A"/>
    <w:rsid w:val="00EB62F7"/>
    <w:rsid w:val="00EC696D"/>
    <w:rsid w:val="00F06E9A"/>
    <w:rsid w:val="00F478E5"/>
    <w:rsid w:val="00F543DF"/>
    <w:rsid w:val="00F60174"/>
    <w:rsid w:val="00F64252"/>
    <w:rsid w:val="00F667FA"/>
    <w:rsid w:val="00F764BE"/>
    <w:rsid w:val="00FA065D"/>
    <w:rsid w:val="00FA3BDE"/>
    <w:rsid w:val="00FC4317"/>
    <w:rsid w:val="00FC5532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516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  <w:rPr>
      <w:lang w:val="en-S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6B0D74"/>
    <w:rPr>
      <w:i/>
      <w:iCs/>
    </w:rPr>
  </w:style>
  <w:style w:type="paragraph" w:customStyle="1" w:styleId="Default">
    <w:name w:val="Default"/>
    <w:rsid w:val="008635A8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SG"/>
    </w:rPr>
  </w:style>
  <w:style w:type="character" w:styleId="Marquedecommentaire">
    <w:name w:val="annotation reference"/>
    <w:basedOn w:val="Policepardfaut"/>
    <w:uiPriority w:val="99"/>
    <w:semiHidden/>
    <w:unhideWhenUsed/>
    <w:rsid w:val="00787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773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773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731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112D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BC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43727"/>
    <w:pPr>
      <w:spacing w:line="240" w:lineRule="auto"/>
    </w:pPr>
    <w:rPr>
      <w:lang w:val="en-US"/>
    </w:rPr>
  </w:style>
  <w:style w:type="character" w:customStyle="1" w:styleId="MenoPendente1">
    <w:name w:val="Menção Pendente1"/>
    <w:basedOn w:val="Policepardfaut"/>
    <w:uiPriority w:val="99"/>
    <w:semiHidden/>
    <w:unhideWhenUsed/>
    <w:rsid w:val="0034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f7e1c-757f-446f-b28f-2f7843ac27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A56517018B840B2E095C7EE7C8858" ma:contentTypeVersion="15" ma:contentTypeDescription="Create a new document." ma:contentTypeScope="" ma:versionID="5c6b1cc5777366ec8af96faa09833bc7">
  <xsd:schema xmlns:xsd="http://www.w3.org/2001/XMLSchema" xmlns:xs="http://www.w3.org/2001/XMLSchema" xmlns:p="http://schemas.microsoft.com/office/2006/metadata/properties" xmlns:ns3="b25f7e1c-757f-446f-b28f-2f7843ac27fc" xmlns:ns4="e480339f-7742-42be-8e83-fccef8bd821b" targetNamespace="http://schemas.microsoft.com/office/2006/metadata/properties" ma:root="true" ma:fieldsID="e6cdcf8b3307f27e9ce4e0375e5b4ee2" ns3:_="" ns4:_="">
    <xsd:import namespace="b25f7e1c-757f-446f-b28f-2f7843ac27fc"/>
    <xsd:import namespace="e480339f-7742-42be-8e83-fccef8bd8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7e1c-757f-446f-b28f-2f7843ac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0339f-7742-42be-8e83-fccef8bd8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F8033-16C7-42C6-B3D5-AB1C5BCAAE5B}">
  <ds:schemaRefs>
    <ds:schemaRef ds:uri="http://schemas.microsoft.com/office/2006/metadata/properties"/>
    <ds:schemaRef ds:uri="http://schemas.microsoft.com/office/infopath/2007/PartnerControls"/>
    <ds:schemaRef ds:uri="b25f7e1c-757f-446f-b28f-2f7843ac27fc"/>
  </ds:schemaRefs>
</ds:datastoreItem>
</file>

<file path=customXml/itemProps2.xml><?xml version="1.0" encoding="utf-8"?>
<ds:datastoreItem xmlns:ds="http://schemas.openxmlformats.org/officeDocument/2006/customXml" ds:itemID="{0BB5FD7D-5C9A-4683-9408-C5C0D68D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7e1c-757f-446f-b28f-2f7843ac27fc"/>
    <ds:schemaRef ds:uri="e480339f-7742-42be-8e83-fccef8bd8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877F8-3F62-4790-97D7-014A5F7B1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E2341-0FF6-4732-9234-C51594B4B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14</cp:revision>
  <cp:lastPrinted>2023-11-16T01:47:00Z</cp:lastPrinted>
  <dcterms:created xsi:type="dcterms:W3CDTF">2024-02-12T16:51:00Z</dcterms:created>
  <dcterms:modified xsi:type="dcterms:W3CDTF">2024-02-23T12:29:00Z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0x010100D4DA56517018B840B2E095C7EE7C8858</vt:lpwstr>
  </property>
  <property fmtid="{D5CDD505-2E9C-101B-9397-08002B2CF9AE}" pid="3" name="MSIP_Label_9ac4b2bc-ebd9-4dd7-ace5-ea1cea0e7ede_ActionId">
    <vt:lpwstr>47eda631-28ae-4fec-aa4d-467fafbc7596</vt:lpwstr>
  </property>
  <property fmtid="{D5CDD505-2E9C-101B-9397-08002B2CF9AE}" pid="4" name="MSIP_Label_9ac4b2bc-ebd9-4dd7-ace5-ea1cea0e7ede_ContentBits">
    <vt:lpwstr>0</vt:lpwstr>
  </property>
  <property fmtid="{D5CDD505-2E9C-101B-9397-08002B2CF9AE}" pid="5" name="MSIP_Label_9ac4b2bc-ebd9-4dd7-ace5-ea1cea0e7ede_Enabled">
    <vt:lpwstr>true</vt:lpwstr>
  </property>
  <property fmtid="{D5CDD505-2E9C-101B-9397-08002B2CF9AE}" pid="6" name="MSIP_Label_9ac4b2bc-ebd9-4dd7-ace5-ea1cea0e7ede_Method">
    <vt:lpwstr>Privileged</vt:lpwstr>
  </property>
  <property fmtid="{D5CDD505-2E9C-101B-9397-08002B2CF9AE}" pid="7" name="MSIP_Label_9ac4b2bc-ebd9-4dd7-ace5-ea1cea0e7ede_Name">
    <vt:lpwstr>Internal</vt:lpwstr>
  </property>
  <property fmtid="{D5CDD505-2E9C-101B-9397-08002B2CF9AE}" pid="8" name="MSIP_Label_9ac4b2bc-ebd9-4dd7-ace5-ea1cea0e7ede_SetDate">
    <vt:lpwstr>2024-02-06T10:49:17Z</vt:lpwstr>
  </property>
  <property fmtid="{D5CDD505-2E9C-101B-9397-08002B2CF9AE}" pid="9" name="MSIP_Label_9ac4b2bc-ebd9-4dd7-ace5-ea1cea0e7ede_SiteId">
    <vt:lpwstr>f2460eca-756e-4a3f-bd14-d2a84590fc31</vt:lpwstr>
  </property>
  <property fmtid="{D5CDD505-2E9C-101B-9397-08002B2CF9AE}" pid="10" name="Niveau_Confidentialite">
    <vt:lpwstr>1;#Interne</vt:lpwstr>
  </property>
</Properties>
</file>