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45D" w:rsidRPr="00446A34" w:rsidRDefault="00541E08" w:rsidP="0086545D">
      <w:pPr>
        <w:pStyle w:val="TITRE"/>
        <w:rPr>
          <w:lang w:val="pt-PT"/>
        </w:rPr>
      </w:pPr>
      <w:r>
        <w:rPr>
          <w:rFonts w:eastAsia="Arial" w:cs="Times New Roman"/>
          <w:bCs/>
          <w:szCs w:val="28"/>
          <w:lang w:val="pt-PT"/>
        </w:rPr>
        <w:t>BLACK BAY 54</w:t>
      </w:r>
    </w:p>
    <w:p w:rsidR="0086545D" w:rsidRPr="00446A34" w:rsidRDefault="0086545D" w:rsidP="0086545D">
      <w:pPr>
        <w:rPr>
          <w:lang w:val="pt-PT"/>
        </w:rPr>
      </w:pPr>
    </w:p>
    <w:p w:rsidR="0086545D" w:rsidRPr="008B54E6" w:rsidRDefault="00541E08" w:rsidP="0086545D">
      <w:pPr>
        <w:jc w:val="both"/>
        <w:rPr>
          <w:b/>
          <w:lang w:val="pt-PT"/>
        </w:rPr>
      </w:pPr>
      <w:r>
        <w:rPr>
          <w:rFonts w:eastAsia="Arial" w:cs="Arial"/>
          <w:b/>
          <w:bCs/>
          <w:szCs w:val="20"/>
          <w:lang w:val="pt-PT"/>
        </w:rPr>
        <w:t>A TUDOR apresenta uma nova adição à linha Black Bay, uma reinterpretação moderna do primeiro relógio de mergulho criado pela marca. A referência 7922, lançada em 1954, está de regresso com o Black Bay 54, um modelo com caixa de 37 mm e Calibre de Manufatura</w:t>
      </w:r>
      <w:r>
        <w:rPr>
          <w:rFonts w:eastAsia="Arial" w:cs="Times New Roman"/>
          <w:b/>
          <w:bCs/>
          <w:color w:val="000000"/>
          <w:szCs w:val="20"/>
          <w:lang w:val="pt-PT"/>
        </w:rPr>
        <w:t>.</w:t>
      </w:r>
    </w:p>
    <w:p w:rsidR="002454E7" w:rsidRPr="008B54E6" w:rsidRDefault="002454E7" w:rsidP="0086545D">
      <w:pPr>
        <w:jc w:val="both"/>
        <w:rPr>
          <w:lang w:val="pt-PT"/>
        </w:rPr>
      </w:pPr>
    </w:p>
    <w:p w:rsidR="0086545D" w:rsidRPr="008B54E6" w:rsidRDefault="00541E08" w:rsidP="004633C7">
      <w:pPr>
        <w:jc w:val="both"/>
        <w:rPr>
          <w:rFonts w:cs="Arial"/>
          <w:szCs w:val="20"/>
          <w:lang w:val="pt-PT"/>
        </w:rPr>
      </w:pPr>
      <w:r>
        <w:rPr>
          <w:rFonts w:eastAsia="Arial" w:cs="Arial"/>
          <w:szCs w:val="20"/>
          <w:lang w:val="pt-PT"/>
        </w:rPr>
        <w:t xml:space="preserve">Embora a linha Black Bay possua diversas referências relativas aos primeiros relógios de mergulho, o novo Black Bay 54 é o exemplo que mais se assemelha aos primórdios do relógio de mergulho TUDOR: a referência 7922. A caixa de 37 mm mantém o diâmetro outrora usado, mas encerra em si as proezas técnicas do Calibre de Manufatura TUDOR MT5400 e beneficia de uma estanquidade de até 200 m. Fiel à estética original, a luneta unidirecional é desprovida de qualquer tipo de marcação, evocando o relógio produzido pela TUDOR no início dos anos 1950, destinado aos mais intrépidos, capazes de experimentar o mergulho autónomo, um desporto então em crescimento. Porém, os detalhes estéticos não se limitam às dimensões da caixa e da luneta. O ponteiro dos segundos remete para o </w:t>
      </w:r>
      <w:r w:rsidRPr="008B54E6">
        <w:rPr>
          <w:rFonts w:eastAsia="Arial" w:cs="Arial"/>
          <w:i/>
          <w:szCs w:val="20"/>
          <w:lang w:val="pt-PT"/>
        </w:rPr>
        <w:t xml:space="preserve">design </w:t>
      </w:r>
      <w:r>
        <w:rPr>
          <w:rFonts w:eastAsia="Arial" w:cs="Arial"/>
          <w:szCs w:val="20"/>
          <w:lang w:val="pt-PT"/>
        </w:rPr>
        <w:t>original, em forma de chupa-chupa. A ergonomia do modelo também evoluiu e oferece uma caixa e luneta redesenhadas que mantiveram as proporções originais.</w:t>
      </w:r>
    </w:p>
    <w:p w:rsidR="0086545D" w:rsidRPr="008B54E6" w:rsidRDefault="0086545D" w:rsidP="0086545D">
      <w:pPr>
        <w:jc w:val="both"/>
        <w:rPr>
          <w:rFonts w:cs="Arial"/>
          <w:szCs w:val="20"/>
          <w:lang w:val="pt-PT"/>
        </w:rPr>
      </w:pPr>
    </w:p>
    <w:p w:rsidR="0086545D" w:rsidRPr="008B54E6" w:rsidRDefault="0086545D" w:rsidP="0086545D">
      <w:pPr>
        <w:jc w:val="both"/>
        <w:rPr>
          <w:lang w:val="pt-PT"/>
        </w:rPr>
      </w:pPr>
    </w:p>
    <w:p w:rsidR="00AA2EE3" w:rsidRPr="00D644CD" w:rsidRDefault="00541E08" w:rsidP="00AA2EE3">
      <w:pPr>
        <w:pStyle w:val="TEXTE"/>
        <w:jc w:val="both"/>
        <w:rPr>
          <w:b/>
          <w:color w:val="000000" w:themeColor="text1"/>
          <w:sz w:val="22"/>
        </w:rPr>
      </w:pPr>
      <w:r>
        <w:rPr>
          <w:rFonts w:eastAsia="Arial"/>
          <w:b/>
          <w:bCs/>
          <w:color w:val="000000"/>
          <w:sz w:val="22"/>
          <w:szCs w:val="22"/>
          <w:lang w:val="pt-PT"/>
        </w:rPr>
        <w:t>PONTOS PRINCIPAIS</w:t>
      </w:r>
    </w:p>
    <w:p w:rsidR="006B61FE" w:rsidRPr="008B54E6" w:rsidRDefault="00541E08" w:rsidP="006B61FE">
      <w:pPr>
        <w:pStyle w:val="Contenudetableau"/>
        <w:numPr>
          <w:ilvl w:val="0"/>
          <w:numId w:val="6"/>
        </w:numPr>
        <w:rPr>
          <w:rFonts w:ascii="Arial" w:hAnsi="Arial" w:cs="Arial"/>
          <w:sz w:val="20"/>
          <w:szCs w:val="20"/>
          <w:lang w:val="pt-PT"/>
        </w:rPr>
      </w:pPr>
      <w:r>
        <w:rPr>
          <w:rFonts w:ascii="Arial" w:eastAsia="Arial" w:hAnsi="Arial" w:cs="Arial"/>
          <w:sz w:val="20"/>
          <w:szCs w:val="20"/>
          <w:lang w:val="pt-PT"/>
        </w:rPr>
        <w:t xml:space="preserve">Proporções históricas: caixa em aço inoxidável de 37 mm com luneta unidirecional em aço inoxidável graduada de 60 minutos, desprovida de qualquer marcação. </w:t>
      </w:r>
    </w:p>
    <w:p w:rsidR="006B61FE" w:rsidRPr="008B54E6" w:rsidRDefault="00541E08" w:rsidP="006B61FE">
      <w:pPr>
        <w:pStyle w:val="Contenudetableau"/>
        <w:numPr>
          <w:ilvl w:val="0"/>
          <w:numId w:val="6"/>
        </w:numPr>
        <w:rPr>
          <w:rFonts w:ascii="Arial" w:hAnsi="Arial" w:cs="Arial"/>
          <w:sz w:val="20"/>
          <w:szCs w:val="20"/>
          <w:lang w:val="pt-PT"/>
        </w:rPr>
      </w:pPr>
      <w:r>
        <w:rPr>
          <w:rFonts w:ascii="Arial" w:eastAsia="Arial" w:hAnsi="Arial" w:cs="Arial"/>
          <w:sz w:val="20"/>
          <w:szCs w:val="20"/>
          <w:lang w:val="pt-PT"/>
        </w:rPr>
        <w:t>Mostrador raiado em preto, ligeiramente côncavo, com acabamento acetinado e escovado e detalhes dourados</w:t>
      </w:r>
    </w:p>
    <w:p w:rsidR="006B61FE" w:rsidRPr="008B54E6" w:rsidRDefault="00541E08" w:rsidP="006B61FE">
      <w:pPr>
        <w:pStyle w:val="Contenudetableau"/>
        <w:numPr>
          <w:ilvl w:val="0"/>
          <w:numId w:val="6"/>
        </w:numPr>
        <w:rPr>
          <w:rFonts w:ascii="Arial" w:hAnsi="Arial" w:cs="Arial"/>
          <w:sz w:val="20"/>
          <w:szCs w:val="20"/>
          <w:lang w:val="pt-PT"/>
        </w:rPr>
      </w:pPr>
      <w:r>
        <w:rPr>
          <w:rFonts w:ascii="Arial" w:eastAsia="Arial" w:hAnsi="Arial" w:cs="Arial"/>
          <w:sz w:val="20"/>
          <w:szCs w:val="20"/>
          <w:lang w:val="pt-PT"/>
        </w:rPr>
        <w:t>Ponteiros “Snowflake”, um marco dos relógios de mergulho TUDOR introduzido em 1969, com revestimento Swiss Super-LumiNova® fluorescente de Nível A</w:t>
      </w:r>
    </w:p>
    <w:p w:rsidR="006B61FE" w:rsidRPr="008B54E6" w:rsidRDefault="00541E08" w:rsidP="006B61FE">
      <w:pPr>
        <w:pStyle w:val="Contenudetableau"/>
        <w:numPr>
          <w:ilvl w:val="0"/>
          <w:numId w:val="6"/>
        </w:numPr>
        <w:rPr>
          <w:rFonts w:ascii="Arial" w:hAnsi="Arial" w:cs="Arial"/>
          <w:sz w:val="20"/>
          <w:szCs w:val="20"/>
          <w:lang w:val="pt-PT"/>
        </w:rPr>
      </w:pPr>
      <w:r>
        <w:rPr>
          <w:rFonts w:ascii="Arial" w:eastAsia="Arial" w:hAnsi="Arial" w:cs="Arial"/>
          <w:iCs/>
          <w:sz w:val="20"/>
          <w:szCs w:val="20"/>
          <w:lang w:val="pt-PT"/>
        </w:rPr>
        <w:t>Calibre de Manufatura MT5400 com certificação COSC, espiral de silício e reserva de marcha de 70 horas</w:t>
      </w:r>
    </w:p>
    <w:p w:rsidR="006B61FE" w:rsidRPr="008B54E6" w:rsidRDefault="00541E08" w:rsidP="006B61FE">
      <w:pPr>
        <w:pStyle w:val="TEXTE"/>
        <w:numPr>
          <w:ilvl w:val="0"/>
          <w:numId w:val="6"/>
        </w:numPr>
        <w:jc w:val="both"/>
        <w:rPr>
          <w:lang w:val="pt-PT"/>
        </w:rPr>
      </w:pPr>
      <w:r>
        <w:rPr>
          <w:rFonts w:eastAsia="Arial"/>
          <w:lang w:val="pt-PT"/>
        </w:rPr>
        <w:t>Duas opções de bracelete</w:t>
      </w:r>
      <w:bookmarkStart w:id="0" w:name="_GoBack"/>
      <w:bookmarkEnd w:id="0"/>
      <w:r>
        <w:rPr>
          <w:rFonts w:eastAsia="Arial"/>
          <w:lang w:val="pt-PT"/>
        </w:rPr>
        <w:t>: em aço inoxidável com três elos com rebites ou em borracha, ambas equipadas com o fecho TUDOR “T-fit” de ajuste rápido</w:t>
      </w:r>
    </w:p>
    <w:p w:rsidR="000A6857" w:rsidRPr="008B54E6" w:rsidRDefault="00541E08" w:rsidP="006B61FE">
      <w:pPr>
        <w:pStyle w:val="TEXTE"/>
        <w:numPr>
          <w:ilvl w:val="0"/>
          <w:numId w:val="6"/>
        </w:numPr>
        <w:jc w:val="both"/>
        <w:rPr>
          <w:rFonts w:eastAsia="Arial"/>
          <w:b/>
          <w:bCs/>
          <w:color w:val="000000" w:themeColor="text1"/>
          <w:sz w:val="22"/>
          <w:szCs w:val="22"/>
          <w:lang w:val="pt-PT"/>
        </w:rPr>
      </w:pPr>
      <w:r>
        <w:rPr>
          <w:rFonts w:eastAsia="Arial"/>
          <w:lang w:val="pt-PT"/>
        </w:rPr>
        <w:t>Garantia transferível de cinco anos, sem registo nem verificações de manutenção periódicas obrigatórias</w:t>
      </w:r>
    </w:p>
    <w:p w:rsidR="006B61FE" w:rsidRPr="008B54E6" w:rsidRDefault="006B61FE" w:rsidP="004633C7">
      <w:pPr>
        <w:pStyle w:val="BodyText"/>
        <w:rPr>
          <w:rFonts w:ascii="Arial" w:hAnsi="Arial" w:cs="Arial"/>
          <w:b/>
          <w:sz w:val="22"/>
          <w:szCs w:val="22"/>
          <w:lang w:val="pt-PT"/>
        </w:rPr>
      </w:pPr>
    </w:p>
    <w:p w:rsidR="006B61FE" w:rsidRPr="008B54E6" w:rsidRDefault="00541E08" w:rsidP="006B61FE">
      <w:pPr>
        <w:pStyle w:val="BodyText"/>
        <w:spacing w:after="0"/>
        <w:rPr>
          <w:rFonts w:ascii="Arial" w:hAnsi="Arial" w:cs="Arial"/>
          <w:b/>
          <w:sz w:val="22"/>
          <w:szCs w:val="22"/>
          <w:lang w:val="pt-PT"/>
        </w:rPr>
      </w:pPr>
      <w:r>
        <w:rPr>
          <w:rFonts w:ascii="Arial" w:eastAsia="Arial" w:hAnsi="Arial" w:cs="Arial"/>
          <w:b/>
          <w:bCs/>
          <w:sz w:val="22"/>
          <w:szCs w:val="22"/>
          <w:lang w:val="pt-PT"/>
        </w:rPr>
        <w:t>MERGULHAR NO PASSADO</w:t>
      </w:r>
    </w:p>
    <w:p w:rsidR="006B61FE" w:rsidRPr="008B54E6" w:rsidRDefault="00541E08" w:rsidP="006B61FE">
      <w:pPr>
        <w:pStyle w:val="BodyText"/>
        <w:spacing w:after="0"/>
        <w:jc w:val="both"/>
        <w:rPr>
          <w:rFonts w:ascii="Arial" w:hAnsi="Arial" w:cs="Arial"/>
          <w:sz w:val="20"/>
          <w:szCs w:val="20"/>
          <w:lang w:val="pt-PT"/>
        </w:rPr>
      </w:pPr>
      <w:r>
        <w:rPr>
          <w:rFonts w:ascii="Arial" w:eastAsia="Arial" w:hAnsi="Arial" w:cs="Arial"/>
          <w:sz w:val="20"/>
          <w:szCs w:val="20"/>
          <w:lang w:val="pt-PT"/>
        </w:rPr>
        <w:t xml:space="preserve">O tributo ao passado estabelece o fio condutor da conceção da linha Black Bay, prestando homenagem aos </w:t>
      </w:r>
      <w:r w:rsidRPr="008B54E6">
        <w:rPr>
          <w:rFonts w:ascii="Arial" w:eastAsia="Arial" w:hAnsi="Arial" w:cs="Arial"/>
          <w:i/>
          <w:sz w:val="20"/>
          <w:szCs w:val="20"/>
          <w:lang w:val="pt-PT"/>
        </w:rPr>
        <w:t>designs</w:t>
      </w:r>
      <w:r>
        <w:rPr>
          <w:rFonts w:ascii="Arial" w:eastAsia="Arial" w:hAnsi="Arial" w:cs="Arial"/>
          <w:sz w:val="20"/>
          <w:szCs w:val="20"/>
          <w:lang w:val="pt-PT"/>
        </w:rPr>
        <w:t xml:space="preserve"> que estão na base da estética única da TUDOR. Embora a linha Black Bay tenha sempre integrado elementos emblemáticos dos antigos relógios de mergulho TUDOR, o Black Bay 54 talvez seja o modelo mais fiel ao original alguma vez criado. Como fonte de inspiração, está o Oyster Prince Submariner com a referência 7922. Conhecido por ter sido avaliado e, consequentemente, adotado pelas marinhas francesa e americana, foi também amplamente utilizado por profissionais de mergulho. As primeiras versões da referência 7922 ofereciam uma “pequena coroa” e, para conferir um visual mais puro e harmonioso ao relógio, omitiam o triângulo vermelho às 12 horas, que mais tarde viria a ser um marco estético da marca. Além disso, o Black Bay 54 não falha à tradição. Na verdade, o Black Bay 54 reúne diversos pequenos detalhes de </w:t>
      </w:r>
      <w:r w:rsidRPr="008B54E6">
        <w:rPr>
          <w:rFonts w:ascii="Arial" w:eastAsia="Arial" w:hAnsi="Arial" w:cs="Arial"/>
          <w:i/>
          <w:sz w:val="20"/>
          <w:szCs w:val="20"/>
          <w:lang w:val="pt-PT"/>
        </w:rPr>
        <w:t>design</w:t>
      </w:r>
      <w:r>
        <w:rPr>
          <w:rFonts w:ascii="Arial" w:eastAsia="Arial" w:hAnsi="Arial" w:cs="Arial"/>
          <w:sz w:val="20"/>
          <w:szCs w:val="20"/>
          <w:lang w:val="pt-PT"/>
        </w:rPr>
        <w:t xml:space="preserve"> que fazem toda a diferença, designadamente com os ponteiros: para além de apresentarem proporções ajustadas, também exibem uma base mais estreita, à semelhança do modelo de 1954. O contorno da luneta foi igualmente redesenhado e conta agora com uma versão modernizada do padrão ergonómico da referência 7922. Por fim, o Black Bay 54 apresenta um aspeto decididamente moderno através do seu mostrador raiado com acabamento escovado e acetinado, e do seu fecho “T-fit”. Sem falar do Calibre de Manufatura MT5400 de vanguarda.</w:t>
      </w:r>
    </w:p>
    <w:p w:rsidR="006B61FE" w:rsidRPr="008B54E6" w:rsidRDefault="006B61FE" w:rsidP="006B61FE">
      <w:pPr>
        <w:pStyle w:val="BodyText"/>
        <w:spacing w:after="0"/>
        <w:rPr>
          <w:rFonts w:ascii="Arial" w:hAnsi="Arial" w:cs="Arial"/>
          <w:sz w:val="20"/>
          <w:szCs w:val="20"/>
          <w:lang w:val="pt-PT"/>
        </w:rPr>
      </w:pPr>
    </w:p>
    <w:p w:rsidR="004633C7" w:rsidRPr="008B54E6" w:rsidRDefault="004633C7" w:rsidP="004633C7">
      <w:pPr>
        <w:rPr>
          <w:bCs/>
          <w:szCs w:val="20"/>
          <w:lang w:val="pt-PT"/>
        </w:rPr>
      </w:pPr>
    </w:p>
    <w:p w:rsidR="006B61FE" w:rsidRPr="008B54E6" w:rsidRDefault="00541E08" w:rsidP="006B61FE">
      <w:pPr>
        <w:pStyle w:val="TEXTE"/>
        <w:jc w:val="both"/>
        <w:rPr>
          <w:b/>
          <w:sz w:val="22"/>
          <w:szCs w:val="22"/>
          <w:lang w:val="pt-PT"/>
        </w:rPr>
      </w:pPr>
      <w:r>
        <w:rPr>
          <w:rFonts w:eastAsia="Arial"/>
          <w:b/>
          <w:bCs/>
          <w:sz w:val="22"/>
          <w:szCs w:val="22"/>
          <w:lang w:val="pt-PT"/>
        </w:rPr>
        <w:t>O CALIBRE DE MANUFATURA MT5400</w:t>
      </w:r>
    </w:p>
    <w:p w:rsidR="006B61FE" w:rsidRPr="008B54E6" w:rsidRDefault="00541E08" w:rsidP="006B61FE">
      <w:pPr>
        <w:pStyle w:val="Contenudetableau"/>
        <w:jc w:val="both"/>
        <w:rPr>
          <w:rFonts w:ascii="Arial" w:hAnsi="Arial" w:cs="Arial"/>
          <w:sz w:val="20"/>
          <w:szCs w:val="20"/>
          <w:lang w:val="pt-PT"/>
        </w:rPr>
      </w:pPr>
      <w:r>
        <w:rPr>
          <w:rFonts w:ascii="Arial" w:eastAsia="Arial" w:hAnsi="Arial" w:cs="Arial"/>
          <w:sz w:val="20"/>
          <w:szCs w:val="20"/>
          <w:lang w:val="pt-PT"/>
        </w:rPr>
        <w:t xml:space="preserve">O Calibre de Manufatura MT5400, que equipa o Black Bay 54, apresenta as funções de horas, minutos e segundos. Os seus acabamentos são típicos dos Calibres de Manufatura da TUDOR. O rotor monobloco em </w:t>
      </w:r>
      <w:r>
        <w:rPr>
          <w:rFonts w:ascii="Arial" w:eastAsia="Arial" w:hAnsi="Arial" w:cs="Arial"/>
          <w:sz w:val="20"/>
          <w:szCs w:val="20"/>
          <w:lang w:val="pt-PT"/>
        </w:rPr>
        <w:lastRenderedPageBreak/>
        <w:t xml:space="preserve">tungsténio é rendilhado e tem acabamento acetinado e detalhes conseguidos a jato de areia; as pontes e a placa principal dispõem de superfícies que aliam acabamentos polidos a jato de areia e decorações gravadas a laser. </w:t>
      </w:r>
    </w:p>
    <w:p w:rsidR="006B61FE" w:rsidRPr="008B54E6" w:rsidRDefault="006B61FE" w:rsidP="006B61FE">
      <w:pPr>
        <w:pStyle w:val="Contenudetableau"/>
        <w:jc w:val="both"/>
        <w:rPr>
          <w:rFonts w:ascii="Arial" w:hAnsi="Arial" w:cs="Arial"/>
          <w:sz w:val="20"/>
          <w:szCs w:val="20"/>
          <w:lang w:val="pt-PT"/>
        </w:rPr>
      </w:pPr>
    </w:p>
    <w:p w:rsidR="006B61FE" w:rsidRPr="008B54E6" w:rsidRDefault="00541E08" w:rsidP="006B61FE">
      <w:pPr>
        <w:pStyle w:val="Contenudetableau"/>
        <w:jc w:val="both"/>
        <w:rPr>
          <w:rFonts w:ascii="Arial" w:hAnsi="Arial" w:cs="Arial"/>
          <w:color w:val="000000"/>
          <w:sz w:val="20"/>
          <w:szCs w:val="20"/>
          <w:lang w:val="pt-PT"/>
        </w:rPr>
      </w:pPr>
      <w:r>
        <w:rPr>
          <w:rFonts w:ascii="Arial" w:eastAsia="Arial" w:hAnsi="Arial" w:cs="Arial"/>
          <w:color w:val="000000"/>
          <w:sz w:val="20"/>
          <w:szCs w:val="20"/>
          <w:lang w:val="pt-PT"/>
        </w:rPr>
        <w:t xml:space="preserve">A sua construção é concebida para garantir robustez e precisão, nomeadamente através do oscilador de inércia variável mantido por uma ponte transversal sólida com dois pontos de fixação. Esta estrutura, juntamente com a espiral de silício não magnética, permite ao Calibre de Manufatura MT5400 funcionar num intervalo de tolerância de 6 segundos (-2/+4), testado depois de o relógio estar inteiramente montado. </w:t>
      </w:r>
    </w:p>
    <w:p w:rsidR="006B61FE" w:rsidRPr="008B54E6" w:rsidRDefault="006B61FE" w:rsidP="006B61FE">
      <w:pPr>
        <w:pStyle w:val="BodyText"/>
        <w:rPr>
          <w:rFonts w:ascii="Arial" w:hAnsi="Arial" w:cs="Arial"/>
          <w:sz w:val="20"/>
          <w:szCs w:val="20"/>
          <w:lang w:val="pt-PT"/>
        </w:rPr>
      </w:pPr>
    </w:p>
    <w:p w:rsidR="006B61FE" w:rsidRPr="008B54E6" w:rsidRDefault="00541E08" w:rsidP="006B61FE">
      <w:pPr>
        <w:jc w:val="both"/>
        <w:rPr>
          <w:rFonts w:cs="Arial"/>
          <w:szCs w:val="20"/>
          <w:lang w:val="pt-PT"/>
        </w:rPr>
      </w:pPr>
      <w:r>
        <w:rPr>
          <w:rFonts w:eastAsia="Arial" w:cs="Arial"/>
          <w:color w:val="000000"/>
          <w:szCs w:val="20"/>
          <w:lang w:val="pt-PT"/>
        </w:rPr>
        <w:t>Outra funcionalidade notável é o facto de a reserva de marcha do Calibre de Manufatura MT5400 ser “à prova de fins de semana”. Isto significa que tem uma autonomia de cerca de 70 horas, o que permite tirar o relógio numa sexta-feira à noite e voltar a colocá-lo numa segunda de manhã sem ter de o acertar. É um relógio que não precisa de descansar um fim de semana.</w:t>
      </w:r>
    </w:p>
    <w:p w:rsidR="004633C7" w:rsidRPr="008B54E6" w:rsidRDefault="004633C7" w:rsidP="004633C7">
      <w:pPr>
        <w:rPr>
          <w:rFonts w:cs="Arial"/>
          <w:color w:val="000000"/>
          <w:szCs w:val="20"/>
          <w:lang w:val="pt-PT"/>
        </w:rPr>
      </w:pPr>
    </w:p>
    <w:p w:rsidR="004633C7" w:rsidRPr="008B54E6" w:rsidRDefault="004633C7" w:rsidP="004633C7">
      <w:pPr>
        <w:rPr>
          <w:bCs/>
          <w:szCs w:val="20"/>
          <w:lang w:val="pt-PT"/>
        </w:rPr>
      </w:pPr>
    </w:p>
    <w:p w:rsidR="006B61FE" w:rsidRPr="008B54E6" w:rsidRDefault="00541E08" w:rsidP="006B61FE">
      <w:pPr>
        <w:rPr>
          <w:rFonts w:cs="Arial"/>
          <w:b/>
          <w:sz w:val="22"/>
          <w:lang w:val="pt-PT"/>
        </w:rPr>
      </w:pPr>
      <w:r>
        <w:rPr>
          <w:rFonts w:eastAsia="Arial" w:cs="Arial"/>
          <w:b/>
          <w:bCs/>
          <w:sz w:val="22"/>
          <w:lang w:val="pt-PT"/>
        </w:rPr>
        <w:t>BRACELETE EM AÇO OU EM BORRACHA</w:t>
      </w:r>
    </w:p>
    <w:p w:rsidR="006B61FE" w:rsidRPr="008B54E6" w:rsidRDefault="00541E08" w:rsidP="006B61FE">
      <w:pPr>
        <w:jc w:val="both"/>
        <w:rPr>
          <w:rFonts w:cs="Arial"/>
          <w:b/>
          <w:szCs w:val="20"/>
          <w:lang w:val="pt-PT"/>
        </w:rPr>
      </w:pPr>
      <w:r>
        <w:rPr>
          <w:rFonts w:eastAsia="Arial" w:cs="Arial"/>
          <w:szCs w:val="20"/>
          <w:lang w:val="pt-PT"/>
        </w:rPr>
        <w:t xml:space="preserve">O Black Bay 54 está disponível com uma bracelete com três elos em aço inteiramente escovado e acetinado, munida de um fecho TUDOR “T-fit” com sistema de ajuste rápido. Este sistema prático e de fácil utilização não requer ferramentas e possibilita cinco posições diferentes, permitindo ao utilizador realizar um ajuste minucioso e instantâneo até 8 mm do comprimento da bracelete. O fecho dispõe de um rolamento de esferas em cerâmica, o que garante um deslize suave e seguro do fecho, para além de conferir uma sensação tátil aprazível ao fechar.   </w:t>
      </w:r>
    </w:p>
    <w:p w:rsidR="006B61FE" w:rsidRPr="008B54E6" w:rsidRDefault="006B61FE" w:rsidP="006B61FE">
      <w:pPr>
        <w:rPr>
          <w:rFonts w:cs="Arial"/>
          <w:szCs w:val="20"/>
          <w:lang w:val="pt-PT"/>
        </w:rPr>
      </w:pPr>
    </w:p>
    <w:p w:rsidR="006B61FE" w:rsidRPr="008B54E6" w:rsidRDefault="00541E08" w:rsidP="006B61FE">
      <w:pPr>
        <w:jc w:val="both"/>
        <w:rPr>
          <w:rFonts w:cs="Arial"/>
          <w:szCs w:val="20"/>
          <w:lang w:val="pt-PT"/>
        </w:rPr>
      </w:pPr>
      <w:r>
        <w:rPr>
          <w:rFonts w:eastAsia="Arial" w:cs="Arial"/>
          <w:szCs w:val="20"/>
          <w:lang w:val="pt-PT"/>
        </w:rPr>
        <w:t xml:space="preserve">O Black Bay 54 pode também ser combinado com uma bracelete em borracha preta. Sempre equipada com o fecho TUDOR “T-fit”, a bracelete está disponível em três tamanhos que podem ser ajustados à medida exata do pulso do portador. Especialmente adaptado ao Black Bay 54, o emblemático padrão “Snowflake” presente na parte interna da bracelete facilita ainda mais o seu manuseamento. </w:t>
      </w:r>
    </w:p>
    <w:p w:rsidR="004633C7" w:rsidRPr="008B54E6" w:rsidRDefault="004633C7" w:rsidP="004633C7">
      <w:pPr>
        <w:pStyle w:val="TEXTE"/>
        <w:jc w:val="both"/>
        <w:rPr>
          <w:lang w:val="pt-PT"/>
        </w:rPr>
      </w:pPr>
    </w:p>
    <w:p w:rsidR="004633C7" w:rsidRPr="008B54E6" w:rsidRDefault="004633C7" w:rsidP="004633C7">
      <w:pPr>
        <w:pStyle w:val="TEXTE"/>
        <w:jc w:val="both"/>
        <w:rPr>
          <w:lang w:val="pt-PT"/>
        </w:rPr>
      </w:pPr>
    </w:p>
    <w:p w:rsidR="006B61FE" w:rsidRPr="008B54E6" w:rsidRDefault="00541E08" w:rsidP="006B61FE">
      <w:pPr>
        <w:rPr>
          <w:rFonts w:cs="Arial"/>
          <w:b/>
          <w:sz w:val="22"/>
          <w:lang w:val="pt-PT"/>
        </w:rPr>
      </w:pPr>
      <w:r>
        <w:rPr>
          <w:rFonts w:eastAsia="Arial" w:cs="Arial"/>
          <w:b/>
          <w:bCs/>
          <w:sz w:val="22"/>
          <w:lang w:val="pt-PT"/>
        </w:rPr>
        <w:t>A ESSÊNCIA DO BLACK BAY</w:t>
      </w:r>
    </w:p>
    <w:p w:rsidR="00D644CD" w:rsidRPr="008B54E6" w:rsidRDefault="00541E08" w:rsidP="00D644CD">
      <w:pPr>
        <w:jc w:val="both"/>
        <w:rPr>
          <w:rFonts w:cs="Arial"/>
          <w:szCs w:val="20"/>
          <w:lang w:val="pt-PT"/>
        </w:rPr>
      </w:pPr>
      <w:r>
        <w:rPr>
          <w:rFonts w:eastAsia="Arial" w:cs="Arial"/>
          <w:color w:val="000000"/>
          <w:szCs w:val="20"/>
          <w:lang w:val="pt-PT"/>
        </w:rPr>
        <w:t>A linha Black Bay apresenta mostradores inspirados nos relógios de mergulho TUDOR fabricados na década de 1950. Herdou os característicos ponteiros angulares, conhecidos entre os colecionadores como “Snowflake”, de modelos que surgiram no catálogo de 1969 da marca. A coroa desprotegida e as características da caixa recordam as primeiras gerações dos relógios de mergulho TUDOR</w:t>
      </w:r>
      <w:r>
        <w:rPr>
          <w:rFonts w:eastAsia="Arial" w:cs="Arial"/>
          <w:szCs w:val="20"/>
          <w:lang w:val="pt-PT"/>
        </w:rPr>
        <w:t>.</w:t>
      </w:r>
    </w:p>
    <w:p w:rsidR="00D644CD" w:rsidRPr="008B54E6" w:rsidRDefault="00D644CD" w:rsidP="00D644CD">
      <w:pPr>
        <w:jc w:val="both"/>
        <w:rPr>
          <w:rFonts w:cs="Arial"/>
          <w:szCs w:val="20"/>
          <w:lang w:val="pt-PT"/>
        </w:rPr>
      </w:pPr>
    </w:p>
    <w:p w:rsidR="006B61FE" w:rsidRPr="008B54E6" w:rsidRDefault="00541E08" w:rsidP="00D644CD">
      <w:pPr>
        <w:pStyle w:val="BodyText"/>
        <w:jc w:val="both"/>
        <w:rPr>
          <w:rFonts w:ascii="Arial" w:hAnsi="Arial" w:cs="Arial"/>
          <w:sz w:val="20"/>
          <w:szCs w:val="20"/>
          <w:lang w:val="pt-PT"/>
        </w:rPr>
      </w:pPr>
      <w:r>
        <w:rPr>
          <w:rFonts w:ascii="Arial" w:eastAsia="Arial" w:hAnsi="Arial" w:cs="Arial"/>
          <w:sz w:val="20"/>
          <w:szCs w:val="20"/>
          <w:lang w:val="pt-PT"/>
        </w:rPr>
        <w:t>A linha Black Bay é o resultado da combinação subtil da estética tradicional e da relojoaria contemporânea. Longe de ser uma mera reedição idêntica de um clássico, o relógio reúne mais de sessenta anos de herança de relógios de mergulho TUDOR, decididamente enraizada no presente. Embora seja neovintage em termos de conceção, as técnicas de fabrico, a fiabilidade, a robustez e a qualidade dos seus acabamentos cumprem os requisitos mais rigorosos da atualidade.</w:t>
      </w:r>
    </w:p>
    <w:p w:rsidR="006B61FE" w:rsidRPr="008B54E6" w:rsidRDefault="006B61FE" w:rsidP="006B61FE">
      <w:pPr>
        <w:pStyle w:val="BodyText"/>
        <w:rPr>
          <w:rFonts w:ascii="Arial" w:hAnsi="Arial" w:cs="Arial"/>
          <w:sz w:val="20"/>
          <w:szCs w:val="20"/>
          <w:lang w:val="pt-PT"/>
        </w:rPr>
      </w:pPr>
    </w:p>
    <w:p w:rsidR="006B61FE" w:rsidRPr="008B54E6" w:rsidRDefault="00541E08" w:rsidP="006B61FE">
      <w:pPr>
        <w:rPr>
          <w:rFonts w:cs="Arial"/>
          <w:b/>
          <w:sz w:val="22"/>
          <w:lang w:val="pt-PT"/>
        </w:rPr>
      </w:pPr>
      <w:r>
        <w:rPr>
          <w:rFonts w:eastAsia="Arial" w:cs="Arial"/>
          <w:b/>
          <w:bCs/>
          <w:sz w:val="22"/>
          <w:lang w:val="pt-PT"/>
        </w:rPr>
        <w:t>A MANUFATURA TUDOR</w:t>
      </w:r>
    </w:p>
    <w:p w:rsidR="006B61FE" w:rsidRPr="008B54E6" w:rsidRDefault="00541E08" w:rsidP="006B61FE">
      <w:pPr>
        <w:jc w:val="both"/>
        <w:rPr>
          <w:rFonts w:cs="Arial"/>
          <w:szCs w:val="20"/>
          <w:lang w:val="pt-PT"/>
        </w:rPr>
      </w:pPr>
      <w:r>
        <w:rPr>
          <w:rFonts w:eastAsia="Arial" w:cs="Arial"/>
          <w:szCs w:val="20"/>
          <w:lang w:val="pt-PT"/>
        </w:rPr>
        <w:t xml:space="preserve">Cada relógio TUDOR, incluindo o Black Bay 54, é montado e totalmente testado de acordo com os padrões superiores da nova manufatura da TUDOR, localizada em Le Locle, na Suíça. Esta nova unidade de vanguarda, que reúne todo o </w:t>
      </w:r>
      <w:r w:rsidRPr="008B54E6">
        <w:rPr>
          <w:rFonts w:eastAsia="Arial" w:cs="Arial"/>
          <w:i/>
          <w:szCs w:val="20"/>
          <w:lang w:val="pt-PT"/>
        </w:rPr>
        <w:t>know-how</w:t>
      </w:r>
      <w:r>
        <w:rPr>
          <w:rFonts w:eastAsia="Arial" w:cs="Arial"/>
          <w:szCs w:val="20"/>
          <w:lang w:val="pt-PT"/>
        </w:rPr>
        <w:t xml:space="preserve"> dos relojoeiros e o melhor em termos de gestão de produção e sistemas de testes automatizados, foi concluída em 2021, após três anos de construção. Envergando a cor vermelha da TUDOR, a manufatura estende-se por quatro níveis, totalizando 5500 metros quadrados, e está física e visualmente ligada à fábrica vizinha de Kenissi, a unidade fundada em 2016 que tem produzido o movimento TUDOR. A unidade de Kenissi, assim como a rede de filiais TUDOR, permitiu à marca integrar o desenvolvimento e a produção de calibres mecânicos de alto desempenho. Deste modo, a TUDOR passou a ter o domínio completo da produção de componentes estratégicos dos seus relógios, podendo assim garantir a sua qualidade. </w:t>
      </w:r>
    </w:p>
    <w:p w:rsidR="004633C7" w:rsidRPr="008B54E6" w:rsidRDefault="004633C7" w:rsidP="004633C7">
      <w:pPr>
        <w:rPr>
          <w:rFonts w:cs="Arial"/>
          <w:szCs w:val="20"/>
          <w:lang w:val="pt-PT"/>
        </w:rPr>
      </w:pPr>
    </w:p>
    <w:p w:rsidR="006B61FE" w:rsidRPr="008B54E6" w:rsidRDefault="006B61FE" w:rsidP="004633C7">
      <w:pPr>
        <w:pStyle w:val="TEXTE"/>
        <w:jc w:val="both"/>
        <w:rPr>
          <w:rFonts w:eastAsia="Arial"/>
          <w:b/>
          <w:bCs/>
          <w:sz w:val="22"/>
          <w:szCs w:val="22"/>
          <w:lang w:val="pt-PT"/>
        </w:rPr>
      </w:pPr>
    </w:p>
    <w:p w:rsidR="006B61FE" w:rsidRPr="008B54E6" w:rsidRDefault="00541E08" w:rsidP="006B61FE">
      <w:pPr>
        <w:autoSpaceDE w:val="0"/>
        <w:autoSpaceDN w:val="0"/>
        <w:adjustRightInd w:val="0"/>
        <w:jc w:val="both"/>
        <w:rPr>
          <w:rFonts w:cs="Arial"/>
          <w:b/>
          <w:sz w:val="22"/>
          <w:lang w:val="pt-PT"/>
        </w:rPr>
      </w:pPr>
      <w:r>
        <w:rPr>
          <w:rFonts w:eastAsia="Arial" w:cs="Arial"/>
          <w:b/>
          <w:bCs/>
          <w:sz w:val="22"/>
          <w:lang w:val="pt-PT"/>
        </w:rPr>
        <w:t>A GARANTIA TUDOR</w:t>
      </w:r>
    </w:p>
    <w:p w:rsidR="004633C7" w:rsidRPr="008B54E6" w:rsidRDefault="00541E08" w:rsidP="006B61FE">
      <w:pPr>
        <w:autoSpaceDE w:val="0"/>
        <w:autoSpaceDN w:val="0"/>
        <w:adjustRightInd w:val="0"/>
        <w:jc w:val="both"/>
        <w:rPr>
          <w:rFonts w:cs="Arial"/>
          <w:szCs w:val="20"/>
          <w:lang w:val="pt-PT"/>
        </w:rPr>
      </w:pPr>
      <w:r>
        <w:rPr>
          <w:rFonts w:eastAsia="Arial" w:cs="Arial"/>
          <w:szCs w:val="20"/>
          <w:lang w:val="pt-PT"/>
        </w:rPr>
        <w:lastRenderedPageBreak/>
        <w:t>Desde a criação da marca por Hans Wilsdorf em 1926, e respeitando a visão do criador quanto ao que é um relógio ideal, a TUDOR tem incessantemente criado relógios tão robustos, duradouros, fiáveis e precisos quanto possível. Face a esta experiência, e com a confiança na qualidade superior dos seus relógios, a TUDOR oferece uma garantia de cinco anos para todos os produtos. Para além de ser transferível, esta garantia não requer o registo do relógio nem o envio do mesmo para verificações periódicas. De igual forma, a TUDOR recomenda uma manutenção para os seus relógios a cada dez anos, aproximadamente, dependendo do modelo e da utilização no dia a dia.</w:t>
      </w:r>
      <w:r>
        <w:rPr>
          <w:rFonts w:eastAsia="Arial" w:cs="Times New Roman"/>
          <w:szCs w:val="20"/>
          <w:lang w:val="pt-PT"/>
        </w:rPr>
        <w:t xml:space="preserve"> </w:t>
      </w:r>
    </w:p>
    <w:p w:rsidR="004633C7" w:rsidRPr="008B54E6" w:rsidRDefault="004633C7" w:rsidP="004633C7">
      <w:pPr>
        <w:rPr>
          <w:rFonts w:cs="Arial"/>
          <w:szCs w:val="20"/>
          <w:lang w:val="pt-PT"/>
        </w:rPr>
      </w:pPr>
    </w:p>
    <w:p w:rsidR="004633C7" w:rsidRPr="008B54E6" w:rsidRDefault="004633C7" w:rsidP="004633C7">
      <w:pPr>
        <w:rPr>
          <w:rFonts w:cs="Arial"/>
          <w:szCs w:val="20"/>
          <w:lang w:val="pt-PT"/>
        </w:rPr>
      </w:pPr>
    </w:p>
    <w:p w:rsidR="006B61FE" w:rsidRPr="008B54E6" w:rsidRDefault="00541E08" w:rsidP="006B61FE">
      <w:pPr>
        <w:rPr>
          <w:rFonts w:cs="Arial"/>
          <w:b/>
          <w:sz w:val="22"/>
          <w:lang w:val="pt-PT"/>
        </w:rPr>
      </w:pPr>
      <w:r>
        <w:rPr>
          <w:rFonts w:eastAsia="Arial" w:cs="Arial"/>
          <w:b/>
          <w:bCs/>
          <w:sz w:val="22"/>
          <w:shd w:val="clear" w:color="auto" w:fill="FFFFFF"/>
          <w:lang w:val="pt-PT"/>
        </w:rPr>
        <w:t>A TUDOR É #BORNTODARE</w:t>
      </w:r>
    </w:p>
    <w:p w:rsidR="006B61FE" w:rsidRPr="008B54E6" w:rsidRDefault="00541E08" w:rsidP="006B61FE">
      <w:pPr>
        <w:pStyle w:val="BodyText"/>
        <w:jc w:val="both"/>
        <w:rPr>
          <w:rFonts w:ascii="Arial" w:hAnsi="Arial" w:cs="Arial"/>
          <w:sz w:val="20"/>
          <w:szCs w:val="20"/>
          <w:lang w:val="pt-PT"/>
        </w:rPr>
      </w:pPr>
      <w:r>
        <w:rPr>
          <w:rFonts w:ascii="Arial" w:eastAsia="Arial" w:hAnsi="Arial" w:cs="Arial"/>
          <w:sz w:val="20"/>
          <w:szCs w:val="20"/>
          <w:lang w:val="pt-PT"/>
        </w:rPr>
        <w:t>Em 2017, a TUDOR lançou uma nova campanha com a assinatura #BornToDare. Este lema reflete tanto a história da marca como a sua identidade. Conta as aventuras de indivíduos que alcançaram feitos incríveis em terra, no gelo, no ar e debaixo de água, com um relógio TUDOR no pulso. Refere-se também à visão de Hans Wilsdorf, o fundador da TUDOR, que idealizou os relógios TUDOR para resistirem a condições extremas; relógios feitos a pensar em estilos de vida mais arrojados. #BornToDare é o testemunho da abordagem relojoeira singular da TUDOR, que fez da marca aquilo que é hoje. Na linha da frente da indústria relojoeira, as suas inovações são hoje referências essenciais. O espírito #BornToDare da TUDOR é representado em todo o mundo por embaixadores de primeira classe cujas conquistas resultam diretamente de uma abordagem ousada perante a vida.</w:t>
      </w:r>
    </w:p>
    <w:p w:rsidR="004633C7" w:rsidRPr="008B54E6" w:rsidRDefault="004633C7" w:rsidP="004633C7">
      <w:pPr>
        <w:rPr>
          <w:rFonts w:cs="Arial"/>
          <w:szCs w:val="20"/>
          <w:lang w:val="pt-PT"/>
        </w:rPr>
      </w:pPr>
    </w:p>
    <w:p w:rsidR="004633C7" w:rsidRPr="008B54E6" w:rsidRDefault="004633C7" w:rsidP="004633C7">
      <w:pPr>
        <w:rPr>
          <w:rFonts w:cs="Arial"/>
          <w:szCs w:val="20"/>
          <w:lang w:val="pt-PT"/>
        </w:rPr>
      </w:pPr>
    </w:p>
    <w:p w:rsidR="006B61FE" w:rsidRPr="008B54E6" w:rsidRDefault="00541E08" w:rsidP="006B61FE">
      <w:pPr>
        <w:pStyle w:val="Contenudetableau"/>
        <w:rPr>
          <w:rFonts w:ascii="Arial" w:hAnsi="Arial" w:cs="Arial"/>
          <w:sz w:val="22"/>
          <w:szCs w:val="22"/>
          <w:lang w:val="pt-PT"/>
        </w:rPr>
      </w:pPr>
      <w:r>
        <w:rPr>
          <w:rFonts w:ascii="Arial" w:eastAsia="Arial" w:hAnsi="Arial" w:cs="Arial"/>
          <w:b/>
          <w:bCs/>
          <w:sz w:val="22"/>
          <w:szCs w:val="22"/>
          <w:lang w:val="pt-PT"/>
        </w:rPr>
        <w:t>SOBRE A TUDOR</w:t>
      </w:r>
    </w:p>
    <w:p w:rsidR="004633C7" w:rsidRPr="008B54E6" w:rsidRDefault="00541E08" w:rsidP="006B61FE">
      <w:pPr>
        <w:jc w:val="both"/>
        <w:rPr>
          <w:rFonts w:cs="Arial"/>
          <w:szCs w:val="20"/>
          <w:lang w:val="pt-PT"/>
        </w:rPr>
      </w:pPr>
      <w:r>
        <w:rPr>
          <w:rFonts w:eastAsia="Arial" w:cs="Arial"/>
          <w:szCs w:val="20"/>
          <w:lang w:val="pt-PT"/>
        </w:rPr>
        <w:t>A TUDOR é uma empresa relojoeira “Swiss Made” premiada que produz relógios mecânicos de estilo sofisticado, com fiabilidade comprovada e relação inigualável entre qualidade e preço. As origens da TUDOR remontam a 1926, quando a marca “The Tudor” foi registada pela primeira vez em nome do fundador da Rolex, Hans Wilsdorf. Em 1946, ele estabeleceu oficialmente a empresa “Montres TUDOR SA” para produzir relógios que respeitassem a tradicional filosofia de qualidade da Rolex a um nível de preços mais acessível. Devido à sua robustez e acessibilidade, os relógios TUDOR tornaram-se, ao longo da sua história, a escolha dos mais ousados aventureiros em terra, no ar, debaixo de água e no gelo. Atualmente, a coleção TUDOR conta com modelos icónicos como o Black Bay, Pelagos, 1926 e Royal. Desde 2015, a TUDOR também oferece movimentos mecânicos com Calibres de Manufatura que incluem diversas funções e um desempenho superior.</w:t>
      </w:r>
    </w:p>
    <w:p w:rsidR="004633C7" w:rsidRPr="008B54E6" w:rsidRDefault="004633C7" w:rsidP="004633C7">
      <w:pPr>
        <w:pStyle w:val="TEXTE"/>
        <w:jc w:val="both"/>
        <w:rPr>
          <w:lang w:val="pt-PT"/>
        </w:rPr>
      </w:pPr>
    </w:p>
    <w:p w:rsidR="00AA2EE3" w:rsidRPr="008B54E6" w:rsidRDefault="00AA2EE3" w:rsidP="00AA2EE3">
      <w:pPr>
        <w:rPr>
          <w:bCs/>
          <w:szCs w:val="20"/>
          <w:lang w:val="pt-PT"/>
        </w:rPr>
      </w:pPr>
    </w:p>
    <w:p w:rsidR="00AA2EE3" w:rsidRPr="008B54E6" w:rsidRDefault="00AA2EE3" w:rsidP="00AA2EE3">
      <w:pPr>
        <w:rPr>
          <w:bCs/>
          <w:szCs w:val="20"/>
          <w:lang w:val="pt-PT"/>
        </w:rPr>
      </w:pPr>
    </w:p>
    <w:p w:rsidR="00AA2EE3" w:rsidRPr="008B54E6" w:rsidRDefault="00AA2EE3" w:rsidP="00AA2EE3">
      <w:pPr>
        <w:rPr>
          <w:bCs/>
          <w:szCs w:val="20"/>
          <w:lang w:val="pt-PT"/>
        </w:rPr>
      </w:pPr>
    </w:p>
    <w:p w:rsidR="00AA2EE3" w:rsidRPr="008B54E6" w:rsidRDefault="00AA2EE3" w:rsidP="00AA2EE3">
      <w:pPr>
        <w:rPr>
          <w:bCs/>
          <w:szCs w:val="20"/>
          <w:lang w:val="pt-PT"/>
        </w:rPr>
      </w:pPr>
    </w:p>
    <w:p w:rsidR="002454E7" w:rsidRPr="008B54E6" w:rsidRDefault="002454E7" w:rsidP="002454E7">
      <w:pPr>
        <w:rPr>
          <w:bCs/>
          <w:szCs w:val="20"/>
          <w:lang w:val="pt-PT"/>
        </w:rPr>
      </w:pPr>
    </w:p>
    <w:p w:rsidR="000F4DFE" w:rsidRPr="008B54E6" w:rsidRDefault="000F4DFE" w:rsidP="00AA2EE3">
      <w:pPr>
        <w:pStyle w:val="BodyText"/>
        <w:rPr>
          <w:rFonts w:ascii="Arial" w:hAnsi="Arial" w:cs="Arial"/>
          <w:sz w:val="20"/>
          <w:szCs w:val="20"/>
          <w:lang w:val="pt-PT"/>
        </w:rPr>
      </w:pPr>
    </w:p>
    <w:p w:rsidR="000F4DFE" w:rsidRPr="008B54E6" w:rsidRDefault="000F4DFE" w:rsidP="00AA2EE3">
      <w:pPr>
        <w:pStyle w:val="BodyText"/>
        <w:rPr>
          <w:rFonts w:ascii="Arial" w:hAnsi="Arial" w:cs="Arial"/>
          <w:sz w:val="20"/>
          <w:szCs w:val="20"/>
          <w:lang w:val="pt-PT"/>
        </w:rPr>
      </w:pPr>
    </w:p>
    <w:p w:rsidR="000F4DFE" w:rsidRPr="008B54E6" w:rsidRDefault="000F4DFE" w:rsidP="00AA2EE3">
      <w:pPr>
        <w:pStyle w:val="BodyText"/>
        <w:rPr>
          <w:rFonts w:ascii="Arial" w:hAnsi="Arial" w:cs="Arial"/>
          <w:sz w:val="20"/>
          <w:szCs w:val="20"/>
          <w:lang w:val="pt-PT"/>
        </w:rPr>
      </w:pPr>
    </w:p>
    <w:p w:rsidR="006B61FE" w:rsidRPr="008B54E6" w:rsidRDefault="006B61FE" w:rsidP="00AA2EE3">
      <w:pPr>
        <w:pStyle w:val="BodyText"/>
        <w:rPr>
          <w:rFonts w:ascii="Arial" w:hAnsi="Arial" w:cs="Arial"/>
          <w:sz w:val="20"/>
          <w:szCs w:val="20"/>
          <w:lang w:val="pt-PT"/>
        </w:rPr>
      </w:pPr>
    </w:p>
    <w:p w:rsidR="006B61FE" w:rsidRPr="008B54E6" w:rsidRDefault="006B61FE" w:rsidP="00AA2EE3">
      <w:pPr>
        <w:pStyle w:val="BodyText"/>
        <w:rPr>
          <w:rFonts w:ascii="Arial" w:hAnsi="Arial" w:cs="Arial"/>
          <w:sz w:val="20"/>
          <w:szCs w:val="20"/>
          <w:lang w:val="pt-PT"/>
        </w:rPr>
      </w:pPr>
    </w:p>
    <w:p w:rsidR="006B61FE" w:rsidRPr="008B54E6" w:rsidRDefault="006B61FE" w:rsidP="00AA2EE3">
      <w:pPr>
        <w:pStyle w:val="BodyText"/>
        <w:rPr>
          <w:rFonts w:ascii="Arial" w:hAnsi="Arial" w:cs="Arial"/>
          <w:sz w:val="20"/>
          <w:szCs w:val="20"/>
          <w:lang w:val="pt-PT"/>
        </w:rPr>
      </w:pPr>
    </w:p>
    <w:p w:rsidR="006B61FE" w:rsidRPr="008B54E6" w:rsidRDefault="006B61FE" w:rsidP="00AA2EE3">
      <w:pPr>
        <w:pStyle w:val="BodyText"/>
        <w:rPr>
          <w:rFonts w:ascii="Arial" w:hAnsi="Arial" w:cs="Arial"/>
          <w:sz w:val="20"/>
          <w:szCs w:val="20"/>
          <w:lang w:val="pt-PT"/>
        </w:rPr>
      </w:pPr>
    </w:p>
    <w:p w:rsidR="006B61FE" w:rsidRPr="008B54E6" w:rsidRDefault="006B61FE" w:rsidP="00AA2EE3">
      <w:pPr>
        <w:pStyle w:val="BodyText"/>
        <w:rPr>
          <w:rFonts w:ascii="Arial" w:hAnsi="Arial" w:cs="Arial"/>
          <w:sz w:val="20"/>
          <w:szCs w:val="20"/>
          <w:lang w:val="pt-PT"/>
        </w:rPr>
      </w:pPr>
    </w:p>
    <w:p w:rsidR="006B61FE" w:rsidRPr="008B54E6" w:rsidRDefault="006B61FE" w:rsidP="00AA2EE3">
      <w:pPr>
        <w:pStyle w:val="BodyText"/>
        <w:rPr>
          <w:rFonts w:ascii="Arial" w:hAnsi="Arial" w:cs="Arial"/>
          <w:sz w:val="20"/>
          <w:szCs w:val="20"/>
          <w:lang w:val="pt-PT"/>
        </w:rPr>
      </w:pPr>
    </w:p>
    <w:p w:rsidR="006B61FE" w:rsidRPr="008B54E6" w:rsidRDefault="006B61FE" w:rsidP="00AA2EE3">
      <w:pPr>
        <w:pStyle w:val="BodyText"/>
        <w:rPr>
          <w:rFonts w:ascii="Arial" w:hAnsi="Arial" w:cs="Arial"/>
          <w:sz w:val="20"/>
          <w:szCs w:val="20"/>
          <w:lang w:val="pt-PT"/>
        </w:rPr>
      </w:pPr>
    </w:p>
    <w:p w:rsidR="006B61FE" w:rsidRPr="008B54E6" w:rsidRDefault="006B61FE" w:rsidP="00AA2EE3">
      <w:pPr>
        <w:pStyle w:val="BodyText"/>
        <w:rPr>
          <w:rFonts w:ascii="Arial" w:hAnsi="Arial" w:cs="Arial"/>
          <w:sz w:val="20"/>
          <w:szCs w:val="20"/>
          <w:lang w:val="pt-PT"/>
        </w:rPr>
      </w:pPr>
    </w:p>
    <w:p w:rsidR="006B61FE" w:rsidRPr="008B54E6" w:rsidRDefault="00541E08" w:rsidP="006B61FE">
      <w:pPr>
        <w:pStyle w:val="BodyText"/>
        <w:rPr>
          <w:rFonts w:ascii="Arial" w:hAnsi="Arial" w:cs="Arial"/>
          <w:b/>
          <w:sz w:val="22"/>
          <w:szCs w:val="22"/>
          <w:lang w:val="pt-PT"/>
        </w:rPr>
      </w:pPr>
      <w:r>
        <w:rPr>
          <w:rFonts w:ascii="Arial" w:eastAsia="Arial" w:hAnsi="Arial" w:cs="Arial"/>
          <w:b/>
          <w:bCs/>
          <w:sz w:val="22"/>
          <w:szCs w:val="22"/>
          <w:lang w:val="pt-PT"/>
        </w:rPr>
        <w:lastRenderedPageBreak/>
        <w:t>REFERÊNCIA 79000N</w:t>
      </w:r>
    </w:p>
    <w:p w:rsidR="006B61FE" w:rsidRPr="008B54E6" w:rsidRDefault="006B61FE" w:rsidP="006B61FE">
      <w:pPr>
        <w:rPr>
          <w:rFonts w:cs="Arial"/>
          <w:szCs w:val="20"/>
          <w:lang w:val="pt-PT"/>
        </w:rPr>
      </w:pPr>
    </w:p>
    <w:p w:rsidR="006B61FE" w:rsidRPr="008B54E6" w:rsidRDefault="00541E08" w:rsidP="006B61FE">
      <w:pPr>
        <w:rPr>
          <w:rFonts w:cs="Arial"/>
          <w:b/>
          <w:bCs/>
          <w:szCs w:val="20"/>
          <w:lang w:val="pt-PT"/>
        </w:rPr>
      </w:pPr>
      <w:r>
        <w:rPr>
          <w:rFonts w:eastAsia="Arial" w:cs="Arial"/>
          <w:b/>
          <w:bCs/>
          <w:szCs w:val="20"/>
          <w:lang w:val="pt-PT"/>
        </w:rPr>
        <w:t>CAIXA</w:t>
      </w:r>
    </w:p>
    <w:p w:rsidR="006B61FE" w:rsidRPr="008B54E6" w:rsidRDefault="00541E08" w:rsidP="006B61FE">
      <w:pPr>
        <w:pStyle w:val="BodyText"/>
        <w:rPr>
          <w:rFonts w:ascii="Arial" w:hAnsi="Arial" w:cs="Arial"/>
          <w:sz w:val="20"/>
          <w:szCs w:val="20"/>
          <w:lang w:val="pt-PT"/>
        </w:rPr>
      </w:pPr>
      <w:r>
        <w:rPr>
          <w:rFonts w:ascii="Arial" w:eastAsia="Arial" w:hAnsi="Arial" w:cs="Arial"/>
          <w:sz w:val="20"/>
          <w:szCs w:val="20"/>
          <w:lang w:val="pt-PT"/>
        </w:rPr>
        <w:t>Caixa de 37 mm em aço inoxidável com acabamento polido e acetinado</w:t>
      </w:r>
    </w:p>
    <w:p w:rsidR="006B61FE" w:rsidRPr="008B54E6" w:rsidRDefault="006B61FE" w:rsidP="006B61FE">
      <w:pPr>
        <w:rPr>
          <w:rFonts w:cs="Arial"/>
          <w:szCs w:val="20"/>
          <w:lang w:val="pt-PT"/>
        </w:rPr>
      </w:pPr>
    </w:p>
    <w:p w:rsidR="006B61FE" w:rsidRPr="008B54E6" w:rsidRDefault="00541E08" w:rsidP="006B61FE">
      <w:pPr>
        <w:rPr>
          <w:rFonts w:cs="Arial"/>
          <w:b/>
          <w:bCs/>
          <w:szCs w:val="20"/>
          <w:lang w:val="pt-PT"/>
        </w:rPr>
      </w:pPr>
      <w:r>
        <w:rPr>
          <w:rFonts w:eastAsia="Arial" w:cs="Arial"/>
          <w:b/>
          <w:bCs/>
          <w:szCs w:val="20"/>
          <w:lang w:val="pt-PT"/>
        </w:rPr>
        <w:t>LUNETA</w:t>
      </w:r>
    </w:p>
    <w:p w:rsidR="006B61FE" w:rsidRPr="008B54E6" w:rsidRDefault="00541E08" w:rsidP="006B61FE">
      <w:pPr>
        <w:pStyle w:val="BodyText"/>
        <w:rPr>
          <w:rFonts w:ascii="Arial" w:hAnsi="Arial" w:cs="Arial"/>
          <w:sz w:val="20"/>
          <w:szCs w:val="20"/>
          <w:lang w:val="pt-PT"/>
        </w:rPr>
      </w:pPr>
      <w:r>
        <w:rPr>
          <w:rFonts w:ascii="Arial" w:eastAsia="Arial" w:hAnsi="Arial" w:cs="Arial"/>
          <w:sz w:val="20"/>
          <w:szCs w:val="20"/>
          <w:lang w:val="pt-PT"/>
        </w:rPr>
        <w:t xml:space="preserve">Luneta unidirecional graduada de 60 minutos em aço inoxidável com disco em alumínio sem graduação dos minutos </w:t>
      </w:r>
    </w:p>
    <w:p w:rsidR="006B61FE" w:rsidRPr="008B54E6" w:rsidRDefault="006B61FE" w:rsidP="006B61FE">
      <w:pPr>
        <w:rPr>
          <w:rFonts w:cs="Arial"/>
          <w:szCs w:val="20"/>
          <w:lang w:val="pt-PT"/>
        </w:rPr>
      </w:pPr>
    </w:p>
    <w:p w:rsidR="006B61FE" w:rsidRPr="008B54E6" w:rsidRDefault="00541E08" w:rsidP="006B61FE">
      <w:pPr>
        <w:rPr>
          <w:rFonts w:cs="Arial"/>
          <w:b/>
          <w:bCs/>
          <w:szCs w:val="20"/>
          <w:lang w:val="pt-PT"/>
        </w:rPr>
      </w:pPr>
      <w:r>
        <w:rPr>
          <w:rFonts w:eastAsia="Arial" w:cs="Arial"/>
          <w:b/>
          <w:bCs/>
          <w:szCs w:val="20"/>
          <w:lang w:val="pt-PT"/>
        </w:rPr>
        <w:t>COROA</w:t>
      </w:r>
    </w:p>
    <w:p w:rsidR="006B61FE" w:rsidRPr="008B54E6" w:rsidRDefault="00541E08" w:rsidP="006B61FE">
      <w:pPr>
        <w:rPr>
          <w:rFonts w:cs="Arial"/>
          <w:szCs w:val="20"/>
          <w:lang w:val="pt-PT"/>
        </w:rPr>
      </w:pPr>
      <w:r>
        <w:rPr>
          <w:rFonts w:eastAsia="Arial" w:cs="Arial"/>
          <w:szCs w:val="20"/>
          <w:lang w:val="pt-PT"/>
        </w:rPr>
        <w:t>Coroa de rosca em aço inoxidável com a rosa TUDOR em relevo</w:t>
      </w:r>
    </w:p>
    <w:p w:rsidR="006B61FE" w:rsidRPr="008B54E6" w:rsidRDefault="006B61FE" w:rsidP="006B61FE">
      <w:pPr>
        <w:rPr>
          <w:rFonts w:cs="Arial"/>
          <w:szCs w:val="20"/>
          <w:lang w:val="pt-PT"/>
        </w:rPr>
      </w:pPr>
    </w:p>
    <w:p w:rsidR="006B61FE" w:rsidRPr="008B54E6" w:rsidRDefault="00541E08" w:rsidP="006B61FE">
      <w:pPr>
        <w:rPr>
          <w:rFonts w:cs="Arial"/>
          <w:b/>
          <w:bCs/>
          <w:szCs w:val="20"/>
          <w:lang w:val="pt-PT"/>
        </w:rPr>
      </w:pPr>
      <w:r>
        <w:rPr>
          <w:rFonts w:eastAsia="Arial" w:cs="Arial"/>
          <w:b/>
          <w:bCs/>
          <w:szCs w:val="20"/>
          <w:lang w:val="pt-PT"/>
        </w:rPr>
        <w:t>MOSTRADOR</w:t>
      </w:r>
    </w:p>
    <w:p w:rsidR="006B61FE" w:rsidRPr="008B54E6" w:rsidRDefault="00541E08" w:rsidP="006B61FE">
      <w:pPr>
        <w:pStyle w:val="BodyText"/>
        <w:rPr>
          <w:rFonts w:ascii="Arial" w:hAnsi="Arial" w:cs="Arial"/>
          <w:sz w:val="20"/>
          <w:szCs w:val="20"/>
          <w:lang w:val="pt-PT"/>
        </w:rPr>
      </w:pPr>
      <w:r>
        <w:rPr>
          <w:rFonts w:ascii="Arial" w:eastAsia="Arial" w:hAnsi="Arial" w:cs="Arial"/>
          <w:sz w:val="20"/>
          <w:szCs w:val="20"/>
          <w:lang w:val="pt-PT"/>
        </w:rPr>
        <w:t>Preto, côncavo</w:t>
      </w:r>
    </w:p>
    <w:p w:rsidR="006B61FE" w:rsidRPr="008B54E6" w:rsidRDefault="006B61FE" w:rsidP="006B61FE">
      <w:pPr>
        <w:rPr>
          <w:rFonts w:cs="Arial"/>
          <w:szCs w:val="20"/>
          <w:lang w:val="pt-PT"/>
        </w:rPr>
      </w:pPr>
    </w:p>
    <w:p w:rsidR="006B61FE" w:rsidRPr="008B54E6" w:rsidRDefault="00541E08" w:rsidP="006B61FE">
      <w:pPr>
        <w:rPr>
          <w:rFonts w:cs="Arial"/>
          <w:b/>
          <w:bCs/>
          <w:szCs w:val="20"/>
          <w:lang w:val="pt-PT"/>
        </w:rPr>
      </w:pPr>
      <w:r>
        <w:rPr>
          <w:rFonts w:eastAsia="Arial" w:cs="Arial"/>
          <w:b/>
          <w:bCs/>
          <w:szCs w:val="20"/>
          <w:lang w:val="pt-PT"/>
        </w:rPr>
        <w:t>VIDRO</w:t>
      </w:r>
    </w:p>
    <w:p w:rsidR="006B61FE" w:rsidRPr="008B54E6" w:rsidRDefault="00541E08" w:rsidP="006B61FE">
      <w:pPr>
        <w:pStyle w:val="BodyText"/>
        <w:rPr>
          <w:rFonts w:ascii="Arial" w:hAnsi="Arial" w:cs="Arial"/>
          <w:sz w:val="20"/>
          <w:szCs w:val="20"/>
          <w:lang w:val="pt-PT"/>
        </w:rPr>
      </w:pPr>
      <w:r>
        <w:rPr>
          <w:rFonts w:ascii="Arial" w:eastAsia="Arial" w:hAnsi="Arial" w:cs="Arial"/>
          <w:sz w:val="20"/>
          <w:szCs w:val="20"/>
          <w:lang w:val="pt-PT"/>
        </w:rPr>
        <w:t>Vidro de safira côncavo</w:t>
      </w:r>
    </w:p>
    <w:p w:rsidR="006B61FE" w:rsidRPr="008B54E6" w:rsidRDefault="006B61FE" w:rsidP="006B61FE">
      <w:pPr>
        <w:rPr>
          <w:rFonts w:cs="Arial"/>
          <w:szCs w:val="20"/>
          <w:lang w:val="pt-PT"/>
        </w:rPr>
      </w:pPr>
    </w:p>
    <w:p w:rsidR="006B61FE" w:rsidRPr="008B54E6" w:rsidRDefault="00541E08" w:rsidP="006B61FE">
      <w:pPr>
        <w:rPr>
          <w:rFonts w:cs="Arial"/>
          <w:b/>
          <w:bCs/>
          <w:szCs w:val="20"/>
          <w:lang w:val="pt-PT"/>
        </w:rPr>
      </w:pPr>
      <w:r>
        <w:rPr>
          <w:rFonts w:eastAsia="Arial" w:cs="Arial"/>
          <w:b/>
          <w:bCs/>
          <w:szCs w:val="20"/>
          <w:lang w:val="pt-PT"/>
        </w:rPr>
        <w:t>ESTANQUIDADE</w:t>
      </w:r>
    </w:p>
    <w:p w:rsidR="006B61FE" w:rsidRPr="008B54E6" w:rsidRDefault="00541E08" w:rsidP="006B61FE">
      <w:pPr>
        <w:pStyle w:val="BodyText"/>
        <w:rPr>
          <w:rFonts w:ascii="Arial" w:hAnsi="Arial" w:cs="Arial"/>
          <w:sz w:val="20"/>
          <w:szCs w:val="20"/>
          <w:lang w:val="pt-PT"/>
        </w:rPr>
      </w:pPr>
      <w:r>
        <w:rPr>
          <w:rFonts w:ascii="Arial" w:eastAsia="Arial" w:hAnsi="Arial" w:cs="Arial"/>
          <w:sz w:val="20"/>
          <w:szCs w:val="20"/>
          <w:lang w:val="pt-PT"/>
        </w:rPr>
        <w:t>Estanque até 200 m</w:t>
      </w:r>
    </w:p>
    <w:p w:rsidR="006B61FE" w:rsidRPr="008B54E6" w:rsidRDefault="006B61FE" w:rsidP="006B61FE">
      <w:pPr>
        <w:rPr>
          <w:rFonts w:cs="Arial"/>
          <w:szCs w:val="20"/>
          <w:lang w:val="pt-PT"/>
        </w:rPr>
      </w:pPr>
    </w:p>
    <w:p w:rsidR="006B61FE" w:rsidRPr="008B54E6" w:rsidRDefault="00541E08" w:rsidP="006B61FE">
      <w:pPr>
        <w:rPr>
          <w:rFonts w:cs="Arial"/>
          <w:b/>
          <w:bCs/>
          <w:szCs w:val="20"/>
          <w:lang w:val="pt-PT"/>
        </w:rPr>
      </w:pPr>
      <w:r>
        <w:rPr>
          <w:rFonts w:eastAsia="Arial" w:cs="Arial"/>
          <w:b/>
          <w:bCs/>
          <w:szCs w:val="20"/>
          <w:lang w:val="pt-PT"/>
        </w:rPr>
        <w:t>BRACELETE</w:t>
      </w:r>
    </w:p>
    <w:p w:rsidR="006B61FE" w:rsidRPr="008B54E6" w:rsidRDefault="00541E08" w:rsidP="00727232">
      <w:pPr>
        <w:pStyle w:val="BodyText"/>
        <w:spacing w:line="480" w:lineRule="auto"/>
        <w:rPr>
          <w:rFonts w:ascii="Arial" w:hAnsi="Arial" w:cs="Arial"/>
          <w:sz w:val="20"/>
          <w:szCs w:val="20"/>
          <w:lang w:val="pt-PT"/>
        </w:rPr>
      </w:pPr>
      <w:r>
        <w:rPr>
          <w:rFonts w:ascii="Arial" w:eastAsia="Arial" w:hAnsi="Arial" w:cs="Arial"/>
          <w:sz w:val="20"/>
          <w:szCs w:val="20"/>
          <w:lang w:val="pt-PT"/>
        </w:rPr>
        <w:t>Bracelete em aço inoxidável com três elos e com acabamento polido e acetinado ou bracelete em borracha, ambas equipadas com o fecho TUDOR “T-fit”</w:t>
      </w:r>
    </w:p>
    <w:p w:rsidR="006B61FE" w:rsidRPr="008B54E6" w:rsidRDefault="00541E08" w:rsidP="006B61FE">
      <w:pPr>
        <w:pStyle w:val="BodyText"/>
        <w:contextualSpacing/>
        <w:rPr>
          <w:rFonts w:ascii="Arial" w:hAnsi="Arial" w:cs="Arial"/>
          <w:b/>
          <w:sz w:val="20"/>
          <w:szCs w:val="20"/>
          <w:lang w:val="pt-PT"/>
        </w:rPr>
      </w:pPr>
      <w:r>
        <w:rPr>
          <w:rFonts w:ascii="Arial" w:eastAsia="Arial" w:hAnsi="Arial" w:cs="Arial"/>
          <w:b/>
          <w:bCs/>
          <w:sz w:val="20"/>
          <w:szCs w:val="20"/>
          <w:lang w:val="pt-PT"/>
        </w:rPr>
        <w:t>MOVIMENTO</w:t>
      </w:r>
    </w:p>
    <w:p w:rsidR="006B61FE" w:rsidRPr="008B54E6" w:rsidRDefault="00541E08" w:rsidP="006B61FE">
      <w:pPr>
        <w:pStyle w:val="BodyText"/>
        <w:contextualSpacing/>
        <w:rPr>
          <w:rFonts w:ascii="Arial" w:hAnsi="Arial" w:cs="Arial"/>
          <w:sz w:val="20"/>
          <w:szCs w:val="20"/>
          <w:lang w:val="pt-PT"/>
        </w:rPr>
      </w:pPr>
      <w:r>
        <w:rPr>
          <w:rFonts w:ascii="Arial" w:eastAsia="Arial" w:hAnsi="Arial" w:cs="Arial"/>
          <w:iCs/>
          <w:sz w:val="20"/>
          <w:szCs w:val="20"/>
          <w:lang w:val="pt-PT"/>
        </w:rPr>
        <w:t>Calibre de Manufatura MT5400 (COSC)</w:t>
      </w:r>
    </w:p>
    <w:p w:rsidR="006B61FE" w:rsidRPr="008B54E6" w:rsidRDefault="00541E08" w:rsidP="006B61FE">
      <w:pPr>
        <w:pStyle w:val="BodyText"/>
        <w:contextualSpacing/>
        <w:rPr>
          <w:rFonts w:ascii="Arial" w:hAnsi="Arial" w:cs="Arial"/>
          <w:sz w:val="20"/>
          <w:szCs w:val="20"/>
          <w:lang w:val="pt-PT"/>
        </w:rPr>
      </w:pPr>
      <w:r>
        <w:rPr>
          <w:rFonts w:ascii="Arial" w:eastAsia="Arial" w:hAnsi="Arial" w:cs="Arial"/>
          <w:sz w:val="20"/>
          <w:szCs w:val="20"/>
          <w:lang w:val="pt-PT"/>
        </w:rPr>
        <w:t>Movimento mecânico de corda automática com sistema de rotor bidirecional</w:t>
      </w:r>
    </w:p>
    <w:p w:rsidR="006B61FE" w:rsidRPr="008B54E6" w:rsidRDefault="006B61FE" w:rsidP="006B61FE">
      <w:pPr>
        <w:rPr>
          <w:rFonts w:cs="Arial"/>
          <w:szCs w:val="20"/>
          <w:lang w:val="pt-PT"/>
        </w:rPr>
      </w:pPr>
    </w:p>
    <w:p w:rsidR="006B61FE" w:rsidRPr="008B54E6" w:rsidRDefault="00541E08" w:rsidP="006B61FE">
      <w:pPr>
        <w:rPr>
          <w:rFonts w:cs="Arial"/>
          <w:b/>
          <w:bCs/>
          <w:szCs w:val="20"/>
          <w:lang w:val="pt-PT"/>
        </w:rPr>
      </w:pPr>
      <w:r>
        <w:rPr>
          <w:rFonts w:eastAsia="Arial" w:cs="Arial"/>
          <w:b/>
          <w:bCs/>
          <w:szCs w:val="20"/>
          <w:lang w:val="pt-PT"/>
        </w:rPr>
        <w:t>PRECISÃO</w:t>
      </w:r>
    </w:p>
    <w:p w:rsidR="00582218" w:rsidRPr="008B54E6" w:rsidRDefault="00541E08" w:rsidP="00582218">
      <w:pPr>
        <w:pStyle w:val="BodyText"/>
        <w:rPr>
          <w:rFonts w:ascii="Arial" w:hAnsi="Arial" w:cs="Arial"/>
          <w:sz w:val="20"/>
          <w:szCs w:val="20"/>
          <w:lang w:val="pt-PT"/>
        </w:rPr>
      </w:pPr>
      <w:r>
        <w:rPr>
          <w:rFonts w:ascii="Arial" w:eastAsia="Arial" w:hAnsi="Arial" w:cs="Arial"/>
          <w:sz w:val="20"/>
          <w:szCs w:val="20"/>
          <w:lang w:val="pt-PT"/>
        </w:rPr>
        <w:t>Cronómetro suíço oficialmente certificado pelo COSC (Official Swiss Chronometer Testing Institute)</w:t>
      </w:r>
    </w:p>
    <w:p w:rsidR="00582218" w:rsidRPr="008B54E6" w:rsidRDefault="00582218" w:rsidP="00582218">
      <w:pPr>
        <w:pStyle w:val="BodyText"/>
        <w:contextualSpacing/>
        <w:rPr>
          <w:rFonts w:ascii="Arial" w:hAnsi="Arial" w:cs="Arial"/>
          <w:sz w:val="20"/>
          <w:szCs w:val="20"/>
          <w:lang w:val="pt-PT"/>
        </w:rPr>
      </w:pPr>
    </w:p>
    <w:p w:rsidR="00243452" w:rsidRPr="008B54E6" w:rsidRDefault="00541E08" w:rsidP="00243452">
      <w:pPr>
        <w:pStyle w:val="BodyText"/>
        <w:spacing w:after="0"/>
        <w:contextualSpacing/>
        <w:rPr>
          <w:rFonts w:ascii="Arial" w:hAnsi="Arial" w:cs="Arial"/>
          <w:b/>
          <w:bCs/>
          <w:sz w:val="20"/>
          <w:szCs w:val="20"/>
          <w:lang w:val="pt-PT"/>
        </w:rPr>
      </w:pPr>
      <w:r>
        <w:rPr>
          <w:rFonts w:ascii="Arial" w:eastAsia="Arial" w:hAnsi="Arial" w:cs="Arial"/>
          <w:b/>
          <w:bCs/>
          <w:sz w:val="20"/>
          <w:szCs w:val="20"/>
          <w:lang w:val="pt-PT"/>
        </w:rPr>
        <w:t>FUNÇÕES</w:t>
      </w:r>
    </w:p>
    <w:p w:rsidR="00582218" w:rsidRPr="008B54E6" w:rsidRDefault="00541E08" w:rsidP="00243452">
      <w:pPr>
        <w:pStyle w:val="BodyText"/>
        <w:spacing w:after="0"/>
        <w:rPr>
          <w:rFonts w:ascii="Arial" w:hAnsi="Arial" w:cs="Arial"/>
          <w:b/>
          <w:bCs/>
          <w:sz w:val="20"/>
          <w:szCs w:val="20"/>
          <w:lang w:val="pt-PT"/>
        </w:rPr>
      </w:pPr>
      <w:r>
        <w:rPr>
          <w:rFonts w:ascii="Arial" w:eastAsia="Arial" w:hAnsi="Arial" w:cs="Arial"/>
          <w:sz w:val="20"/>
          <w:szCs w:val="20"/>
          <w:lang w:val="pt-PT"/>
        </w:rPr>
        <w:t>Ponteiros das horas, minutos e segundos no centro</w:t>
      </w:r>
    </w:p>
    <w:p w:rsidR="006B61FE" w:rsidRPr="008B54E6" w:rsidRDefault="00541E08" w:rsidP="00582218">
      <w:pPr>
        <w:pStyle w:val="BodyText"/>
        <w:spacing w:after="0"/>
        <w:contextualSpacing/>
        <w:rPr>
          <w:rFonts w:ascii="Arial" w:hAnsi="Arial" w:cs="Arial"/>
          <w:sz w:val="20"/>
          <w:szCs w:val="20"/>
          <w:lang w:val="pt-PT"/>
        </w:rPr>
      </w:pPr>
      <w:r>
        <w:rPr>
          <w:rFonts w:ascii="Arial" w:eastAsia="Arial" w:hAnsi="Arial" w:cs="Arial"/>
          <w:sz w:val="20"/>
          <w:szCs w:val="20"/>
          <w:lang w:val="pt-PT"/>
        </w:rPr>
        <w:t>Stop-segundos para um ajuste preciso da hora</w:t>
      </w:r>
    </w:p>
    <w:p w:rsidR="006B61FE" w:rsidRPr="008B54E6" w:rsidRDefault="006B61FE" w:rsidP="006B61FE">
      <w:pPr>
        <w:rPr>
          <w:rFonts w:cs="Arial"/>
          <w:szCs w:val="20"/>
          <w:lang w:val="pt-PT"/>
        </w:rPr>
      </w:pPr>
    </w:p>
    <w:p w:rsidR="006B61FE" w:rsidRPr="008B54E6" w:rsidRDefault="00541E08" w:rsidP="006B61FE">
      <w:pPr>
        <w:rPr>
          <w:rFonts w:cs="Arial"/>
          <w:b/>
          <w:bCs/>
          <w:szCs w:val="20"/>
          <w:lang w:val="pt-PT"/>
        </w:rPr>
      </w:pPr>
      <w:r>
        <w:rPr>
          <w:rFonts w:eastAsia="Arial" w:cs="Arial"/>
          <w:b/>
          <w:bCs/>
          <w:szCs w:val="20"/>
          <w:lang w:val="pt-PT"/>
        </w:rPr>
        <w:t>OSCILADOR</w:t>
      </w:r>
    </w:p>
    <w:p w:rsidR="006B61FE" w:rsidRPr="008B54E6" w:rsidRDefault="00541E08" w:rsidP="006B61FE">
      <w:pPr>
        <w:rPr>
          <w:rFonts w:cs="Arial"/>
          <w:szCs w:val="20"/>
          <w:lang w:val="pt-PT"/>
        </w:rPr>
      </w:pPr>
      <w:r>
        <w:rPr>
          <w:rFonts w:eastAsia="Arial" w:cs="Arial"/>
          <w:szCs w:val="20"/>
          <w:lang w:val="pt-PT"/>
        </w:rPr>
        <w:t>Oscilador de inércia variável, parafuso para microajuste</w:t>
      </w:r>
    </w:p>
    <w:p w:rsidR="006B61FE" w:rsidRPr="008B54E6" w:rsidRDefault="00541E08" w:rsidP="006B61FE">
      <w:pPr>
        <w:rPr>
          <w:rFonts w:cs="Arial"/>
          <w:szCs w:val="20"/>
          <w:lang w:val="pt-PT"/>
        </w:rPr>
      </w:pPr>
      <w:r>
        <w:rPr>
          <w:rFonts w:eastAsia="Arial" w:cs="Arial"/>
          <w:szCs w:val="20"/>
          <w:lang w:val="pt-PT"/>
        </w:rPr>
        <w:t>Espiral de silício não magnética</w:t>
      </w:r>
    </w:p>
    <w:p w:rsidR="006B61FE" w:rsidRPr="008B54E6" w:rsidRDefault="00541E08" w:rsidP="006B61FE">
      <w:pPr>
        <w:pStyle w:val="BodyText"/>
        <w:rPr>
          <w:rFonts w:ascii="Arial" w:hAnsi="Arial" w:cs="Arial"/>
          <w:sz w:val="20"/>
          <w:szCs w:val="20"/>
          <w:lang w:val="pt-PT"/>
        </w:rPr>
      </w:pPr>
      <w:r>
        <w:rPr>
          <w:rFonts w:ascii="Arial" w:eastAsia="Arial" w:hAnsi="Arial" w:cs="Arial"/>
          <w:sz w:val="20"/>
          <w:szCs w:val="20"/>
          <w:lang w:val="pt-PT"/>
        </w:rPr>
        <w:t>Frequência: 28 800 alternâncias/hora (4 Hz)</w:t>
      </w:r>
    </w:p>
    <w:p w:rsidR="006B61FE" w:rsidRPr="008B54E6" w:rsidRDefault="006B61FE" w:rsidP="006B61FE">
      <w:pPr>
        <w:rPr>
          <w:rFonts w:cs="Arial"/>
          <w:szCs w:val="20"/>
          <w:lang w:val="pt-PT"/>
        </w:rPr>
      </w:pPr>
    </w:p>
    <w:p w:rsidR="006B61FE" w:rsidRPr="008B54E6" w:rsidRDefault="00541E08" w:rsidP="006B61FE">
      <w:pPr>
        <w:rPr>
          <w:rFonts w:cs="Arial"/>
          <w:b/>
          <w:bCs/>
          <w:szCs w:val="20"/>
          <w:lang w:val="pt-PT"/>
        </w:rPr>
      </w:pPr>
      <w:r>
        <w:rPr>
          <w:rFonts w:eastAsia="Arial" w:cs="Arial"/>
          <w:b/>
          <w:bCs/>
          <w:szCs w:val="20"/>
          <w:lang w:val="pt-PT"/>
        </w:rPr>
        <w:t>DIÂMETRO TOTAL</w:t>
      </w:r>
    </w:p>
    <w:p w:rsidR="00727232" w:rsidRPr="008B54E6" w:rsidRDefault="00541E08" w:rsidP="00727232">
      <w:pPr>
        <w:pStyle w:val="BodyText"/>
        <w:rPr>
          <w:rFonts w:ascii="Arial" w:hAnsi="Arial" w:cs="Arial"/>
          <w:sz w:val="20"/>
          <w:szCs w:val="20"/>
          <w:lang w:val="pt-PT"/>
        </w:rPr>
      </w:pPr>
      <w:r>
        <w:rPr>
          <w:rFonts w:ascii="Arial" w:eastAsia="Arial" w:hAnsi="Arial" w:cs="Arial"/>
          <w:sz w:val="20"/>
          <w:szCs w:val="20"/>
          <w:lang w:val="pt-PT"/>
        </w:rPr>
        <w:t>30,3 mm</w:t>
      </w:r>
    </w:p>
    <w:p w:rsidR="00727232" w:rsidRPr="008B54E6" w:rsidRDefault="00727232" w:rsidP="00727232">
      <w:pPr>
        <w:rPr>
          <w:rFonts w:cs="Arial"/>
          <w:szCs w:val="20"/>
          <w:lang w:val="pt-PT"/>
        </w:rPr>
      </w:pPr>
    </w:p>
    <w:p w:rsidR="00727232" w:rsidRPr="008B54E6" w:rsidRDefault="00541E08" w:rsidP="00727232">
      <w:pPr>
        <w:rPr>
          <w:rFonts w:cs="Arial"/>
          <w:b/>
          <w:bCs/>
          <w:szCs w:val="20"/>
          <w:shd w:val="clear" w:color="auto" w:fill="99FFFF"/>
          <w:lang w:val="pt-PT"/>
        </w:rPr>
      </w:pPr>
      <w:r>
        <w:rPr>
          <w:rFonts w:eastAsia="Arial" w:cs="Arial"/>
          <w:b/>
          <w:bCs/>
          <w:szCs w:val="20"/>
          <w:lang w:val="pt-PT"/>
        </w:rPr>
        <w:t>ESPESSURA</w:t>
      </w:r>
    </w:p>
    <w:p w:rsidR="00727232" w:rsidRPr="008B54E6" w:rsidRDefault="00541E08" w:rsidP="00727232">
      <w:pPr>
        <w:pStyle w:val="BodyText"/>
        <w:rPr>
          <w:rFonts w:ascii="Arial" w:hAnsi="Arial" w:cs="Arial"/>
          <w:sz w:val="20"/>
          <w:szCs w:val="20"/>
          <w:lang w:val="pt-PT"/>
        </w:rPr>
      </w:pPr>
      <w:r>
        <w:rPr>
          <w:rFonts w:ascii="Arial" w:eastAsia="Arial" w:hAnsi="Arial" w:cs="Arial"/>
          <w:sz w:val="20"/>
          <w:szCs w:val="20"/>
          <w:lang w:val="pt-PT"/>
        </w:rPr>
        <w:t>5 mm</w:t>
      </w:r>
    </w:p>
    <w:p w:rsidR="00727232" w:rsidRPr="008B54E6" w:rsidRDefault="00727232" w:rsidP="00727232">
      <w:pPr>
        <w:rPr>
          <w:rFonts w:cs="Arial"/>
          <w:szCs w:val="20"/>
          <w:lang w:val="pt-PT"/>
        </w:rPr>
      </w:pPr>
    </w:p>
    <w:p w:rsidR="00727232" w:rsidRPr="008B54E6" w:rsidRDefault="00541E08" w:rsidP="00727232">
      <w:pPr>
        <w:rPr>
          <w:rFonts w:cs="Arial"/>
          <w:b/>
          <w:bCs/>
          <w:szCs w:val="20"/>
          <w:lang w:val="pt-PT"/>
        </w:rPr>
      </w:pPr>
      <w:r>
        <w:rPr>
          <w:rFonts w:eastAsia="Arial" w:cs="Arial"/>
          <w:b/>
          <w:bCs/>
          <w:szCs w:val="20"/>
          <w:lang w:val="pt-PT"/>
        </w:rPr>
        <w:lastRenderedPageBreak/>
        <w:t>JOIAS</w:t>
      </w:r>
    </w:p>
    <w:p w:rsidR="00727232" w:rsidRPr="008B54E6" w:rsidRDefault="00541E08" w:rsidP="00727232">
      <w:pPr>
        <w:pStyle w:val="BodyText"/>
        <w:rPr>
          <w:rFonts w:ascii="Arial" w:hAnsi="Arial" w:cs="Arial"/>
          <w:sz w:val="20"/>
          <w:szCs w:val="20"/>
          <w:lang w:val="pt-PT"/>
        </w:rPr>
      </w:pPr>
      <w:r>
        <w:rPr>
          <w:rFonts w:ascii="Arial" w:eastAsia="Arial" w:hAnsi="Arial" w:cs="Arial"/>
          <w:sz w:val="20"/>
          <w:szCs w:val="20"/>
          <w:lang w:val="pt-PT"/>
        </w:rPr>
        <w:t>27 joias</w:t>
      </w:r>
    </w:p>
    <w:p w:rsidR="00727232" w:rsidRPr="008B54E6" w:rsidRDefault="00727232" w:rsidP="00727232">
      <w:pPr>
        <w:rPr>
          <w:rFonts w:cs="Arial"/>
          <w:szCs w:val="20"/>
          <w:lang w:val="pt-PT"/>
        </w:rPr>
      </w:pPr>
    </w:p>
    <w:p w:rsidR="00727232" w:rsidRPr="008B54E6" w:rsidRDefault="00541E08" w:rsidP="00727232">
      <w:pPr>
        <w:rPr>
          <w:rFonts w:cs="Arial"/>
          <w:b/>
          <w:bCs/>
          <w:szCs w:val="20"/>
          <w:lang w:val="pt-PT"/>
        </w:rPr>
      </w:pPr>
      <w:r>
        <w:rPr>
          <w:rFonts w:eastAsia="Arial" w:cs="Arial"/>
          <w:b/>
          <w:bCs/>
          <w:szCs w:val="20"/>
          <w:lang w:val="pt-PT"/>
        </w:rPr>
        <w:t>RESERVA DE MARCHA</w:t>
      </w:r>
    </w:p>
    <w:p w:rsidR="006B61FE" w:rsidRPr="008B54E6" w:rsidRDefault="00541E08" w:rsidP="00727232">
      <w:pPr>
        <w:pStyle w:val="BodyText"/>
        <w:rPr>
          <w:rFonts w:ascii="Arial" w:hAnsi="Arial" w:cs="Arial"/>
          <w:sz w:val="20"/>
          <w:szCs w:val="20"/>
          <w:lang w:val="pt-PT"/>
        </w:rPr>
      </w:pPr>
      <w:r>
        <w:rPr>
          <w:rFonts w:ascii="Arial" w:eastAsia="Arial" w:hAnsi="Arial" w:cs="Arial"/>
          <w:sz w:val="20"/>
          <w:szCs w:val="20"/>
          <w:lang w:val="pt-PT"/>
        </w:rPr>
        <w:t>Reserva de marcha de aproximadamente 70 horas</w:t>
      </w:r>
    </w:p>
    <w:sectPr w:rsidR="006B61FE" w:rsidRPr="008B54E6"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7C6" w:rsidRDefault="00541E08">
      <w:pPr>
        <w:spacing w:line="240" w:lineRule="auto"/>
      </w:pPr>
      <w:r>
        <w:separator/>
      </w:r>
    </w:p>
  </w:endnote>
  <w:endnote w:type="continuationSeparator" w:id="0">
    <w:p w:rsidR="003947C6" w:rsidRDefault="00541E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Pr="00460145" w:rsidRDefault="00541E08"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pt-PT"/>
      </w:rPr>
      <w:tab/>
    </w:r>
    <w:r>
      <w:rPr>
        <w:noProof/>
        <w:lang w:val="fr-FR" w:eastAsia="fr-FR"/>
      </w:rPr>
      <w:drawing>
        <wp:inline distT="0" distB="0" distL="0" distR="0">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pt-PT"/>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541E08"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pt-PT"/>
      </w:rPr>
      <w:tab/>
    </w:r>
    <w:r w:rsidR="00672BA1">
      <w:rPr>
        <w:noProof/>
        <w:lang w:val="fr-FR" w:eastAsia="fr-FR"/>
      </w:rPr>
      <w:drawing>
        <wp:inline distT="0" distB="0" distL="0" distR="0">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pt-PT"/>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7C6" w:rsidRDefault="00541E08">
      <w:pPr>
        <w:spacing w:line="240" w:lineRule="auto"/>
      </w:pPr>
      <w:r>
        <w:separator/>
      </w:r>
    </w:p>
  </w:footnote>
  <w:footnote w:type="continuationSeparator" w:id="0">
    <w:p w:rsidR="003947C6" w:rsidRDefault="00541E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Default="00541E08" w:rsidP="00D47BCE">
    <w:pPr>
      <w:pStyle w:val="Header"/>
      <w:jc w:val="center"/>
    </w:pPr>
    <w:r>
      <w:rPr>
        <w:noProof/>
        <w:lang w:val="fr-FR" w:eastAsia="fr-FR"/>
      </w:rPr>
      <w:drawing>
        <wp:inline distT="0" distB="0" distL="0" distR="0">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541E08" w:rsidP="007407FE">
    <w:pPr>
      <w:pStyle w:val="Header"/>
      <w:jc w:val="center"/>
    </w:pPr>
    <w:r>
      <w:rPr>
        <w:noProof/>
        <w:lang w:val="fr-FR" w:eastAsia="fr-FR"/>
      </w:rPr>
      <w:drawing>
        <wp:inline distT="0" distB="0" distL="0" distR="0">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rsidR="007407FE" w:rsidRDefault="007407FE" w:rsidP="007407FE">
    <w:pPr>
      <w:pStyle w:val="Header"/>
    </w:pPr>
  </w:p>
  <w:p w:rsidR="007407FE" w:rsidRDefault="007407FE" w:rsidP="007407FE">
    <w:pPr>
      <w:pStyle w:val="Header"/>
    </w:pPr>
  </w:p>
  <w:p w:rsidR="007407FE" w:rsidRDefault="007407FE" w:rsidP="007407FE">
    <w:pPr>
      <w:pStyle w:val="Header"/>
    </w:pPr>
  </w:p>
  <w:p w:rsidR="007407FE" w:rsidRDefault="007407FE" w:rsidP="007407FE">
    <w:pPr>
      <w:pStyle w:val="Header"/>
    </w:pPr>
  </w:p>
  <w:p w:rsidR="007407FE" w:rsidRDefault="00541E08" w:rsidP="00306CFE">
    <w:pPr>
      <w:pStyle w:val="EN-TTE"/>
    </w:pPr>
    <w:r>
      <w:rPr>
        <w:rFonts w:eastAsia="Arial" w:cs="Times New Roman"/>
        <w:color w:val="808080"/>
        <w:szCs w:val="20"/>
        <w:lang w:val="pt-PT"/>
      </w:rPr>
      <w:t>COMUNICADO DE IMPRENSA</w:t>
    </w:r>
  </w:p>
  <w:p w:rsidR="00B41716" w:rsidRDefault="00B41716" w:rsidP="00306CFE">
    <w:pPr>
      <w:pStyle w:val="EN-TTE"/>
    </w:pPr>
  </w:p>
  <w:p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65806CA8"/>
    <w:lvl w:ilvl="0">
      <w:start w:val="1"/>
      <w:numFmt w:val="decimal"/>
      <w:lvlText w:val="%1."/>
      <w:lvlJc w:val="left"/>
      <w:pPr>
        <w:tabs>
          <w:tab w:val="num" w:pos="0"/>
        </w:tabs>
        <w:ind w:left="360" w:hanging="360"/>
      </w:pPr>
      <w:rPr>
        <w:rFonts w:ascii="Arial" w:hAnsi="Arial" w:cs="Arial"/>
        <w:b w:val="0"/>
        <w:bCs w:val="0"/>
        <w:sz w:val="20"/>
        <w:szCs w:val="20"/>
      </w:rPr>
    </w:lvl>
  </w:abstractNum>
  <w:abstractNum w:abstractNumId="1" w15:restartNumberingAfterBreak="0">
    <w:nsid w:val="123B231A"/>
    <w:multiLevelType w:val="hybridMultilevel"/>
    <w:tmpl w:val="BD200424"/>
    <w:lvl w:ilvl="0" w:tplc="F94C5E80">
      <w:start w:val="1"/>
      <w:numFmt w:val="decimal"/>
      <w:lvlText w:val="%1."/>
      <w:lvlJc w:val="left"/>
      <w:pPr>
        <w:ind w:left="360" w:hanging="360"/>
      </w:pPr>
    </w:lvl>
    <w:lvl w:ilvl="1" w:tplc="CAEA186A" w:tentative="1">
      <w:start w:val="1"/>
      <w:numFmt w:val="lowerLetter"/>
      <w:lvlText w:val="%2."/>
      <w:lvlJc w:val="left"/>
      <w:pPr>
        <w:ind w:left="1080" w:hanging="360"/>
      </w:pPr>
    </w:lvl>
    <w:lvl w:ilvl="2" w:tplc="078028F8" w:tentative="1">
      <w:start w:val="1"/>
      <w:numFmt w:val="lowerRoman"/>
      <w:lvlText w:val="%3."/>
      <w:lvlJc w:val="right"/>
      <w:pPr>
        <w:ind w:left="1800" w:hanging="180"/>
      </w:pPr>
    </w:lvl>
    <w:lvl w:ilvl="3" w:tplc="F9C6D272" w:tentative="1">
      <w:start w:val="1"/>
      <w:numFmt w:val="decimal"/>
      <w:lvlText w:val="%4."/>
      <w:lvlJc w:val="left"/>
      <w:pPr>
        <w:ind w:left="2520" w:hanging="360"/>
      </w:pPr>
    </w:lvl>
    <w:lvl w:ilvl="4" w:tplc="D67E5A7E" w:tentative="1">
      <w:start w:val="1"/>
      <w:numFmt w:val="lowerLetter"/>
      <w:lvlText w:val="%5."/>
      <w:lvlJc w:val="left"/>
      <w:pPr>
        <w:ind w:left="3240" w:hanging="360"/>
      </w:pPr>
    </w:lvl>
    <w:lvl w:ilvl="5" w:tplc="F2427BB6" w:tentative="1">
      <w:start w:val="1"/>
      <w:numFmt w:val="lowerRoman"/>
      <w:lvlText w:val="%6."/>
      <w:lvlJc w:val="right"/>
      <w:pPr>
        <w:ind w:left="3960" w:hanging="180"/>
      </w:pPr>
    </w:lvl>
    <w:lvl w:ilvl="6" w:tplc="64E416BA" w:tentative="1">
      <w:start w:val="1"/>
      <w:numFmt w:val="decimal"/>
      <w:lvlText w:val="%7."/>
      <w:lvlJc w:val="left"/>
      <w:pPr>
        <w:ind w:left="4680" w:hanging="360"/>
      </w:pPr>
    </w:lvl>
    <w:lvl w:ilvl="7" w:tplc="1C86C5BE" w:tentative="1">
      <w:start w:val="1"/>
      <w:numFmt w:val="lowerLetter"/>
      <w:lvlText w:val="%8."/>
      <w:lvlJc w:val="left"/>
      <w:pPr>
        <w:ind w:left="5400" w:hanging="360"/>
      </w:pPr>
    </w:lvl>
    <w:lvl w:ilvl="8" w:tplc="8F701D70"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28687942">
      <w:start w:val="1"/>
      <w:numFmt w:val="decimal"/>
      <w:lvlText w:val="%1."/>
      <w:lvlJc w:val="left"/>
      <w:pPr>
        <w:ind w:left="360" w:hanging="360"/>
      </w:pPr>
    </w:lvl>
    <w:lvl w:ilvl="1" w:tplc="47F8684A" w:tentative="1">
      <w:start w:val="1"/>
      <w:numFmt w:val="lowerLetter"/>
      <w:lvlText w:val="%2."/>
      <w:lvlJc w:val="left"/>
      <w:pPr>
        <w:ind w:left="1080" w:hanging="360"/>
      </w:pPr>
    </w:lvl>
    <w:lvl w:ilvl="2" w:tplc="77FEA5FC" w:tentative="1">
      <w:start w:val="1"/>
      <w:numFmt w:val="lowerRoman"/>
      <w:lvlText w:val="%3."/>
      <w:lvlJc w:val="right"/>
      <w:pPr>
        <w:ind w:left="1800" w:hanging="180"/>
      </w:pPr>
    </w:lvl>
    <w:lvl w:ilvl="3" w:tplc="243C68C2" w:tentative="1">
      <w:start w:val="1"/>
      <w:numFmt w:val="decimal"/>
      <w:lvlText w:val="%4."/>
      <w:lvlJc w:val="left"/>
      <w:pPr>
        <w:ind w:left="2520" w:hanging="360"/>
      </w:pPr>
    </w:lvl>
    <w:lvl w:ilvl="4" w:tplc="4EE29464" w:tentative="1">
      <w:start w:val="1"/>
      <w:numFmt w:val="lowerLetter"/>
      <w:lvlText w:val="%5."/>
      <w:lvlJc w:val="left"/>
      <w:pPr>
        <w:ind w:left="3240" w:hanging="360"/>
      </w:pPr>
    </w:lvl>
    <w:lvl w:ilvl="5" w:tplc="37BA2EEA" w:tentative="1">
      <w:start w:val="1"/>
      <w:numFmt w:val="lowerRoman"/>
      <w:lvlText w:val="%6."/>
      <w:lvlJc w:val="right"/>
      <w:pPr>
        <w:ind w:left="3960" w:hanging="180"/>
      </w:pPr>
    </w:lvl>
    <w:lvl w:ilvl="6" w:tplc="3B881A20" w:tentative="1">
      <w:start w:val="1"/>
      <w:numFmt w:val="decimal"/>
      <w:lvlText w:val="%7."/>
      <w:lvlJc w:val="left"/>
      <w:pPr>
        <w:ind w:left="4680" w:hanging="360"/>
      </w:pPr>
    </w:lvl>
    <w:lvl w:ilvl="7" w:tplc="BE0EA8EC" w:tentative="1">
      <w:start w:val="1"/>
      <w:numFmt w:val="lowerLetter"/>
      <w:lvlText w:val="%8."/>
      <w:lvlJc w:val="left"/>
      <w:pPr>
        <w:ind w:left="5400" w:hanging="360"/>
      </w:pPr>
    </w:lvl>
    <w:lvl w:ilvl="8" w:tplc="DDC800D0" w:tentative="1">
      <w:start w:val="1"/>
      <w:numFmt w:val="lowerRoman"/>
      <w:lvlText w:val="%9."/>
      <w:lvlJc w:val="right"/>
      <w:pPr>
        <w:ind w:left="6120" w:hanging="180"/>
      </w:pPr>
    </w:lvl>
  </w:abstractNum>
  <w:abstractNum w:abstractNumId="3" w15:restartNumberingAfterBreak="0">
    <w:nsid w:val="3F764D1C"/>
    <w:multiLevelType w:val="hybridMultilevel"/>
    <w:tmpl w:val="D6366D9C"/>
    <w:lvl w:ilvl="0" w:tplc="49A6EE96">
      <w:start w:val="1"/>
      <w:numFmt w:val="decimal"/>
      <w:lvlText w:val="%1."/>
      <w:lvlJc w:val="left"/>
      <w:pPr>
        <w:ind w:left="360" w:hanging="360"/>
      </w:pPr>
    </w:lvl>
    <w:lvl w:ilvl="1" w:tplc="941A3DB2" w:tentative="1">
      <w:start w:val="1"/>
      <w:numFmt w:val="lowerLetter"/>
      <w:lvlText w:val="%2."/>
      <w:lvlJc w:val="left"/>
      <w:pPr>
        <w:ind w:left="1080" w:hanging="360"/>
      </w:pPr>
    </w:lvl>
    <w:lvl w:ilvl="2" w:tplc="394CA48E" w:tentative="1">
      <w:start w:val="1"/>
      <w:numFmt w:val="lowerRoman"/>
      <w:lvlText w:val="%3."/>
      <w:lvlJc w:val="right"/>
      <w:pPr>
        <w:ind w:left="1800" w:hanging="180"/>
      </w:pPr>
    </w:lvl>
    <w:lvl w:ilvl="3" w:tplc="47DACB94" w:tentative="1">
      <w:start w:val="1"/>
      <w:numFmt w:val="decimal"/>
      <w:lvlText w:val="%4."/>
      <w:lvlJc w:val="left"/>
      <w:pPr>
        <w:ind w:left="2520" w:hanging="360"/>
      </w:pPr>
    </w:lvl>
    <w:lvl w:ilvl="4" w:tplc="92C2AF70" w:tentative="1">
      <w:start w:val="1"/>
      <w:numFmt w:val="lowerLetter"/>
      <w:lvlText w:val="%5."/>
      <w:lvlJc w:val="left"/>
      <w:pPr>
        <w:ind w:left="3240" w:hanging="360"/>
      </w:pPr>
    </w:lvl>
    <w:lvl w:ilvl="5" w:tplc="0090FF62" w:tentative="1">
      <w:start w:val="1"/>
      <w:numFmt w:val="lowerRoman"/>
      <w:lvlText w:val="%6."/>
      <w:lvlJc w:val="right"/>
      <w:pPr>
        <w:ind w:left="3960" w:hanging="180"/>
      </w:pPr>
    </w:lvl>
    <w:lvl w:ilvl="6" w:tplc="1B20FC82" w:tentative="1">
      <w:start w:val="1"/>
      <w:numFmt w:val="decimal"/>
      <w:lvlText w:val="%7."/>
      <w:lvlJc w:val="left"/>
      <w:pPr>
        <w:ind w:left="4680" w:hanging="360"/>
      </w:pPr>
    </w:lvl>
    <w:lvl w:ilvl="7" w:tplc="99C241C0" w:tentative="1">
      <w:start w:val="1"/>
      <w:numFmt w:val="lowerLetter"/>
      <w:lvlText w:val="%8."/>
      <w:lvlJc w:val="left"/>
      <w:pPr>
        <w:ind w:left="5400" w:hanging="360"/>
      </w:pPr>
    </w:lvl>
    <w:lvl w:ilvl="8" w:tplc="E452B030" w:tentative="1">
      <w:start w:val="1"/>
      <w:numFmt w:val="lowerRoman"/>
      <w:lvlText w:val="%9."/>
      <w:lvlJc w:val="right"/>
      <w:pPr>
        <w:ind w:left="6120" w:hanging="180"/>
      </w:pPr>
    </w:lvl>
  </w:abstractNum>
  <w:abstractNum w:abstractNumId="4" w15:restartNumberingAfterBreak="0">
    <w:nsid w:val="557C49EB"/>
    <w:multiLevelType w:val="hybridMultilevel"/>
    <w:tmpl w:val="1812E70C"/>
    <w:lvl w:ilvl="0" w:tplc="1F9285B0">
      <w:start w:val="1"/>
      <w:numFmt w:val="bullet"/>
      <w:lvlText w:val=""/>
      <w:lvlJc w:val="left"/>
      <w:pPr>
        <w:ind w:left="720" w:hanging="360"/>
      </w:pPr>
      <w:rPr>
        <w:rFonts w:ascii="Symbol" w:hAnsi="Symbol" w:hint="default"/>
      </w:rPr>
    </w:lvl>
    <w:lvl w:ilvl="1" w:tplc="2C181680" w:tentative="1">
      <w:start w:val="1"/>
      <w:numFmt w:val="bullet"/>
      <w:lvlText w:val="o"/>
      <w:lvlJc w:val="left"/>
      <w:pPr>
        <w:ind w:left="1440" w:hanging="360"/>
      </w:pPr>
      <w:rPr>
        <w:rFonts w:ascii="Courier New" w:hAnsi="Courier New" w:cs="Courier New" w:hint="default"/>
      </w:rPr>
    </w:lvl>
    <w:lvl w:ilvl="2" w:tplc="8FB0E976" w:tentative="1">
      <w:start w:val="1"/>
      <w:numFmt w:val="bullet"/>
      <w:lvlText w:val=""/>
      <w:lvlJc w:val="left"/>
      <w:pPr>
        <w:ind w:left="2160" w:hanging="360"/>
      </w:pPr>
      <w:rPr>
        <w:rFonts w:ascii="Wingdings" w:hAnsi="Wingdings" w:hint="default"/>
      </w:rPr>
    </w:lvl>
    <w:lvl w:ilvl="3" w:tplc="E7ECE978" w:tentative="1">
      <w:start w:val="1"/>
      <w:numFmt w:val="bullet"/>
      <w:lvlText w:val=""/>
      <w:lvlJc w:val="left"/>
      <w:pPr>
        <w:ind w:left="2880" w:hanging="360"/>
      </w:pPr>
      <w:rPr>
        <w:rFonts w:ascii="Symbol" w:hAnsi="Symbol" w:hint="default"/>
      </w:rPr>
    </w:lvl>
    <w:lvl w:ilvl="4" w:tplc="54DE1E92" w:tentative="1">
      <w:start w:val="1"/>
      <w:numFmt w:val="bullet"/>
      <w:lvlText w:val="o"/>
      <w:lvlJc w:val="left"/>
      <w:pPr>
        <w:ind w:left="3600" w:hanging="360"/>
      </w:pPr>
      <w:rPr>
        <w:rFonts w:ascii="Courier New" w:hAnsi="Courier New" w:cs="Courier New" w:hint="default"/>
      </w:rPr>
    </w:lvl>
    <w:lvl w:ilvl="5" w:tplc="15EA2786" w:tentative="1">
      <w:start w:val="1"/>
      <w:numFmt w:val="bullet"/>
      <w:lvlText w:val=""/>
      <w:lvlJc w:val="left"/>
      <w:pPr>
        <w:ind w:left="4320" w:hanging="360"/>
      </w:pPr>
      <w:rPr>
        <w:rFonts w:ascii="Wingdings" w:hAnsi="Wingdings" w:hint="default"/>
      </w:rPr>
    </w:lvl>
    <w:lvl w:ilvl="6" w:tplc="96C6D08A" w:tentative="1">
      <w:start w:val="1"/>
      <w:numFmt w:val="bullet"/>
      <w:lvlText w:val=""/>
      <w:lvlJc w:val="left"/>
      <w:pPr>
        <w:ind w:left="5040" w:hanging="360"/>
      </w:pPr>
      <w:rPr>
        <w:rFonts w:ascii="Symbol" w:hAnsi="Symbol" w:hint="default"/>
      </w:rPr>
    </w:lvl>
    <w:lvl w:ilvl="7" w:tplc="DA28DA94" w:tentative="1">
      <w:start w:val="1"/>
      <w:numFmt w:val="bullet"/>
      <w:lvlText w:val="o"/>
      <w:lvlJc w:val="left"/>
      <w:pPr>
        <w:ind w:left="5760" w:hanging="360"/>
      </w:pPr>
      <w:rPr>
        <w:rFonts w:ascii="Courier New" w:hAnsi="Courier New" w:cs="Courier New" w:hint="default"/>
      </w:rPr>
    </w:lvl>
    <w:lvl w:ilvl="8" w:tplc="0C5ECAD6" w:tentative="1">
      <w:start w:val="1"/>
      <w:numFmt w:val="bullet"/>
      <w:lvlText w:val=""/>
      <w:lvlJc w:val="left"/>
      <w:pPr>
        <w:ind w:left="6480" w:hanging="360"/>
      </w:pPr>
      <w:rPr>
        <w:rFonts w:ascii="Wingdings" w:hAnsi="Wingdings" w:hint="default"/>
      </w:rPr>
    </w:lvl>
  </w:abstractNum>
  <w:abstractNum w:abstractNumId="5" w15:restartNumberingAfterBreak="0">
    <w:nsid w:val="6C222882"/>
    <w:multiLevelType w:val="hybridMultilevel"/>
    <w:tmpl w:val="68085BEE"/>
    <w:lvl w:ilvl="0" w:tplc="E878DFE8">
      <w:start w:val="1"/>
      <w:numFmt w:val="decimal"/>
      <w:lvlText w:val="%1."/>
      <w:lvlJc w:val="left"/>
      <w:pPr>
        <w:ind w:left="360" w:hanging="360"/>
      </w:pPr>
    </w:lvl>
    <w:lvl w:ilvl="1" w:tplc="8842BEDC" w:tentative="1">
      <w:start w:val="1"/>
      <w:numFmt w:val="lowerLetter"/>
      <w:lvlText w:val="%2."/>
      <w:lvlJc w:val="left"/>
      <w:pPr>
        <w:ind w:left="1080" w:hanging="360"/>
      </w:pPr>
    </w:lvl>
    <w:lvl w:ilvl="2" w:tplc="7D221566" w:tentative="1">
      <w:start w:val="1"/>
      <w:numFmt w:val="lowerRoman"/>
      <w:lvlText w:val="%3."/>
      <w:lvlJc w:val="right"/>
      <w:pPr>
        <w:ind w:left="1800" w:hanging="180"/>
      </w:pPr>
    </w:lvl>
    <w:lvl w:ilvl="3" w:tplc="5A7CA034" w:tentative="1">
      <w:start w:val="1"/>
      <w:numFmt w:val="decimal"/>
      <w:lvlText w:val="%4."/>
      <w:lvlJc w:val="left"/>
      <w:pPr>
        <w:ind w:left="2520" w:hanging="360"/>
      </w:pPr>
    </w:lvl>
    <w:lvl w:ilvl="4" w:tplc="8DCAE462" w:tentative="1">
      <w:start w:val="1"/>
      <w:numFmt w:val="lowerLetter"/>
      <w:lvlText w:val="%5."/>
      <w:lvlJc w:val="left"/>
      <w:pPr>
        <w:ind w:left="3240" w:hanging="360"/>
      </w:pPr>
    </w:lvl>
    <w:lvl w:ilvl="5" w:tplc="028C1C96" w:tentative="1">
      <w:start w:val="1"/>
      <w:numFmt w:val="lowerRoman"/>
      <w:lvlText w:val="%6."/>
      <w:lvlJc w:val="right"/>
      <w:pPr>
        <w:ind w:left="3960" w:hanging="180"/>
      </w:pPr>
    </w:lvl>
    <w:lvl w:ilvl="6" w:tplc="119E2F04" w:tentative="1">
      <w:start w:val="1"/>
      <w:numFmt w:val="decimal"/>
      <w:lvlText w:val="%7."/>
      <w:lvlJc w:val="left"/>
      <w:pPr>
        <w:ind w:left="4680" w:hanging="360"/>
      </w:pPr>
    </w:lvl>
    <w:lvl w:ilvl="7" w:tplc="1D545E7A" w:tentative="1">
      <w:start w:val="1"/>
      <w:numFmt w:val="lowerLetter"/>
      <w:lvlText w:val="%8."/>
      <w:lvlJc w:val="left"/>
      <w:pPr>
        <w:ind w:left="5400" w:hanging="360"/>
      </w:pPr>
    </w:lvl>
    <w:lvl w:ilvl="8" w:tplc="D938B902" w:tentative="1">
      <w:start w:val="1"/>
      <w:numFmt w:val="lowerRoman"/>
      <w:lvlText w:val="%9."/>
      <w:lvlJc w:val="right"/>
      <w:pPr>
        <w:ind w:left="6120" w:hanging="180"/>
      </w:pPr>
    </w:lvl>
  </w:abstractNum>
  <w:abstractNum w:abstractNumId="6" w15:restartNumberingAfterBreak="0">
    <w:nsid w:val="7CEB13FD"/>
    <w:multiLevelType w:val="hybridMultilevel"/>
    <w:tmpl w:val="23943E5E"/>
    <w:lvl w:ilvl="0" w:tplc="9B5CBCEE">
      <w:start w:val="1"/>
      <w:numFmt w:val="decimal"/>
      <w:lvlText w:val="%1."/>
      <w:lvlJc w:val="left"/>
      <w:pPr>
        <w:ind w:left="360" w:hanging="360"/>
      </w:pPr>
    </w:lvl>
    <w:lvl w:ilvl="1" w:tplc="74B8546A" w:tentative="1">
      <w:start w:val="1"/>
      <w:numFmt w:val="lowerLetter"/>
      <w:lvlText w:val="%2."/>
      <w:lvlJc w:val="left"/>
      <w:pPr>
        <w:ind w:left="1080" w:hanging="360"/>
      </w:pPr>
    </w:lvl>
    <w:lvl w:ilvl="2" w:tplc="FBEC23A2" w:tentative="1">
      <w:start w:val="1"/>
      <w:numFmt w:val="lowerRoman"/>
      <w:lvlText w:val="%3."/>
      <w:lvlJc w:val="right"/>
      <w:pPr>
        <w:ind w:left="1800" w:hanging="180"/>
      </w:pPr>
    </w:lvl>
    <w:lvl w:ilvl="3" w:tplc="4A64466C" w:tentative="1">
      <w:start w:val="1"/>
      <w:numFmt w:val="decimal"/>
      <w:lvlText w:val="%4."/>
      <w:lvlJc w:val="left"/>
      <w:pPr>
        <w:ind w:left="2520" w:hanging="360"/>
      </w:pPr>
    </w:lvl>
    <w:lvl w:ilvl="4" w:tplc="1AA8FAAC" w:tentative="1">
      <w:start w:val="1"/>
      <w:numFmt w:val="lowerLetter"/>
      <w:lvlText w:val="%5."/>
      <w:lvlJc w:val="left"/>
      <w:pPr>
        <w:ind w:left="3240" w:hanging="360"/>
      </w:pPr>
    </w:lvl>
    <w:lvl w:ilvl="5" w:tplc="3A88DB86" w:tentative="1">
      <w:start w:val="1"/>
      <w:numFmt w:val="lowerRoman"/>
      <w:lvlText w:val="%6."/>
      <w:lvlJc w:val="right"/>
      <w:pPr>
        <w:ind w:left="3960" w:hanging="180"/>
      </w:pPr>
    </w:lvl>
    <w:lvl w:ilvl="6" w:tplc="4600E5CA" w:tentative="1">
      <w:start w:val="1"/>
      <w:numFmt w:val="decimal"/>
      <w:lvlText w:val="%7."/>
      <w:lvlJc w:val="left"/>
      <w:pPr>
        <w:ind w:left="4680" w:hanging="360"/>
      </w:pPr>
    </w:lvl>
    <w:lvl w:ilvl="7" w:tplc="348C3260" w:tentative="1">
      <w:start w:val="1"/>
      <w:numFmt w:val="lowerLetter"/>
      <w:lvlText w:val="%8."/>
      <w:lvlJc w:val="left"/>
      <w:pPr>
        <w:ind w:left="5400" w:hanging="360"/>
      </w:pPr>
    </w:lvl>
    <w:lvl w:ilvl="8" w:tplc="F43EA1D6"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60B3E"/>
    <w:rsid w:val="00080BB1"/>
    <w:rsid w:val="0008530A"/>
    <w:rsid w:val="000A6857"/>
    <w:rsid w:val="000D1907"/>
    <w:rsid w:val="000E58D2"/>
    <w:rsid w:val="000F4270"/>
    <w:rsid w:val="000F4DFE"/>
    <w:rsid w:val="001519ED"/>
    <w:rsid w:val="00160AE4"/>
    <w:rsid w:val="0016103F"/>
    <w:rsid w:val="00182A09"/>
    <w:rsid w:val="002431E6"/>
    <w:rsid w:val="00243452"/>
    <w:rsid w:val="002454E7"/>
    <w:rsid w:val="002B3242"/>
    <w:rsid w:val="002C1EE4"/>
    <w:rsid w:val="00306CFE"/>
    <w:rsid w:val="00320BFE"/>
    <w:rsid w:val="00356828"/>
    <w:rsid w:val="003812F0"/>
    <w:rsid w:val="003947C6"/>
    <w:rsid w:val="003D1A8A"/>
    <w:rsid w:val="00406BB2"/>
    <w:rsid w:val="004227F0"/>
    <w:rsid w:val="00432A58"/>
    <w:rsid w:val="00446A34"/>
    <w:rsid w:val="00460145"/>
    <w:rsid w:val="004633C7"/>
    <w:rsid w:val="004C4312"/>
    <w:rsid w:val="00502FAC"/>
    <w:rsid w:val="00541E08"/>
    <w:rsid w:val="00582218"/>
    <w:rsid w:val="005A3905"/>
    <w:rsid w:val="005D729E"/>
    <w:rsid w:val="005F7902"/>
    <w:rsid w:val="00655B89"/>
    <w:rsid w:val="00672BA1"/>
    <w:rsid w:val="00683E86"/>
    <w:rsid w:val="006B0D74"/>
    <w:rsid w:val="006B61FE"/>
    <w:rsid w:val="006F2876"/>
    <w:rsid w:val="00727232"/>
    <w:rsid w:val="007407FE"/>
    <w:rsid w:val="00782AA8"/>
    <w:rsid w:val="00794A0D"/>
    <w:rsid w:val="007C31E2"/>
    <w:rsid w:val="007D1AE6"/>
    <w:rsid w:val="0086545D"/>
    <w:rsid w:val="00876292"/>
    <w:rsid w:val="008B54E6"/>
    <w:rsid w:val="008D2167"/>
    <w:rsid w:val="008E5A48"/>
    <w:rsid w:val="00917C1E"/>
    <w:rsid w:val="00933D60"/>
    <w:rsid w:val="00940576"/>
    <w:rsid w:val="00942B62"/>
    <w:rsid w:val="009758B0"/>
    <w:rsid w:val="009F343E"/>
    <w:rsid w:val="00AA2EE3"/>
    <w:rsid w:val="00B41716"/>
    <w:rsid w:val="00B6145A"/>
    <w:rsid w:val="00BC0320"/>
    <w:rsid w:val="00BC39EA"/>
    <w:rsid w:val="00C60DF4"/>
    <w:rsid w:val="00C90EF2"/>
    <w:rsid w:val="00CB591A"/>
    <w:rsid w:val="00D302AF"/>
    <w:rsid w:val="00D347D8"/>
    <w:rsid w:val="00D37ED8"/>
    <w:rsid w:val="00D47BCE"/>
    <w:rsid w:val="00D502E2"/>
    <w:rsid w:val="00D644CD"/>
    <w:rsid w:val="00D71F24"/>
    <w:rsid w:val="00DC1960"/>
    <w:rsid w:val="00DE35A8"/>
    <w:rsid w:val="00E556FB"/>
    <w:rsid w:val="00E72B80"/>
    <w:rsid w:val="00E90522"/>
    <w:rsid w:val="00EB62F7"/>
    <w:rsid w:val="00F64252"/>
    <w:rsid w:val="00F667FA"/>
    <w:rsid w:val="00FA065D"/>
    <w:rsid w:val="00FA3BDE"/>
    <w:rsid w:val="00FA602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FC37D"/>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uiPriority w:val="20"/>
    <w:qFormat/>
    <w:rsid w:val="006B0D74"/>
    <w:rPr>
      <w:i/>
      <w:iCs/>
    </w:rPr>
  </w:style>
  <w:style w:type="paragraph" w:styleId="CommentText">
    <w:name w:val="annotation text"/>
    <w:basedOn w:val="Normal"/>
    <w:link w:val="CommentTextChar"/>
    <w:unhideWhenUsed/>
    <w:rsid w:val="002454E7"/>
    <w:pPr>
      <w:widowControl w:val="0"/>
      <w:suppressAutoHyphens/>
      <w:spacing w:line="240" w:lineRule="auto"/>
    </w:pPr>
    <w:rPr>
      <w:rFonts w:ascii="Times New Roman" w:eastAsia="SimSun" w:hAnsi="Times New Roman" w:cs="Mangal"/>
      <w:kern w:val="1"/>
      <w:szCs w:val="18"/>
      <w:lang w:val="en-GB" w:eastAsia="hi-IN" w:bidi="hi-IN"/>
    </w:rPr>
  </w:style>
  <w:style w:type="character" w:customStyle="1" w:styleId="CommentTextChar">
    <w:name w:val="Comment Text Char"/>
    <w:basedOn w:val="DefaultParagraphFont"/>
    <w:link w:val="CommentText"/>
    <w:rsid w:val="002454E7"/>
    <w:rPr>
      <w:rFonts w:ascii="Times New Roman" w:eastAsia="SimSun" w:hAnsi="Times New Roman" w:cs="Mangal"/>
      <w:kern w:val="1"/>
      <w:szCs w:val="18"/>
      <w:lang w:val="en-GB" w:eastAsia="hi-IN" w:bidi="hi-IN"/>
    </w:rPr>
  </w:style>
  <w:style w:type="paragraph" w:styleId="ListParagraph">
    <w:name w:val="List Paragraph"/>
    <w:basedOn w:val="Normal"/>
    <w:uiPriority w:val="34"/>
    <w:qFormat/>
    <w:rsid w:val="002454E7"/>
    <w:pPr>
      <w:ind w:left="720"/>
      <w:contextualSpacing/>
    </w:pPr>
  </w:style>
  <w:style w:type="character" w:styleId="CommentReference">
    <w:name w:val="annotation reference"/>
    <w:basedOn w:val="DefaultParagraphFont"/>
    <w:uiPriority w:val="99"/>
    <w:semiHidden/>
    <w:unhideWhenUsed/>
    <w:rsid w:val="004633C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4F207-5C50-4A91-B2B0-47EE286DC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5</Pages>
  <Words>1712</Words>
  <Characters>9422</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Laura TEIXEIRA</cp:lastModifiedBy>
  <cp:revision>28</cp:revision>
  <cp:lastPrinted>2019-11-07T09:48:00Z</cp:lastPrinted>
  <dcterms:created xsi:type="dcterms:W3CDTF">2021-05-22T14:09:00Z</dcterms:created>
  <dcterms:modified xsi:type="dcterms:W3CDTF">2023-03-22T08:20:00Z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ActionId">
    <vt:lpwstr>47eda631-28ae-4fec-aa4d-467fafbc7596</vt:lpwstr>
  </property>
  <property fmtid="{D5CDD505-2E9C-101B-9397-08002B2CF9AE}" pid="3" name="MSIP_Label_9ac4b2bc-ebd9-4dd7-ace5-ea1cea0e7ede_ContentBits">
    <vt:lpwstr>0</vt:lpwstr>
  </property>
  <property fmtid="{D5CDD505-2E9C-101B-9397-08002B2CF9AE}" pid="4" name="MSIP_Label_9ac4b2bc-ebd9-4dd7-ace5-ea1cea0e7ede_Enabled">
    <vt:lpwstr>true</vt:lpwstr>
  </property>
  <property fmtid="{D5CDD505-2E9C-101B-9397-08002B2CF9AE}" pid="5" name="MSIP_Label_9ac4b2bc-ebd9-4dd7-ace5-ea1cea0e7ede_Method">
    <vt:lpwstr>Privileged</vt:lpwstr>
  </property>
  <property fmtid="{D5CDD505-2E9C-101B-9397-08002B2CF9AE}" pid="6" name="MSIP_Label_9ac4b2bc-ebd9-4dd7-ace5-ea1cea0e7ede_Name">
    <vt:lpwstr>Internal</vt:lpwstr>
  </property>
  <property fmtid="{D5CDD505-2E9C-101B-9397-08002B2CF9AE}" pid="7" name="MSIP_Label_9ac4b2bc-ebd9-4dd7-ace5-ea1cea0e7ede_SetDate">
    <vt:lpwstr>2022-08-04T07:41:44Z</vt:lpwstr>
  </property>
  <property fmtid="{D5CDD505-2E9C-101B-9397-08002B2CF9AE}" pid="8" name="MSIP_Label_9ac4b2bc-ebd9-4dd7-ace5-ea1cea0e7ede_SiteId">
    <vt:lpwstr>f2460eca-756e-4a3f-bd14-d2a84590fc31</vt:lpwstr>
  </property>
  <property fmtid="{D5CDD505-2E9C-101B-9397-08002B2CF9AE}" pid="9" name="Niveau_Confidentialite">
    <vt:lpwstr>1;#Interne</vt:lpwstr>
  </property>
</Properties>
</file>