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4D" w:rsidRPr="0071614D" w:rsidRDefault="0071614D" w:rsidP="0071614D">
      <w:pPr>
        <w:spacing w:after="0" w:line="240" w:lineRule="auto"/>
        <w:jc w:val="center"/>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p w:rsidR="0071614D" w:rsidRPr="0071614D" w:rsidRDefault="0071614D" w:rsidP="0071614D">
      <w:pPr>
        <w:spacing w:after="0" w:line="240" w:lineRule="auto"/>
        <w:rPr>
          <w:rFonts w:ascii="Arial" w:eastAsia="Malgun Gothic" w:hAnsi="Arial" w:cs="Arial"/>
          <w:b/>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Das berühmte Modell Black Bay Bronze, Gewinner des Preises „</w:t>
      </w:r>
      <w:proofErr w:type="spellStart"/>
      <w:r w:rsidRPr="0071614D">
        <w:rPr>
          <w:rFonts w:ascii="Arial" w:eastAsia="Malgun Gothic" w:hAnsi="Arial" w:cs="Arial"/>
          <w:b/>
          <w:sz w:val="20"/>
          <w:szCs w:val="20"/>
          <w:lang w:val="de-CH"/>
        </w:rPr>
        <w:t>Petite</w:t>
      </w:r>
      <w:proofErr w:type="spellEnd"/>
      <w:r w:rsidRPr="0071614D">
        <w:rPr>
          <w:rFonts w:ascii="Arial" w:eastAsia="Malgun Gothic" w:hAnsi="Arial" w:cs="Arial"/>
          <w:b/>
          <w:sz w:val="20"/>
          <w:szCs w:val="20"/>
          <w:lang w:val="de-CH"/>
        </w:rPr>
        <w:t xml:space="preserve"> </w:t>
      </w:r>
      <w:proofErr w:type="spellStart"/>
      <w:r w:rsidRPr="0071614D">
        <w:rPr>
          <w:rFonts w:ascii="Arial" w:eastAsia="Malgun Gothic" w:hAnsi="Arial" w:cs="Arial"/>
          <w:b/>
          <w:sz w:val="20"/>
          <w:szCs w:val="20"/>
          <w:lang w:val="de-CH"/>
        </w:rPr>
        <w:t>Aiguille</w:t>
      </w:r>
      <w:proofErr w:type="spellEnd"/>
      <w:r w:rsidRPr="0071614D">
        <w:rPr>
          <w:rFonts w:ascii="Arial" w:eastAsia="Malgun Gothic" w:hAnsi="Arial" w:cs="Arial"/>
          <w:b/>
          <w:sz w:val="20"/>
          <w:szCs w:val="20"/>
          <w:lang w:val="de-CH"/>
        </w:rPr>
        <w:t xml:space="preserve">“ beim </w:t>
      </w:r>
      <w:r w:rsidRPr="0071614D">
        <w:rPr>
          <w:rFonts w:ascii="Arial" w:eastAsia="Malgun Gothic" w:hAnsi="Arial" w:cs="Arial"/>
          <w:b/>
          <w:i/>
          <w:sz w:val="20"/>
          <w:szCs w:val="20"/>
          <w:lang w:val="de-CH"/>
        </w:rPr>
        <w:t xml:space="preserve">Grand Prix </w:t>
      </w:r>
      <w:proofErr w:type="spellStart"/>
      <w:r w:rsidRPr="0071614D">
        <w:rPr>
          <w:rFonts w:ascii="Arial" w:eastAsia="Malgun Gothic" w:hAnsi="Arial" w:cs="Arial"/>
          <w:b/>
          <w:i/>
          <w:sz w:val="20"/>
          <w:szCs w:val="20"/>
          <w:lang w:val="de-CH"/>
        </w:rPr>
        <w:t>d’Horlogerie</w:t>
      </w:r>
      <w:proofErr w:type="spellEnd"/>
      <w:r w:rsidRPr="0071614D">
        <w:rPr>
          <w:rFonts w:ascii="Arial" w:eastAsia="Malgun Gothic" w:hAnsi="Arial" w:cs="Arial"/>
          <w:b/>
          <w:i/>
          <w:sz w:val="20"/>
          <w:szCs w:val="20"/>
          <w:lang w:val="de-CH"/>
        </w:rPr>
        <w:t xml:space="preserve"> de Genève</w:t>
      </w:r>
      <w:r w:rsidRPr="0071614D">
        <w:rPr>
          <w:rFonts w:ascii="Arial" w:eastAsia="Malgun Gothic" w:hAnsi="Arial" w:cs="Arial"/>
          <w:b/>
          <w:sz w:val="20"/>
          <w:szCs w:val="20"/>
          <w:lang w:val="de-CH"/>
        </w:rPr>
        <w:t xml:space="preserve"> 2016 und ein Symbol das </w:t>
      </w:r>
      <w:proofErr w:type="spellStart"/>
      <w:r w:rsidRPr="0071614D">
        <w:rPr>
          <w:rFonts w:ascii="Arial" w:eastAsia="Malgun Gothic" w:hAnsi="Arial" w:cs="Arial"/>
          <w:b/>
          <w:sz w:val="20"/>
          <w:szCs w:val="20"/>
          <w:lang w:val="de-CH"/>
        </w:rPr>
        <w:t>Seefahrtsvermächtnis</w:t>
      </w:r>
      <w:proofErr w:type="spellEnd"/>
      <w:r w:rsidRPr="0071614D">
        <w:rPr>
          <w:rFonts w:ascii="Arial" w:eastAsia="Malgun Gothic" w:hAnsi="Arial" w:cs="Arial"/>
          <w:b/>
          <w:sz w:val="20"/>
          <w:szCs w:val="20"/>
          <w:lang w:val="de-CH"/>
        </w:rPr>
        <w:t xml:space="preserve"> von TUDOR, ist jetzt in einer Ausführung in Schiefergrau mit farblich abgestuftem Zifferblatt erhältlich. </w:t>
      </w:r>
    </w:p>
    <w:p w:rsid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Nach der Einführung des ersten Modells in Bronze, einer Black Bay mit braunem Zifferblatt, ließ sich TUDOR weiter von diesem außergewöhnlichen Bronzematerial und dessen charakteristischer Patina inspirieren. Ein neues Farbschema auf der Basis von Schiefergrau ziert jetzt das Zifferblatt und die Lünette dieser imposanten Taucheruhr, deren Ästhetik sich im Laufe der Zeit wandelte. Verweise auf die Welt der Seefahrt finden sich in jedem Detail Darüber hinaus beeindruckt die Black Bay Bronze dank ihres Manufakturwerks Kaliber MT5601 durch herausragende technische Leistung.</w:t>
      </w:r>
    </w:p>
    <w:p w:rsid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EIN GEHÄUSE, DAS SICH „VERÄNDERT“</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 xml:space="preserve">Das zentrale Merkmal des Modells Black Bay Bronze ist sein 43-mm-Gehäuse – ein ästhetischer Verweis auf das Messing, das in alten Schiffen und Taucherausrüstungen verwendet wurde. Dieses Metall, das mit der Zeit sein Aussehen verändert, ist eine leistungsstarke Legierung aus Aluminium und Kupfer, die im Schiffbau besonders für Teile verwendet wird, die sich unter Wasser befinden und deshalb eine besonders hohe Korrosionsbeständigkeit aufweisen müssen. Dadurch entwickelt jedes Gehäuse eine dezente und einzigartige Patina, die die Gewohnheiten des Trägers widerspiegelt. Zusätzlich zu ihrem hochgradig funktionalen Erscheinungsbild, das der Seefahrerwelt Rechnung trägt, der sie Tribut zollt, präsentiert sich die Black Bay Bronze in einer vollständig satinierten Optik, die eine homogene </w:t>
      </w:r>
      <w:proofErr w:type="spellStart"/>
      <w:r w:rsidRPr="0071614D">
        <w:rPr>
          <w:rFonts w:ascii="Arial" w:eastAsia="Malgun Gothic" w:hAnsi="Arial" w:cs="Arial"/>
          <w:sz w:val="20"/>
          <w:szCs w:val="20"/>
          <w:lang w:val="de-CH"/>
        </w:rPr>
        <w:t>Entstehungder</w:t>
      </w:r>
      <w:proofErr w:type="spellEnd"/>
      <w:r w:rsidRPr="0071614D">
        <w:rPr>
          <w:rFonts w:ascii="Arial" w:eastAsia="Malgun Gothic" w:hAnsi="Arial" w:cs="Arial"/>
          <w:sz w:val="20"/>
          <w:szCs w:val="20"/>
          <w:lang w:val="de-CH"/>
        </w:rPr>
        <w:t xml:space="preserve"> Patina garantiert. </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 xml:space="preserve">Die Kombination eines schiefergrauen, farblich nach innen abgestuften Zifferblatts und einer schiefergrauen Lünette mit Goldakzenten an den Zeigern und Stundenindizes rundet die Ästhetik der Uhr ab. Der visuelle Gesamteindruck ist der eines </w:t>
      </w:r>
      <w:proofErr w:type="spellStart"/>
      <w:r w:rsidRPr="0071614D">
        <w:rPr>
          <w:rFonts w:ascii="Arial" w:eastAsia="Malgun Gothic" w:hAnsi="Arial" w:cs="Arial"/>
          <w:sz w:val="20"/>
          <w:szCs w:val="20"/>
          <w:lang w:val="de-CH"/>
        </w:rPr>
        <w:t>luxuriösenObjekts</w:t>
      </w:r>
      <w:proofErr w:type="spellEnd"/>
      <w:r w:rsidRPr="0071614D">
        <w:rPr>
          <w:rFonts w:ascii="Arial" w:eastAsia="Malgun Gothic" w:hAnsi="Arial" w:cs="Arial"/>
          <w:sz w:val="20"/>
          <w:szCs w:val="20"/>
          <w:lang w:val="de-CH"/>
        </w:rPr>
        <w:t xml:space="preserve"> mit Patina, das über Jahre hinweg am Handgelenk seines Trägers die Welt umsegelt haben könnte und aussieht, als wäre es genau für ihn und seinen Lebensstil gemacht. </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 xml:space="preserve">DAS MANUFAKTURWERK KALIBER MT5601 </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 xml:space="preserve">Das Manufakturwerk Kaliber MT5601, das die Black Bay Bronze antreibt, hat einen Durchmesser von 33,8 Millimetern – der größte Durchmesser aller TUDOR Kaliber. Es zeigt die Stunden-, Minuten- und Sekundenfunktionen und präsentiert sich in dem für TUDOR Manufakturwerke typischen Erscheinungsbild. Der durchbrochene Rotor ist satiniert mit sandgestrahlten Details und die Brücken und die Hauptplatine sind mit abwechselnd polierten sandgestrahlten Oberflächen und Laser-Verzierungen gestaltet. </w:t>
      </w:r>
    </w:p>
    <w:p w:rsidR="0071614D" w:rsidRPr="0071614D" w:rsidRDefault="0071614D" w:rsidP="0071614D">
      <w:pPr>
        <w:spacing w:after="0" w:line="240" w:lineRule="auto"/>
        <w:rPr>
          <w:rFonts w:ascii="Arial" w:eastAsia="Malgun Gothic" w:hAnsi="Arial" w:cs="Arial"/>
          <w:sz w:val="20"/>
          <w:szCs w:val="20"/>
          <w:lang w:val="de-CH"/>
        </w:rPr>
      </w:pPr>
    </w:p>
    <w:p w:rsid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 xml:space="preserve">Bei der Gestaltung standen Robustheit, Haltbarkeit und Zuverlässigkeit im Mittelpunkt. Gleiches gilt für die große Unruh mit variabler Trägheit, die durch eine solide Brücke mit Zweipunktbefestigung an ihrem Platz gehalten wird. Aufgrund dieser Eigenschaften sowie der amagnetischen Siliziumfeder wurde dieses Manufakturwerk vom Schweizer Prüfinstitut </w:t>
      </w:r>
      <w:bookmarkStart w:id="0" w:name="_GoBack"/>
      <w:proofErr w:type="spellStart"/>
      <w:r w:rsidRPr="0071614D">
        <w:rPr>
          <w:rFonts w:ascii="Arial" w:eastAsia="Malgun Gothic" w:hAnsi="Arial" w:cs="Arial"/>
          <w:i/>
          <w:sz w:val="20"/>
          <w:szCs w:val="20"/>
          <w:lang w:val="de-CH"/>
        </w:rPr>
        <w:t>Contrôle</w:t>
      </w:r>
      <w:proofErr w:type="spellEnd"/>
      <w:r w:rsidRPr="0071614D">
        <w:rPr>
          <w:rFonts w:ascii="Arial" w:eastAsia="Malgun Gothic" w:hAnsi="Arial" w:cs="Arial"/>
          <w:i/>
          <w:sz w:val="20"/>
          <w:szCs w:val="20"/>
          <w:lang w:val="de-CH"/>
        </w:rPr>
        <w:t xml:space="preserve"> </w:t>
      </w:r>
      <w:proofErr w:type="spellStart"/>
      <w:r w:rsidRPr="0071614D">
        <w:rPr>
          <w:rFonts w:ascii="Arial" w:eastAsia="Malgun Gothic" w:hAnsi="Arial" w:cs="Arial"/>
          <w:i/>
          <w:sz w:val="20"/>
          <w:szCs w:val="20"/>
          <w:lang w:val="de-CH"/>
        </w:rPr>
        <w:t>Officiel</w:t>
      </w:r>
      <w:proofErr w:type="spellEnd"/>
      <w:r w:rsidRPr="0071614D">
        <w:rPr>
          <w:rFonts w:ascii="Arial" w:eastAsia="Malgun Gothic" w:hAnsi="Arial" w:cs="Arial"/>
          <w:i/>
          <w:sz w:val="20"/>
          <w:szCs w:val="20"/>
          <w:lang w:val="de-CH"/>
        </w:rPr>
        <w:t xml:space="preserve"> Suisse des </w:t>
      </w:r>
      <w:proofErr w:type="spellStart"/>
      <w:r w:rsidRPr="0071614D">
        <w:rPr>
          <w:rFonts w:ascii="Arial" w:eastAsia="Malgun Gothic" w:hAnsi="Arial" w:cs="Arial"/>
          <w:i/>
          <w:sz w:val="20"/>
          <w:szCs w:val="20"/>
          <w:lang w:val="de-CH"/>
        </w:rPr>
        <w:t>Chronomètres</w:t>
      </w:r>
      <w:proofErr w:type="spellEnd"/>
      <w:r w:rsidRPr="0071614D">
        <w:rPr>
          <w:rFonts w:ascii="Arial" w:eastAsia="Malgun Gothic" w:hAnsi="Arial" w:cs="Arial"/>
          <w:sz w:val="20"/>
          <w:szCs w:val="20"/>
          <w:lang w:val="de-CH"/>
        </w:rPr>
        <w:t xml:space="preserve"> </w:t>
      </w:r>
      <w:bookmarkEnd w:id="0"/>
      <w:r w:rsidRPr="0071614D">
        <w:rPr>
          <w:rFonts w:ascii="Arial" w:eastAsia="Malgun Gothic" w:hAnsi="Arial" w:cs="Arial"/>
          <w:sz w:val="20"/>
          <w:szCs w:val="20"/>
          <w:lang w:val="de-CH"/>
        </w:rPr>
        <w:t xml:space="preserve">(COSC) offiziell als Chronometer zertifiziert. Schließlich kann der Träger, dank einer Gangreserve von circa 70 Stunden, die Uhr am Freitagabend abnehmen und am Montagmorgen wieder anlegen, ohne sie neu stellen oder aufziehen zu müssen. </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EIN HISTORISCHES ARMBAND</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 xml:space="preserve">Als ästhetischen Tribut an das </w:t>
      </w:r>
      <w:proofErr w:type="spellStart"/>
      <w:r w:rsidRPr="0071614D">
        <w:rPr>
          <w:rFonts w:ascii="Arial" w:eastAsia="Malgun Gothic" w:hAnsi="Arial" w:cs="Arial"/>
          <w:sz w:val="20"/>
          <w:szCs w:val="20"/>
          <w:lang w:val="de-CH"/>
        </w:rPr>
        <w:t>Seefahrtsvermächtnis</w:t>
      </w:r>
      <w:proofErr w:type="spellEnd"/>
      <w:r w:rsidRPr="0071614D">
        <w:rPr>
          <w:rFonts w:ascii="Arial" w:eastAsia="Malgun Gothic" w:hAnsi="Arial" w:cs="Arial"/>
          <w:sz w:val="20"/>
          <w:szCs w:val="20"/>
          <w:lang w:val="de-CH"/>
        </w:rPr>
        <w:t xml:space="preserve"> der Marke, präsentieren sich die aktuellen Modelle von TUDOR als Neuinterpretationen, die Bezug auf historische Modelle und ihre Einsatzgebiete nehmen. Die französische Marine bestellte beispielsweise TUDOR Uhren ohne Armband und stattete diese anschließend mit ihren eigenen handgefertigten oder anderweitig hergestellten Bändern aus. Eines dieser Bänder, mit dem eine Taucheruhr aus jener Zeit versehen war, besteht aus einem Elastikband, das von einem französischen Rettungsschirm stammt. Dieses ultrafunktionale Artefakt mit dem markanten goldfarbenen Faden ist das Vorbild für das schiefergraue Armband aus Jacquardgewebe, das für die Black Bay Bronze erhältlich ist. Eine zweite Option ist ein schwarzes Armband aus gealtertem Leder, dessen gerade Schnittkanten seine rustikale Optik betonen.</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DIE MERKMALE DER BLACK BAY</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Wie die anderen Modelle der Black Bay Linie ist auch das Modell Black Bay Bronze mit einem Zifferblatt, das von den in den 1950er-Jahren hergestellten TUDOR Taucheruhren inspiriert wurde, ausgestattet. Außerdem übernimmt das neue Modell die charakteristischen eckigen Zeiger, unter Sammlern bekannt als „</w:t>
      </w:r>
      <w:proofErr w:type="spellStart"/>
      <w:r w:rsidRPr="0071614D">
        <w:rPr>
          <w:rFonts w:ascii="Arial" w:eastAsia="Malgun Gothic" w:hAnsi="Arial" w:cs="Arial"/>
          <w:sz w:val="20"/>
          <w:szCs w:val="20"/>
          <w:lang w:val="de-CH"/>
        </w:rPr>
        <w:t>Snowflake</w:t>
      </w:r>
      <w:proofErr w:type="spellEnd"/>
      <w:r w:rsidRPr="0071614D">
        <w:rPr>
          <w:rFonts w:ascii="Arial" w:eastAsia="Malgun Gothic" w:hAnsi="Arial" w:cs="Arial"/>
          <w:sz w:val="20"/>
          <w:szCs w:val="20"/>
          <w:lang w:val="de-CH"/>
        </w:rPr>
        <w:t>“-Zeiger, die erstmals 1969 im Katalog der Marke zu finden waren. Zugleich stellen Aufzugskrone ohne Kronenschutz und die durchbohrten Hörnern typische Merkmale der ersten Generationen der TUDOR Taucheruhren dar.</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Die Black Bay Linie ist das Ergebnis einer subtilen Mischung aus traditioneller Ästhetik und moderner Uhrmacherkunst. Sie ist weit von einer identischen Neuauflage eines Klassikers entfernt. Vielmehr vereint sie die Merkmale von TUDOR Taucheruhren aus über 60 Jahren und ist gleichzeitig fest in der Gegenwart verankert. Obwohl sich die Linie in ihrer Konzeption an klassischen Modellen orientiert, erfüllt sie in Herstellungstechnik, Zuverlässigkeit, Robustheit und Oberflächenqualität die höchsten Anforderungen von heute.</w:t>
      </w:r>
    </w:p>
    <w:p w:rsidR="0071614D" w:rsidRDefault="0071614D" w:rsidP="0071614D">
      <w:pPr>
        <w:spacing w:after="0" w:line="240" w:lineRule="auto"/>
        <w:rPr>
          <w:rFonts w:ascii="Arial" w:eastAsia="Malgun Gothic" w:hAnsi="Arial" w:cs="Arial"/>
          <w:sz w:val="20"/>
          <w:szCs w:val="20"/>
          <w:lang w:val="de-CH"/>
        </w:rPr>
      </w:pPr>
    </w:p>
    <w:p w:rsidR="0071614D" w:rsidRDefault="0071614D">
      <w:pPr>
        <w:rPr>
          <w:rFonts w:ascii="Arial" w:eastAsia="Malgun Gothic" w:hAnsi="Arial" w:cs="Arial"/>
          <w:sz w:val="20"/>
          <w:szCs w:val="20"/>
          <w:lang w:val="de-CH"/>
        </w:rPr>
      </w:pPr>
      <w:r>
        <w:rPr>
          <w:rFonts w:ascii="Arial" w:eastAsia="Malgun Gothic" w:hAnsi="Arial" w:cs="Arial"/>
          <w:sz w:val="20"/>
          <w:szCs w:val="20"/>
          <w:lang w:val="de-CH"/>
        </w:rPr>
        <w:br w:type="page"/>
      </w: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REFERENZ 79250BA</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GEHÄUSE</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Satiniertes Gehäuse in Bronze, 43 mm, bronzefarben PVD-beschichteter Gehäuseboden in Edelstahl</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LÜNETTE</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In eine Richtung drehbare Lünette in Bronze, Zahlenscheibe mit 60-Minuten-Graduierung</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aus mattschiefergrau eloxiertem Aluminium</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AUFZUGSKRONE</w:t>
      </w:r>
    </w:p>
    <w:p w:rsidR="0071614D" w:rsidRPr="0071614D" w:rsidRDefault="0071614D" w:rsidP="0071614D">
      <w:pPr>
        <w:spacing w:after="0" w:line="240" w:lineRule="auto"/>
        <w:rPr>
          <w:rFonts w:ascii="Arial" w:eastAsia="Malgun Gothic" w:hAnsi="Arial" w:cs="Arial"/>
          <w:sz w:val="20"/>
          <w:szCs w:val="20"/>
          <w:lang w:val="de-CH"/>
        </w:rPr>
      </w:pPr>
      <w:proofErr w:type="spellStart"/>
      <w:r w:rsidRPr="0071614D">
        <w:rPr>
          <w:rFonts w:ascii="Arial" w:eastAsia="Malgun Gothic" w:hAnsi="Arial" w:cs="Arial"/>
          <w:sz w:val="20"/>
          <w:szCs w:val="20"/>
          <w:lang w:val="de-CH"/>
        </w:rPr>
        <w:t>Verschraubbare</w:t>
      </w:r>
      <w:proofErr w:type="spellEnd"/>
      <w:r w:rsidRPr="0071614D">
        <w:rPr>
          <w:rFonts w:ascii="Arial" w:eastAsia="Malgun Gothic" w:hAnsi="Arial" w:cs="Arial"/>
          <w:sz w:val="20"/>
          <w:szCs w:val="20"/>
          <w:lang w:val="de-CH"/>
        </w:rPr>
        <w:t xml:space="preserve"> Aufzugskrone in Bronze mit gravierter TUDOR Rose</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ZIFFERBLATT</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Schiefergrau, gewölbt</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UHRGLAS</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Gewölbtes Saphirglas</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WASSERDICHTHEIT</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Wasserdicht bis 200 Meter</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ARMBAND</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 xml:space="preserve">Abgerundetes schwarzes </w:t>
      </w:r>
      <w:proofErr w:type="spellStart"/>
      <w:r w:rsidRPr="0071614D">
        <w:rPr>
          <w:rFonts w:ascii="Arial" w:eastAsia="Malgun Gothic" w:hAnsi="Arial" w:cs="Arial"/>
          <w:sz w:val="20"/>
          <w:szCs w:val="20"/>
          <w:lang w:val="de-CH"/>
        </w:rPr>
        <w:t>Nubuklederband</w:t>
      </w:r>
      <w:proofErr w:type="spellEnd"/>
      <w:r w:rsidRPr="0071614D">
        <w:rPr>
          <w:rFonts w:ascii="Arial" w:eastAsia="Malgun Gothic" w:hAnsi="Arial" w:cs="Arial"/>
          <w:sz w:val="20"/>
          <w:szCs w:val="20"/>
          <w:lang w:val="de-CH"/>
        </w:rPr>
        <w:t xml:space="preserve"> oder schiefergraues Textilband mit Stiftschließe in Bronze</w:t>
      </w:r>
    </w:p>
    <w:p w:rsid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UHRWERK</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Manufakturwerk Kaliber MT5601 (COSC)</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Mechanisches Uhrwerk mit Selbstaufzug, in beide Richtungen aufziehendes Rotorsystem</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GANGRESERVE</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Circa 70 Stunden</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PRÄZISION</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 xml:space="preserve">Vom Schweizer Prüfinstitut </w:t>
      </w:r>
      <w:proofErr w:type="spellStart"/>
      <w:r w:rsidRPr="0071614D">
        <w:rPr>
          <w:rFonts w:ascii="Arial" w:eastAsia="Malgun Gothic" w:hAnsi="Arial" w:cs="Arial"/>
          <w:i/>
          <w:sz w:val="20"/>
          <w:szCs w:val="20"/>
          <w:lang w:val="de-CH"/>
        </w:rPr>
        <w:t>Contrôle</w:t>
      </w:r>
      <w:proofErr w:type="spellEnd"/>
      <w:r w:rsidRPr="0071614D">
        <w:rPr>
          <w:rFonts w:ascii="Arial" w:eastAsia="Malgun Gothic" w:hAnsi="Arial" w:cs="Arial"/>
          <w:i/>
          <w:sz w:val="20"/>
          <w:szCs w:val="20"/>
          <w:lang w:val="de-CH"/>
        </w:rPr>
        <w:t xml:space="preserve"> </w:t>
      </w:r>
      <w:proofErr w:type="spellStart"/>
      <w:r w:rsidRPr="0071614D">
        <w:rPr>
          <w:rFonts w:ascii="Arial" w:eastAsia="Malgun Gothic" w:hAnsi="Arial" w:cs="Arial"/>
          <w:i/>
          <w:sz w:val="20"/>
          <w:szCs w:val="20"/>
          <w:lang w:val="de-CH"/>
        </w:rPr>
        <w:t>Officiel</w:t>
      </w:r>
      <w:proofErr w:type="spellEnd"/>
      <w:r w:rsidRPr="0071614D">
        <w:rPr>
          <w:rFonts w:ascii="Arial" w:eastAsia="Malgun Gothic" w:hAnsi="Arial" w:cs="Arial"/>
          <w:i/>
          <w:sz w:val="20"/>
          <w:szCs w:val="20"/>
          <w:lang w:val="de-CH"/>
        </w:rPr>
        <w:t xml:space="preserve"> Suisse des </w:t>
      </w:r>
      <w:proofErr w:type="spellStart"/>
      <w:r w:rsidRPr="0071614D">
        <w:rPr>
          <w:rFonts w:ascii="Arial" w:eastAsia="Malgun Gothic" w:hAnsi="Arial" w:cs="Arial"/>
          <w:i/>
          <w:sz w:val="20"/>
          <w:szCs w:val="20"/>
          <w:lang w:val="de-CH"/>
        </w:rPr>
        <w:t>Chronomètres</w:t>
      </w:r>
      <w:proofErr w:type="spellEnd"/>
      <w:r w:rsidRPr="0071614D">
        <w:rPr>
          <w:rFonts w:ascii="Arial" w:eastAsia="Malgun Gothic" w:hAnsi="Arial" w:cs="Arial"/>
          <w:sz w:val="20"/>
          <w:szCs w:val="20"/>
          <w:lang w:val="de-CH"/>
        </w:rPr>
        <w:t xml:space="preserve"> (COSC) offiziell zertifiziertes Schweizer Chronometer</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FUNKTIONEN</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Zentrale Stunden-, Minuten- und Sekundenzeiger</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Sekundenstopp für genaues Einstellen der Uhrzeit</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OSZILLATOR</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Große Unruh mit variabler Trägheit, Feinregulierung durch Schraube</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Amagnetische Siliziumfeder</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Frequenz: 28.800 Halbschwingungen/Stunde (4 Hz)</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GESAMTDURCHMESSER</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33,8 mm</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HÖHE</w:t>
      </w:r>
    </w:p>
    <w:p w:rsidR="0071614D" w:rsidRPr="0071614D" w:rsidRDefault="0071614D" w:rsidP="0071614D">
      <w:pPr>
        <w:spacing w:after="0" w:line="240" w:lineRule="auto"/>
        <w:rPr>
          <w:rFonts w:ascii="Arial" w:eastAsia="Malgun Gothic" w:hAnsi="Arial" w:cs="Arial"/>
          <w:sz w:val="20"/>
          <w:szCs w:val="20"/>
          <w:lang w:val="de-CH"/>
        </w:rPr>
      </w:pPr>
      <w:r w:rsidRPr="0071614D">
        <w:rPr>
          <w:rFonts w:ascii="Arial" w:eastAsia="Malgun Gothic" w:hAnsi="Arial" w:cs="Arial"/>
          <w:sz w:val="20"/>
          <w:szCs w:val="20"/>
          <w:lang w:val="de-CH"/>
        </w:rPr>
        <w:t>6,5 mm</w:t>
      </w:r>
    </w:p>
    <w:p w:rsidR="0071614D" w:rsidRPr="0071614D" w:rsidRDefault="0071614D" w:rsidP="0071614D">
      <w:pPr>
        <w:spacing w:after="0" w:line="240" w:lineRule="auto"/>
        <w:rPr>
          <w:rFonts w:ascii="Arial" w:eastAsia="Malgun Gothic" w:hAnsi="Arial" w:cs="Arial"/>
          <w:sz w:val="20"/>
          <w:szCs w:val="20"/>
          <w:lang w:val="de-CH"/>
        </w:rPr>
      </w:pPr>
    </w:p>
    <w:p w:rsidR="0071614D" w:rsidRPr="0071614D" w:rsidRDefault="0071614D" w:rsidP="0071614D">
      <w:pPr>
        <w:spacing w:after="0" w:line="240" w:lineRule="auto"/>
        <w:rPr>
          <w:rFonts w:ascii="Arial" w:eastAsia="Malgun Gothic" w:hAnsi="Arial" w:cs="Arial"/>
          <w:b/>
          <w:sz w:val="20"/>
          <w:szCs w:val="20"/>
          <w:lang w:val="de-CH"/>
        </w:rPr>
      </w:pPr>
      <w:r w:rsidRPr="0071614D">
        <w:rPr>
          <w:rFonts w:ascii="Arial" w:eastAsia="Malgun Gothic" w:hAnsi="Arial" w:cs="Arial"/>
          <w:b/>
          <w:sz w:val="20"/>
          <w:szCs w:val="20"/>
          <w:lang w:val="de-CH"/>
        </w:rPr>
        <w:t>LAGERSTEINE</w:t>
      </w:r>
    </w:p>
    <w:p w:rsidR="004A0C54" w:rsidRPr="0071614D" w:rsidRDefault="0071614D" w:rsidP="0071614D">
      <w:pPr>
        <w:spacing w:after="0" w:line="240" w:lineRule="auto"/>
        <w:rPr>
          <w:rFonts w:ascii="Arial" w:hAnsi="Arial" w:cs="Arial"/>
          <w:sz w:val="20"/>
          <w:szCs w:val="20"/>
          <w:lang w:val="de-CH"/>
        </w:rPr>
      </w:pPr>
      <w:r w:rsidRPr="0071614D">
        <w:rPr>
          <w:rFonts w:ascii="Arial" w:eastAsia="Malgun Gothic" w:hAnsi="Arial" w:cs="Arial"/>
          <w:sz w:val="20"/>
          <w:szCs w:val="20"/>
          <w:lang w:val="de-CH"/>
        </w:rPr>
        <w:t>25 Lagersteine</w:t>
      </w:r>
    </w:p>
    <w:sectPr w:rsidR="004A0C54" w:rsidRPr="0071614D"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55" w:rsidRDefault="00514655" w:rsidP="00514655">
      <w:pPr>
        <w:spacing w:after="0" w:line="240" w:lineRule="auto"/>
      </w:pPr>
      <w:r>
        <w:separator/>
      </w:r>
    </w:p>
  </w:endnote>
  <w:endnote w:type="continuationSeparator" w:id="0">
    <w:p w:rsidR="00514655" w:rsidRDefault="00514655"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71614D" w:rsidRDefault="0071614D" w:rsidP="0071614D">
    <w:pPr>
      <w:spacing w:after="0" w:line="240" w:lineRule="auto"/>
      <w:jc w:val="right"/>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55" w:rsidRDefault="00514655" w:rsidP="00514655">
      <w:pPr>
        <w:spacing w:after="0" w:line="240" w:lineRule="auto"/>
      </w:pPr>
      <w:r>
        <w:separator/>
      </w:r>
    </w:p>
  </w:footnote>
  <w:footnote w:type="continuationSeparator" w:id="0">
    <w:p w:rsidR="00514655" w:rsidRDefault="00514655"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En-tte"/>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B55BA"/>
    <w:rsid w:val="001E6200"/>
    <w:rsid w:val="001F228B"/>
    <w:rsid w:val="00216CF1"/>
    <w:rsid w:val="002238D0"/>
    <w:rsid w:val="002827BC"/>
    <w:rsid w:val="002932B4"/>
    <w:rsid w:val="002A63CB"/>
    <w:rsid w:val="00382D4B"/>
    <w:rsid w:val="003A2121"/>
    <w:rsid w:val="003E1170"/>
    <w:rsid w:val="004A0C54"/>
    <w:rsid w:val="004B7246"/>
    <w:rsid w:val="004C5A16"/>
    <w:rsid w:val="005136E6"/>
    <w:rsid w:val="00514655"/>
    <w:rsid w:val="00560AD5"/>
    <w:rsid w:val="005A24B5"/>
    <w:rsid w:val="005B22C9"/>
    <w:rsid w:val="0065060D"/>
    <w:rsid w:val="006E0CDA"/>
    <w:rsid w:val="006E7B97"/>
    <w:rsid w:val="0071614D"/>
    <w:rsid w:val="007B271D"/>
    <w:rsid w:val="00845EE3"/>
    <w:rsid w:val="00862021"/>
    <w:rsid w:val="00873047"/>
    <w:rsid w:val="00970835"/>
    <w:rsid w:val="00981A44"/>
    <w:rsid w:val="00A41DAC"/>
    <w:rsid w:val="00A92A90"/>
    <w:rsid w:val="00AA4561"/>
    <w:rsid w:val="00AE0822"/>
    <w:rsid w:val="00AE09F6"/>
    <w:rsid w:val="00B36FE0"/>
    <w:rsid w:val="00B85DF6"/>
    <w:rsid w:val="00BC0627"/>
    <w:rsid w:val="00C45BE3"/>
    <w:rsid w:val="00C5065C"/>
    <w:rsid w:val="00CB63FC"/>
    <w:rsid w:val="00CC03CC"/>
    <w:rsid w:val="00CE5C48"/>
    <w:rsid w:val="00DC624A"/>
    <w:rsid w:val="00E10179"/>
    <w:rsid w:val="00E11FF0"/>
    <w:rsid w:val="00E44275"/>
    <w:rsid w:val="00E85470"/>
    <w:rsid w:val="00F50D7E"/>
    <w:rsid w:val="00F66FAC"/>
    <w:rsid w:val="00F718EC"/>
    <w:rsid w:val="00F76C5A"/>
    <w:rsid w:val="00F95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384"/>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45EE3"/>
    <w:rPr>
      <w:rFonts w:ascii="Times New Roman" w:eastAsia="SimSun" w:hAnsi="Times New Roman" w:cs="Mangal"/>
      <w:kern w:val="1"/>
      <w:sz w:val="24"/>
      <w:szCs w:val="24"/>
      <w:lang w:val="fr-FR" w:eastAsia="hi-IN" w:bidi="hi-IN"/>
    </w:rPr>
  </w:style>
  <w:style w:type="paragraph" w:styleId="En-tte">
    <w:name w:val="header"/>
    <w:basedOn w:val="Normal"/>
    <w:link w:val="En-tteCar"/>
    <w:uiPriority w:val="99"/>
    <w:unhideWhenUsed/>
    <w:rsid w:val="00514655"/>
    <w:pPr>
      <w:tabs>
        <w:tab w:val="center" w:pos="4536"/>
        <w:tab w:val="right" w:pos="9072"/>
      </w:tabs>
      <w:spacing w:after="0" w:line="240" w:lineRule="auto"/>
    </w:pPr>
  </w:style>
  <w:style w:type="character" w:customStyle="1" w:styleId="En-tteCar">
    <w:name w:val="En-tête Car"/>
    <w:basedOn w:val="Policepardfaut"/>
    <w:link w:val="En-tte"/>
    <w:uiPriority w:val="99"/>
    <w:rsid w:val="00514655"/>
  </w:style>
  <w:style w:type="paragraph" w:styleId="Pieddepage">
    <w:name w:val="footer"/>
    <w:basedOn w:val="Normal"/>
    <w:link w:val="PieddepageCar"/>
    <w:uiPriority w:val="99"/>
    <w:unhideWhenUsed/>
    <w:rsid w:val="0051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NOVOA Sheila</cp:lastModifiedBy>
  <cp:revision>2</cp:revision>
  <dcterms:created xsi:type="dcterms:W3CDTF">2019-03-20T17:42:00Z</dcterms:created>
  <dcterms:modified xsi:type="dcterms:W3CDTF">2019-03-20T17:42:00Z</dcterms:modified>
</cp:coreProperties>
</file>