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1F78" w14:textId="77777777" w:rsidR="00FD47DF" w:rsidRPr="000D5ACB" w:rsidRDefault="00FB23F1" w:rsidP="002B662D">
      <w:pPr>
        <w:spacing w:line="240" w:lineRule="auto"/>
        <w:rPr>
          <w:rFonts w:cs="Arial"/>
          <w:b/>
          <w:bCs/>
          <w:sz w:val="28"/>
          <w:szCs w:val="28"/>
          <w:lang w:val="de-DE"/>
        </w:rPr>
      </w:pPr>
      <w:r w:rsidRPr="000D5ACB">
        <w:rPr>
          <w:rFonts w:eastAsia="Arial" w:cs="Arial"/>
          <w:b/>
          <w:bCs/>
          <w:sz w:val="28"/>
          <w:szCs w:val="28"/>
          <w:lang w:val="de-DE"/>
        </w:rPr>
        <w:t>BLACK BAY CERAMIC „BLUE“</w:t>
      </w:r>
    </w:p>
    <w:p w14:paraId="4B1E07B9" w14:textId="77777777" w:rsidR="00FD47DF" w:rsidRPr="000D5ACB" w:rsidRDefault="00FD47DF" w:rsidP="002B662D">
      <w:pPr>
        <w:spacing w:line="240" w:lineRule="auto"/>
        <w:rPr>
          <w:rFonts w:cs="Arial"/>
          <w:szCs w:val="20"/>
          <w:lang w:val="de-DE"/>
        </w:rPr>
      </w:pPr>
    </w:p>
    <w:p w14:paraId="5A1B28D6" w14:textId="77777777" w:rsidR="00FD47DF" w:rsidRPr="000D5ACB" w:rsidRDefault="00FB23F1" w:rsidP="002B662D">
      <w:pPr>
        <w:pStyle w:val="BodyText"/>
        <w:spacing w:after="0"/>
        <w:jc w:val="both"/>
        <w:rPr>
          <w:rFonts w:ascii="Arial" w:hAnsi="Arial" w:cs="Arial"/>
          <w:b/>
          <w:bCs/>
          <w:sz w:val="20"/>
          <w:szCs w:val="20"/>
          <w:lang w:val="de-DE"/>
        </w:rPr>
      </w:pPr>
      <w:r w:rsidRPr="000D5ACB">
        <w:rPr>
          <w:rFonts w:ascii="Arial" w:eastAsia="Arial" w:hAnsi="Arial" w:cs="Arial"/>
          <w:b/>
          <w:bCs/>
          <w:sz w:val="20"/>
          <w:szCs w:val="20"/>
          <w:lang w:val="de-DE"/>
        </w:rPr>
        <w:t xml:space="preserve">Anfang 2024 kündigte TUDOR seine Rückkehr zum Motorsport an und wurde Partner des neuen Formula </w:t>
      </w:r>
      <w:proofErr w:type="spellStart"/>
      <w:r w:rsidRPr="000D5ACB">
        <w:rPr>
          <w:rFonts w:ascii="Arial" w:eastAsia="Arial" w:hAnsi="Arial" w:cs="Arial"/>
          <w:b/>
          <w:bCs/>
          <w:sz w:val="20"/>
          <w:szCs w:val="20"/>
          <w:lang w:val="de-DE"/>
        </w:rPr>
        <w:t>One</w:t>
      </w:r>
      <w:proofErr w:type="spellEnd"/>
      <w:r w:rsidRPr="000D5ACB">
        <w:rPr>
          <w:rFonts w:ascii="Arial" w:eastAsia="Arial" w:hAnsi="Arial" w:cs="Arial"/>
          <w:b/>
          <w:bCs/>
          <w:sz w:val="20"/>
          <w:szCs w:val="20"/>
          <w:lang w:val="de-DE"/>
        </w:rPr>
        <w:t xml:space="preserve"> Teams Visa Cash App RB. Aus diesem Anlass entwarf TUDOR für das Team eine exklusive Version seiner als „Master Chronometer“ zertifizierten Black Bay </w:t>
      </w:r>
      <w:proofErr w:type="spellStart"/>
      <w:r w:rsidRPr="000D5ACB">
        <w:rPr>
          <w:rFonts w:ascii="Arial" w:eastAsia="Arial" w:hAnsi="Arial" w:cs="Arial"/>
          <w:b/>
          <w:bCs/>
          <w:sz w:val="20"/>
          <w:szCs w:val="20"/>
          <w:lang w:val="de-DE"/>
        </w:rPr>
        <w:t>Ceramic</w:t>
      </w:r>
      <w:proofErr w:type="spellEnd"/>
      <w:r w:rsidRPr="000D5ACB">
        <w:rPr>
          <w:rFonts w:ascii="Arial" w:eastAsia="Arial" w:hAnsi="Arial" w:cs="Arial"/>
          <w:b/>
          <w:bCs/>
          <w:sz w:val="20"/>
          <w:szCs w:val="20"/>
          <w:lang w:val="de-DE"/>
        </w:rPr>
        <w:t>: Sie zeichnet sich durch ein blaues Zifferblatt aus, das an die auffällige Rennlackierung des Teams erinnert. Nun können Sie endlich die gleiche Uhr wie die Fahrer Yuki und Daniel im Fahrerlager tragen.</w:t>
      </w:r>
    </w:p>
    <w:p w14:paraId="5EFA7168" w14:textId="77777777" w:rsidR="003963A7" w:rsidRPr="000D5ACB" w:rsidRDefault="003963A7" w:rsidP="002B662D">
      <w:pPr>
        <w:pStyle w:val="BodyText"/>
        <w:spacing w:after="0"/>
        <w:jc w:val="both"/>
        <w:rPr>
          <w:rFonts w:ascii="Arial" w:hAnsi="Arial" w:cs="Arial"/>
          <w:b/>
          <w:bCs/>
          <w:sz w:val="20"/>
          <w:szCs w:val="20"/>
          <w:lang w:val="de-DE"/>
        </w:rPr>
      </w:pPr>
    </w:p>
    <w:p w14:paraId="48DD908D" w14:textId="77777777" w:rsidR="003963A7" w:rsidRPr="000D5ACB" w:rsidRDefault="00FB23F1" w:rsidP="006F5228">
      <w:pPr>
        <w:spacing w:line="240" w:lineRule="auto"/>
        <w:jc w:val="both"/>
        <w:rPr>
          <w:rFonts w:cs="Arial"/>
          <w:szCs w:val="20"/>
          <w:lang w:val="de-DE"/>
        </w:rPr>
      </w:pPr>
      <w:r w:rsidRPr="000D5ACB">
        <w:rPr>
          <w:rFonts w:eastAsia="Arial" w:cs="Arial"/>
          <w:szCs w:val="20"/>
          <w:lang w:val="de-DE"/>
        </w:rPr>
        <w:t xml:space="preserve">TUDOR blickt auf eine lange Tradition des Motorrennsports zurück. Die Marke unterstützte siegreiche Teams während der goldenen Ära des Motorsports, angefangen beim Rennstall TUDOR Watch Racing Team in den späten 1960er-Jahren bis hin zur IMSA TUDOR United </w:t>
      </w:r>
      <w:proofErr w:type="spellStart"/>
      <w:r w:rsidRPr="000D5ACB">
        <w:rPr>
          <w:rFonts w:eastAsia="Arial" w:cs="Arial"/>
          <w:szCs w:val="20"/>
          <w:lang w:val="de-DE"/>
        </w:rPr>
        <w:t>SportsCar</w:t>
      </w:r>
      <w:proofErr w:type="spellEnd"/>
      <w:r w:rsidRPr="000D5ACB">
        <w:rPr>
          <w:rFonts w:eastAsia="Arial" w:cs="Arial"/>
          <w:szCs w:val="20"/>
          <w:lang w:val="de-DE"/>
        </w:rPr>
        <w:t xml:space="preserve"> Championship in der neueren Geschichte. Im Jahr 2024 kehrt TUDOR nun auf die Rennstrecke zurück – und zwar mit </w:t>
      </w:r>
      <w:r w:rsidRPr="000D5ACB">
        <w:rPr>
          <w:rFonts w:eastAsia="Arial" w:cs="Arial"/>
          <w:color w:val="000000"/>
          <w:szCs w:val="20"/>
          <w:shd w:val="clear" w:color="auto" w:fill="FFFFFF"/>
          <w:lang w:val="de-DE"/>
        </w:rPr>
        <w:t>Visa Cash App RB</w:t>
      </w:r>
      <w:r w:rsidRPr="000D5ACB">
        <w:rPr>
          <w:rFonts w:eastAsia="Arial" w:cs="Arial"/>
          <w:szCs w:val="20"/>
          <w:lang w:val="de-DE"/>
        </w:rPr>
        <w:t xml:space="preserve">, einem brandneuen Formula 1® Team, bei dem die unter den Fans beliebten Rennfahrer Daniel </w:t>
      </w:r>
      <w:proofErr w:type="spellStart"/>
      <w:r w:rsidRPr="000D5ACB">
        <w:rPr>
          <w:rFonts w:eastAsia="Arial" w:cs="Arial"/>
          <w:szCs w:val="20"/>
          <w:lang w:val="de-DE"/>
        </w:rPr>
        <w:t>Ricciardo</w:t>
      </w:r>
      <w:proofErr w:type="spellEnd"/>
      <w:r w:rsidRPr="000D5ACB">
        <w:rPr>
          <w:rFonts w:eastAsia="Arial" w:cs="Arial"/>
          <w:szCs w:val="20"/>
          <w:lang w:val="de-DE"/>
        </w:rPr>
        <w:t xml:space="preserve"> und Yuki </w:t>
      </w:r>
      <w:proofErr w:type="spellStart"/>
      <w:r w:rsidRPr="000D5ACB">
        <w:rPr>
          <w:rFonts w:eastAsia="Arial" w:cs="Arial"/>
          <w:szCs w:val="20"/>
          <w:lang w:val="de-DE"/>
        </w:rPr>
        <w:t>Tsunoda</w:t>
      </w:r>
      <w:proofErr w:type="spellEnd"/>
      <w:r w:rsidRPr="000D5ACB">
        <w:rPr>
          <w:rFonts w:eastAsia="Arial" w:cs="Arial"/>
          <w:szCs w:val="20"/>
          <w:lang w:val="de-DE"/>
        </w:rPr>
        <w:t xml:space="preserve"> hinter dem Steuer sitzen.</w:t>
      </w:r>
    </w:p>
    <w:p w14:paraId="76FF4F08" w14:textId="77777777" w:rsidR="003963A7" w:rsidRPr="000D5ACB" w:rsidRDefault="003963A7" w:rsidP="006F5228">
      <w:pPr>
        <w:spacing w:line="240" w:lineRule="auto"/>
        <w:rPr>
          <w:rFonts w:cs="Arial"/>
          <w:szCs w:val="20"/>
          <w:lang w:val="de-DE"/>
        </w:rPr>
      </w:pPr>
    </w:p>
    <w:p w14:paraId="3B87CFA1" w14:textId="77777777" w:rsidR="00C73D9C" w:rsidRPr="000D5ACB" w:rsidRDefault="00FB23F1" w:rsidP="006F5228">
      <w:pPr>
        <w:pStyle w:val="BodyText"/>
        <w:spacing w:after="0"/>
        <w:jc w:val="both"/>
        <w:rPr>
          <w:rFonts w:ascii="Arial" w:hAnsi="Arial" w:cs="Arial"/>
          <w:bCs/>
          <w:sz w:val="20"/>
          <w:szCs w:val="20"/>
          <w:lang w:val="de-DE"/>
        </w:rPr>
      </w:pPr>
      <w:r w:rsidRPr="000D5ACB">
        <w:rPr>
          <w:rFonts w:ascii="Arial" w:eastAsia="Arial" w:hAnsi="Arial" w:cs="Arial"/>
          <w:sz w:val="20"/>
          <w:szCs w:val="20"/>
          <w:lang w:val="de-DE"/>
        </w:rPr>
        <w:t xml:space="preserve">Die Formula 1® gilt weithin als eine der technisch innovativsten Sportveranstaltungen. Aus diesem Grund befindet sich die Black Bay </w:t>
      </w:r>
      <w:proofErr w:type="spellStart"/>
      <w:r w:rsidRPr="000D5ACB">
        <w:rPr>
          <w:rFonts w:ascii="Arial" w:eastAsia="Arial" w:hAnsi="Arial" w:cs="Arial"/>
          <w:sz w:val="20"/>
          <w:szCs w:val="20"/>
          <w:lang w:val="de-DE"/>
        </w:rPr>
        <w:t>Ceramic</w:t>
      </w:r>
      <w:proofErr w:type="spellEnd"/>
      <w:r w:rsidRPr="000D5ACB">
        <w:rPr>
          <w:rFonts w:ascii="Arial" w:eastAsia="Arial" w:hAnsi="Arial" w:cs="Arial"/>
          <w:sz w:val="20"/>
          <w:szCs w:val="20"/>
          <w:lang w:val="de-DE"/>
        </w:rPr>
        <w:t xml:space="preserve"> auch an den Handgelenken des Teams Visa Cash App RB. Dieses Modell spiegelt TUDORs unermüdliches Streben nach mechanischer Leistung wider. Die vom Eidgenössischen Institut für Metrologie, kurz METAS, geprüfte Black Bay </w:t>
      </w:r>
      <w:proofErr w:type="spellStart"/>
      <w:r w:rsidRPr="000D5ACB">
        <w:rPr>
          <w:rFonts w:ascii="Arial" w:eastAsia="Arial" w:hAnsi="Arial" w:cs="Arial"/>
          <w:sz w:val="20"/>
          <w:szCs w:val="20"/>
          <w:lang w:val="de-DE"/>
        </w:rPr>
        <w:t>Ceramic</w:t>
      </w:r>
      <w:proofErr w:type="spellEnd"/>
      <w:r w:rsidRPr="000D5ACB">
        <w:rPr>
          <w:rFonts w:ascii="Arial" w:eastAsia="Arial" w:hAnsi="Arial" w:cs="Arial"/>
          <w:sz w:val="20"/>
          <w:szCs w:val="20"/>
          <w:lang w:val="de-DE"/>
        </w:rPr>
        <w:t xml:space="preserve"> ist der Inbegriff von innovativer Uhrmacherkunst und Hightech-Ästhetik. Die „Master Chronometer“-Zertifizierung ist einer der anspruchsvollsten Standards der Branche in Bezug auf Chronometrie und Magnetfeldresistenz. Die Elemente in mattschwarzer Keramik und das schwarze Manufakturwerk unterstreichen die herausragende Leistung des Modells.</w:t>
      </w:r>
    </w:p>
    <w:p w14:paraId="643538B7" w14:textId="77777777" w:rsidR="00D06150" w:rsidRPr="000D5ACB" w:rsidRDefault="00D06150" w:rsidP="00780E56">
      <w:pPr>
        <w:pStyle w:val="BodyText"/>
        <w:spacing w:after="0"/>
        <w:jc w:val="both"/>
        <w:rPr>
          <w:rFonts w:ascii="Arial" w:hAnsi="Arial" w:cs="Arial"/>
          <w:bCs/>
          <w:sz w:val="20"/>
          <w:szCs w:val="20"/>
          <w:lang w:val="de-DE"/>
        </w:rPr>
      </w:pPr>
    </w:p>
    <w:p w14:paraId="68CDAD87" w14:textId="34F0DD4A" w:rsidR="00D06150" w:rsidRPr="000D5ACB" w:rsidRDefault="00FB23F1" w:rsidP="00780E56">
      <w:pPr>
        <w:pStyle w:val="BodyText"/>
        <w:spacing w:after="0"/>
        <w:jc w:val="both"/>
        <w:rPr>
          <w:rFonts w:ascii="Arial" w:hAnsi="Arial" w:cs="Arial"/>
          <w:sz w:val="20"/>
          <w:szCs w:val="20"/>
          <w:lang w:val="de-DE"/>
        </w:rPr>
      </w:pPr>
      <w:r w:rsidRPr="000D5ACB">
        <w:rPr>
          <w:rFonts w:ascii="Arial" w:eastAsia="Arial" w:hAnsi="Arial" w:cs="Arial"/>
          <w:bCs/>
          <w:sz w:val="20"/>
          <w:szCs w:val="20"/>
          <w:lang w:val="de-DE"/>
        </w:rPr>
        <w:t xml:space="preserve">Die Black Bay </w:t>
      </w:r>
      <w:proofErr w:type="spellStart"/>
      <w:r w:rsidRPr="000D5ACB">
        <w:rPr>
          <w:rFonts w:ascii="Arial" w:eastAsia="Arial" w:hAnsi="Arial" w:cs="Arial"/>
          <w:bCs/>
          <w:sz w:val="20"/>
          <w:szCs w:val="20"/>
          <w:lang w:val="de-DE"/>
        </w:rPr>
        <w:t>Ceramic</w:t>
      </w:r>
      <w:proofErr w:type="spellEnd"/>
      <w:r w:rsidRPr="000D5ACB">
        <w:rPr>
          <w:rFonts w:ascii="Arial" w:eastAsia="Arial" w:hAnsi="Arial" w:cs="Arial"/>
          <w:bCs/>
          <w:sz w:val="20"/>
          <w:szCs w:val="20"/>
          <w:lang w:val="de-DE"/>
        </w:rPr>
        <w:t xml:space="preserve"> „Blue“ erstrahlt nun im Farbschema des Teams Visa Cash App RB: Mit einem blauen Zifferblatt und einem Armband mit passenden Nähten – dasselbe Modell, das in dieser Saison vom Team getragen wird – schreibt das Modell ein neues Kapitel in TUDORs Motorsportgeschichte.</w:t>
      </w:r>
    </w:p>
    <w:p w14:paraId="35870735" w14:textId="77777777" w:rsidR="00C73D9C" w:rsidRPr="000D5ACB" w:rsidRDefault="00C73D9C" w:rsidP="00C73D9C">
      <w:pPr>
        <w:jc w:val="both"/>
        <w:rPr>
          <w:lang w:val="de-DE"/>
        </w:rPr>
      </w:pPr>
    </w:p>
    <w:p w14:paraId="182C5D10" w14:textId="77777777" w:rsidR="005E096F" w:rsidRPr="000D5ACB" w:rsidRDefault="005E096F" w:rsidP="00C73D9C">
      <w:pPr>
        <w:jc w:val="both"/>
        <w:rPr>
          <w:lang w:val="de-DE"/>
        </w:rPr>
      </w:pPr>
    </w:p>
    <w:p w14:paraId="78FAFC5C" w14:textId="77777777" w:rsidR="00C73D9C" w:rsidRPr="000D5ACB" w:rsidRDefault="00FB23F1" w:rsidP="00C73D9C">
      <w:pPr>
        <w:pStyle w:val="TEXTE"/>
        <w:jc w:val="both"/>
        <w:rPr>
          <w:b/>
          <w:sz w:val="22"/>
          <w:lang w:val="de-DE"/>
        </w:rPr>
      </w:pPr>
      <w:r w:rsidRPr="000D5ACB">
        <w:rPr>
          <w:rFonts w:eastAsia="Arial"/>
          <w:b/>
          <w:bCs/>
          <w:sz w:val="22"/>
          <w:szCs w:val="22"/>
          <w:lang w:val="de-DE"/>
        </w:rPr>
        <w:t>WICHTIGE MERKMALE</w:t>
      </w:r>
    </w:p>
    <w:p w14:paraId="4FB0558C" w14:textId="77777777" w:rsidR="00C73D9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Gehäuse von 41 mm in mattschwarzer Keramik</w:t>
      </w:r>
    </w:p>
    <w:p w14:paraId="3ACECD14" w14:textId="3A0B2DDF" w:rsidR="00C73D9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Gewölbtes Zifferblatt</w:t>
      </w:r>
      <w:r w:rsidR="00D678DC">
        <w:rPr>
          <w:rFonts w:ascii="Arial" w:eastAsia="Arial" w:hAnsi="Arial" w:cs="Arial"/>
          <w:sz w:val="20"/>
          <w:szCs w:val="20"/>
          <w:lang w:val="de-DE"/>
        </w:rPr>
        <w:t xml:space="preserve"> im</w:t>
      </w:r>
      <w:r w:rsidRPr="000D5ACB">
        <w:rPr>
          <w:rFonts w:ascii="Arial" w:eastAsia="Arial" w:hAnsi="Arial" w:cs="Arial"/>
          <w:sz w:val="20"/>
          <w:szCs w:val="20"/>
          <w:lang w:val="de-DE"/>
        </w:rPr>
        <w:t xml:space="preserve"> </w:t>
      </w:r>
      <w:r w:rsidR="00D678DC">
        <w:rPr>
          <w:rFonts w:ascii="Arial" w:eastAsia="Arial" w:hAnsi="Arial" w:cs="Arial"/>
          <w:sz w:val="20"/>
          <w:szCs w:val="20"/>
          <w:lang w:val="de-DE"/>
        </w:rPr>
        <w:t>B</w:t>
      </w:r>
      <w:r w:rsidRPr="000D5ACB">
        <w:rPr>
          <w:rFonts w:ascii="Arial" w:eastAsia="Arial" w:hAnsi="Arial" w:cs="Arial"/>
          <w:sz w:val="20"/>
          <w:szCs w:val="20"/>
          <w:lang w:val="de-DE"/>
        </w:rPr>
        <w:t xml:space="preserve">lau des Teams </w:t>
      </w:r>
      <w:bookmarkStart w:id="0" w:name="OLE_LINK4"/>
      <w:r w:rsidRPr="000D5ACB">
        <w:rPr>
          <w:rFonts w:ascii="Arial" w:eastAsia="Arial" w:hAnsi="Arial" w:cs="Arial"/>
          <w:sz w:val="20"/>
          <w:szCs w:val="20"/>
          <w:lang w:val="de-DE"/>
        </w:rPr>
        <w:t>Visa Cash App RB</w:t>
      </w:r>
      <w:bookmarkEnd w:id="0"/>
      <w:r w:rsidRPr="000D5ACB">
        <w:rPr>
          <w:rFonts w:ascii="Arial" w:eastAsia="Arial" w:hAnsi="Arial" w:cs="Arial"/>
          <w:sz w:val="20"/>
          <w:szCs w:val="20"/>
          <w:lang w:val="de-DE"/>
        </w:rPr>
        <w:t>, mit applizierten Stundenindizes</w:t>
      </w:r>
    </w:p>
    <w:p w14:paraId="2A9E3D5A" w14:textId="59C480AF" w:rsidR="00C73D9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w:t>
      </w:r>
      <w:proofErr w:type="spellStart"/>
      <w:r w:rsidRPr="000D5ACB">
        <w:rPr>
          <w:rFonts w:ascii="Arial" w:eastAsia="Arial" w:hAnsi="Arial" w:cs="Arial"/>
          <w:sz w:val="20"/>
          <w:szCs w:val="20"/>
          <w:lang w:val="de-DE"/>
        </w:rPr>
        <w:t>Snowflake</w:t>
      </w:r>
      <w:proofErr w:type="spellEnd"/>
      <w:r w:rsidRPr="000D5ACB">
        <w:rPr>
          <w:rFonts w:ascii="Arial" w:eastAsia="Arial" w:hAnsi="Arial" w:cs="Arial"/>
          <w:sz w:val="20"/>
          <w:szCs w:val="20"/>
          <w:lang w:val="de-DE"/>
        </w:rPr>
        <w:t xml:space="preserve">“-Zeiger, eines der Markenzeichen der 1969 eingeführten TUDOR Taucheruhren, mit der phosphoreszierenden </w:t>
      </w:r>
      <w:r w:rsidR="0021417E" w:rsidRPr="00071649">
        <w:rPr>
          <w:rFonts w:ascii="Arial" w:eastAsia="Arial" w:hAnsi="Arial" w:cs="Arial"/>
          <w:sz w:val="20"/>
          <w:szCs w:val="20"/>
          <w:lang w:val="de-DE"/>
        </w:rPr>
        <w:t>X1</w:t>
      </w:r>
      <w:r w:rsidR="0021417E">
        <w:rPr>
          <w:rFonts w:ascii="Arial" w:eastAsia="Arial" w:hAnsi="Arial" w:cs="Arial"/>
          <w:sz w:val="20"/>
          <w:szCs w:val="20"/>
          <w:lang w:val="de-DE"/>
        </w:rPr>
        <w:t xml:space="preserve"> </w:t>
      </w:r>
      <w:r w:rsidRPr="000D5ACB">
        <w:rPr>
          <w:rFonts w:ascii="Arial" w:eastAsia="Arial" w:hAnsi="Arial" w:cs="Arial"/>
          <w:sz w:val="20"/>
          <w:szCs w:val="20"/>
          <w:lang w:val="de-DE"/>
        </w:rPr>
        <w:t xml:space="preserve">Swiss </w:t>
      </w:r>
      <w:r w:rsidRPr="000D5ACB">
        <w:rPr>
          <w:rFonts w:ascii="Arial" w:eastAsia="Arial" w:hAnsi="Arial" w:cs="Arial"/>
          <w:sz w:val="20"/>
          <w:szCs w:val="20"/>
          <w:shd w:val="clear" w:color="auto" w:fill="FFFFFF"/>
          <w:lang w:val="de-DE"/>
        </w:rPr>
        <w:t>Super-</w:t>
      </w:r>
      <w:proofErr w:type="spellStart"/>
      <w:r w:rsidRPr="000D5ACB">
        <w:rPr>
          <w:rFonts w:ascii="Arial" w:eastAsia="Arial" w:hAnsi="Arial" w:cs="Arial"/>
          <w:sz w:val="20"/>
          <w:szCs w:val="20"/>
          <w:shd w:val="clear" w:color="auto" w:fill="FFFFFF"/>
          <w:lang w:val="de-DE"/>
        </w:rPr>
        <w:t>LumiNova</w:t>
      </w:r>
      <w:proofErr w:type="spellEnd"/>
      <w:r w:rsidRPr="000D5ACB">
        <w:rPr>
          <w:rFonts w:ascii="Arial" w:eastAsia="Arial" w:hAnsi="Arial" w:cs="Arial"/>
          <w:sz w:val="20"/>
          <w:szCs w:val="20"/>
          <w:shd w:val="clear" w:color="auto" w:fill="FFFFFF"/>
          <w:vertAlign w:val="superscript"/>
          <w:lang w:val="de-DE"/>
        </w:rPr>
        <w:t>®</w:t>
      </w:r>
      <w:r w:rsidRPr="000D5ACB">
        <w:rPr>
          <w:rFonts w:ascii="Arial" w:eastAsia="Arial" w:hAnsi="Arial" w:cs="Arial"/>
          <w:sz w:val="20"/>
          <w:szCs w:val="20"/>
          <w:shd w:val="clear" w:color="auto" w:fill="FFFFFF"/>
          <w:lang w:val="de-DE"/>
        </w:rPr>
        <w:noBreakHyphen/>
        <w:t>Beschichtung</w:t>
      </w:r>
    </w:p>
    <w:p w14:paraId="13A46B4F" w14:textId="460E5C95" w:rsidR="00C73D9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iCs/>
          <w:sz w:val="20"/>
          <w:szCs w:val="20"/>
          <w:lang w:val="de-DE"/>
        </w:rPr>
        <w:t xml:space="preserve">Manufakturwerk Kaliber MT5602-1U, zertifiziert vom Schweizer Prüfinstitut </w:t>
      </w:r>
      <w:proofErr w:type="spellStart"/>
      <w:r w:rsidRPr="000D5ACB">
        <w:rPr>
          <w:rFonts w:ascii="Arial" w:eastAsia="Arial" w:hAnsi="Arial" w:cs="Arial"/>
          <w:i/>
          <w:sz w:val="20"/>
          <w:szCs w:val="20"/>
          <w:lang w:val="de-DE"/>
        </w:rPr>
        <w:t>Contrôle</w:t>
      </w:r>
      <w:proofErr w:type="spellEnd"/>
      <w:r w:rsidRPr="000D5ACB">
        <w:rPr>
          <w:rFonts w:ascii="Arial" w:eastAsia="Arial" w:hAnsi="Arial" w:cs="Arial"/>
          <w:i/>
          <w:sz w:val="20"/>
          <w:szCs w:val="20"/>
          <w:lang w:val="de-DE"/>
        </w:rPr>
        <w:t xml:space="preserve"> </w:t>
      </w:r>
      <w:proofErr w:type="spellStart"/>
      <w:r w:rsidRPr="000D5ACB">
        <w:rPr>
          <w:rFonts w:ascii="Arial" w:eastAsia="Arial" w:hAnsi="Arial" w:cs="Arial"/>
          <w:i/>
          <w:sz w:val="20"/>
          <w:szCs w:val="20"/>
          <w:lang w:val="de-DE"/>
        </w:rPr>
        <w:t>Officiel</w:t>
      </w:r>
      <w:proofErr w:type="spellEnd"/>
      <w:r w:rsidRPr="000D5ACB">
        <w:rPr>
          <w:rFonts w:ascii="Arial" w:eastAsia="Arial" w:hAnsi="Arial" w:cs="Arial"/>
          <w:i/>
          <w:sz w:val="20"/>
          <w:szCs w:val="20"/>
          <w:lang w:val="de-DE"/>
        </w:rPr>
        <w:t xml:space="preserve"> Suisse des </w:t>
      </w:r>
      <w:proofErr w:type="spellStart"/>
      <w:r w:rsidRPr="000D5ACB">
        <w:rPr>
          <w:rFonts w:ascii="Arial" w:eastAsia="Arial" w:hAnsi="Arial" w:cs="Arial"/>
          <w:i/>
          <w:sz w:val="20"/>
          <w:szCs w:val="20"/>
          <w:lang w:val="de-DE"/>
        </w:rPr>
        <w:t>Chronomètres</w:t>
      </w:r>
      <w:proofErr w:type="spellEnd"/>
      <w:r w:rsidRPr="000D5ACB">
        <w:rPr>
          <w:rFonts w:ascii="Arial" w:eastAsia="Arial" w:hAnsi="Arial" w:cs="Arial"/>
          <w:i/>
          <w:sz w:val="20"/>
          <w:szCs w:val="20"/>
          <w:lang w:val="de-DE"/>
        </w:rPr>
        <w:t xml:space="preserve"> </w:t>
      </w:r>
      <w:r w:rsidRPr="001D5763">
        <w:rPr>
          <w:rFonts w:ascii="Arial" w:eastAsia="Arial" w:hAnsi="Arial" w:cs="Arial"/>
          <w:iCs/>
          <w:sz w:val="20"/>
          <w:szCs w:val="20"/>
          <w:lang w:val="de-DE"/>
        </w:rPr>
        <w:t>(</w:t>
      </w:r>
      <w:r w:rsidRPr="000D5ACB">
        <w:rPr>
          <w:rFonts w:ascii="Arial" w:eastAsia="Arial" w:hAnsi="Arial" w:cs="Arial"/>
          <w:iCs/>
          <w:sz w:val="20"/>
          <w:szCs w:val="20"/>
          <w:lang w:val="de-DE"/>
        </w:rPr>
        <w:t>COSC), mit Siliziumspiralfeder und einer Gangreserve von ca. 70 Stunden</w:t>
      </w:r>
    </w:p>
    <w:p w14:paraId="25B55F5C" w14:textId="77777777" w:rsidR="00022FBC" w:rsidRPr="000D5ACB" w:rsidRDefault="00FB23F1" w:rsidP="00022FB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METAS-zertifizierter „Master Chronometer“</w:t>
      </w:r>
    </w:p>
    <w:p w14:paraId="3A1825F6" w14:textId="77777777" w:rsidR="00022FB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Hybridarmband aus Leder und Kautschuk mit blauen Nähten und zusätzliches schwarzes Textilband mit blauem Mittelstreifen</w:t>
      </w:r>
    </w:p>
    <w:p w14:paraId="4B752A87" w14:textId="77777777" w:rsidR="00C73D9C" w:rsidRPr="000D5ACB" w:rsidRDefault="00FB23F1" w:rsidP="00C73D9C">
      <w:pPr>
        <w:pStyle w:val="Contenudetableau"/>
        <w:numPr>
          <w:ilvl w:val="0"/>
          <w:numId w:val="11"/>
        </w:numPr>
        <w:jc w:val="both"/>
        <w:rPr>
          <w:rFonts w:ascii="Arial" w:hAnsi="Arial" w:cs="Arial"/>
          <w:sz w:val="20"/>
          <w:szCs w:val="20"/>
          <w:lang w:val="de-DE"/>
        </w:rPr>
      </w:pPr>
      <w:r w:rsidRPr="000D5ACB">
        <w:rPr>
          <w:rFonts w:ascii="Arial" w:eastAsia="Arial" w:hAnsi="Arial" w:cs="Arial"/>
          <w:sz w:val="20"/>
          <w:szCs w:val="20"/>
          <w:lang w:val="de-DE"/>
        </w:rPr>
        <w:t>Fünfjährige übertragbare Garantie ohne Registrierung oder vorgeschriebene regelmäßige Wartung</w:t>
      </w:r>
    </w:p>
    <w:p w14:paraId="68ED66EA" w14:textId="77777777" w:rsidR="00FD47DF" w:rsidRPr="000D5ACB" w:rsidRDefault="00FD47DF" w:rsidP="00FD47DF">
      <w:pPr>
        <w:pStyle w:val="TEXTE"/>
        <w:jc w:val="both"/>
        <w:rPr>
          <w:rFonts w:eastAsia="Arial"/>
          <w:lang w:val="de-DE"/>
        </w:rPr>
      </w:pPr>
    </w:p>
    <w:p w14:paraId="76921218" w14:textId="77777777" w:rsidR="005E096F" w:rsidRPr="000D5ACB" w:rsidRDefault="005E096F" w:rsidP="00FD47DF">
      <w:pPr>
        <w:pStyle w:val="TEXTE"/>
        <w:jc w:val="both"/>
        <w:rPr>
          <w:rFonts w:eastAsia="Arial"/>
          <w:lang w:val="de-DE"/>
        </w:rPr>
      </w:pPr>
    </w:p>
    <w:p w14:paraId="5CCD22EB" w14:textId="77777777" w:rsidR="00FD47DF" w:rsidRPr="000D5ACB" w:rsidRDefault="00FB23F1" w:rsidP="00FD47DF">
      <w:pPr>
        <w:rPr>
          <w:rFonts w:eastAsia="Calibri" w:cs="Arial"/>
          <w:b/>
          <w:szCs w:val="20"/>
          <w:lang w:val="de-DE"/>
        </w:rPr>
      </w:pPr>
      <w:r w:rsidRPr="000D5ACB">
        <w:rPr>
          <w:rFonts w:eastAsia="Arial" w:cs="Arial"/>
          <w:b/>
          <w:bCs/>
          <w:szCs w:val="20"/>
          <w:lang w:val="de-DE"/>
        </w:rPr>
        <w:t>UMFASSENDE, UNABHÄNGIGE ZERTIFIZIERUNG UND HOHE STANDARDS</w:t>
      </w:r>
    </w:p>
    <w:p w14:paraId="44C1897B" w14:textId="7DD6A0D1" w:rsidR="00FD47DF" w:rsidRDefault="00FB23F1" w:rsidP="00FD47DF">
      <w:pPr>
        <w:jc w:val="both"/>
        <w:rPr>
          <w:rFonts w:eastAsia="Arial" w:cs="Arial"/>
          <w:bCs/>
          <w:szCs w:val="20"/>
          <w:lang w:val="de-DE"/>
        </w:rPr>
      </w:pPr>
      <w:r w:rsidRPr="000D5ACB">
        <w:rPr>
          <w:rFonts w:eastAsia="Arial" w:cs="Arial"/>
          <w:bCs/>
          <w:szCs w:val="20"/>
          <w:lang w:val="de-DE"/>
        </w:rPr>
        <w:t xml:space="preserve">Die METAS-Zertifizierung „Master Chronometer“ ist umfassend und deckt die wichtigsten Funktionsmerkmale einer Uhr ab, etwa Präzision, Magnetfeldresistenz, Wasserdichtheit und Gangreserve. Ihre Standards sind enorm hoch, angefangen bei der Präzision. Um sich zu qualifizieren, muss eine Uhr in der Lage sein, in einem Abweichungsbereich von 5 Sekunden pro Tag (0/+5) zu funktionieren, d. h. 5 Sekunden weniger als die Vorgabe des Schweizer Prüfinstituts </w:t>
      </w:r>
      <w:proofErr w:type="spellStart"/>
      <w:r w:rsidRPr="000D5ACB">
        <w:rPr>
          <w:rFonts w:eastAsia="Arial" w:cs="Arial"/>
          <w:bCs/>
          <w:i/>
          <w:iCs/>
          <w:szCs w:val="20"/>
          <w:lang w:val="de-DE"/>
        </w:rPr>
        <w:t>Contrôle</w:t>
      </w:r>
      <w:proofErr w:type="spellEnd"/>
      <w:r w:rsidRPr="000D5ACB">
        <w:rPr>
          <w:rFonts w:eastAsia="Arial" w:cs="Arial"/>
          <w:bCs/>
          <w:i/>
          <w:iCs/>
          <w:szCs w:val="20"/>
          <w:lang w:val="de-DE"/>
        </w:rPr>
        <w:t xml:space="preserve"> </w:t>
      </w:r>
      <w:proofErr w:type="spellStart"/>
      <w:r w:rsidRPr="000D5ACB">
        <w:rPr>
          <w:rFonts w:eastAsia="Arial" w:cs="Arial"/>
          <w:bCs/>
          <w:i/>
          <w:iCs/>
          <w:szCs w:val="20"/>
          <w:lang w:val="de-DE"/>
        </w:rPr>
        <w:t>Officiel</w:t>
      </w:r>
      <w:proofErr w:type="spellEnd"/>
      <w:r w:rsidRPr="000D5ACB">
        <w:rPr>
          <w:rFonts w:eastAsia="Arial" w:cs="Arial"/>
          <w:bCs/>
          <w:i/>
          <w:iCs/>
          <w:szCs w:val="20"/>
          <w:lang w:val="de-DE"/>
        </w:rPr>
        <w:t xml:space="preserve"> Suisse des </w:t>
      </w:r>
      <w:proofErr w:type="spellStart"/>
      <w:r w:rsidRPr="000D5ACB">
        <w:rPr>
          <w:rFonts w:eastAsia="Arial" w:cs="Arial"/>
          <w:bCs/>
          <w:i/>
          <w:iCs/>
          <w:szCs w:val="20"/>
          <w:lang w:val="de-DE"/>
        </w:rPr>
        <w:t>Chronomètres</w:t>
      </w:r>
      <w:proofErr w:type="spellEnd"/>
      <w:r w:rsidRPr="000D5ACB">
        <w:rPr>
          <w:rFonts w:eastAsia="Arial" w:cs="Arial"/>
          <w:bCs/>
          <w:szCs w:val="20"/>
          <w:lang w:val="de-DE"/>
        </w:rPr>
        <w:t xml:space="preserve"> (COSC) (–4</w:t>
      </w:r>
      <w:r w:rsidR="00FF6BDF">
        <w:rPr>
          <w:rFonts w:eastAsia="Arial" w:cs="Arial"/>
          <w:bCs/>
          <w:szCs w:val="20"/>
          <w:lang w:val="de-DE"/>
        </w:rPr>
        <w:t>/</w:t>
      </w:r>
      <w:r w:rsidRPr="000D5ACB">
        <w:rPr>
          <w:rFonts w:eastAsia="Arial" w:cs="Arial"/>
          <w:bCs/>
          <w:szCs w:val="20"/>
          <w:lang w:val="de-DE"/>
        </w:rPr>
        <w:t xml:space="preserve">+6) bei </w:t>
      </w:r>
      <w:r w:rsidR="00552C29">
        <w:rPr>
          <w:rFonts w:eastAsia="Arial" w:cs="Arial"/>
          <w:bCs/>
          <w:szCs w:val="20"/>
          <w:lang w:val="de-DE"/>
        </w:rPr>
        <w:t xml:space="preserve">nicht eingeschalten </w:t>
      </w:r>
      <w:r w:rsidRPr="000D5ACB">
        <w:rPr>
          <w:rFonts w:eastAsia="Arial" w:cs="Arial"/>
          <w:bCs/>
          <w:szCs w:val="20"/>
          <w:lang w:val="de-DE"/>
        </w:rPr>
        <w:t>Uhrwerk</w:t>
      </w:r>
      <w:r w:rsidR="008810A7">
        <w:rPr>
          <w:rFonts w:eastAsia="Arial" w:cs="Arial"/>
          <w:bCs/>
          <w:szCs w:val="20"/>
          <w:lang w:val="de-DE"/>
        </w:rPr>
        <w:t>en</w:t>
      </w:r>
      <w:r w:rsidRPr="000D5ACB">
        <w:rPr>
          <w:rFonts w:eastAsia="Arial" w:cs="Arial"/>
          <w:bCs/>
          <w:szCs w:val="20"/>
          <w:lang w:val="de-DE"/>
        </w:rPr>
        <w:t xml:space="preserve"> und eine Sekunde weniger als der interne Standard von TUDOR, der für die Modelle der Marke mit einem Manufakturwerk (–2</w:t>
      </w:r>
      <w:r w:rsidR="00FF6BDF">
        <w:rPr>
          <w:rFonts w:eastAsia="Arial" w:cs="Arial"/>
          <w:bCs/>
          <w:szCs w:val="20"/>
          <w:lang w:val="de-DE"/>
        </w:rPr>
        <w:t>/</w:t>
      </w:r>
      <w:r w:rsidRPr="000D5ACB">
        <w:rPr>
          <w:rFonts w:eastAsia="Arial" w:cs="Arial"/>
          <w:bCs/>
          <w:szCs w:val="20"/>
          <w:lang w:val="de-DE"/>
        </w:rPr>
        <w:t>+4) gilt. Die Zertifizierung garantiert darüber hinaus die Ganggenauigkeit einer Uhr, die Magnetfeldern mit</w:t>
      </w:r>
      <w:r w:rsidR="00047D99">
        <w:rPr>
          <w:rFonts w:eastAsia="Arial" w:cs="Arial"/>
          <w:bCs/>
          <w:szCs w:val="20"/>
          <w:lang w:val="de-DE"/>
        </w:rPr>
        <w:t xml:space="preserve"> </w:t>
      </w:r>
      <w:r w:rsidRPr="000D5ACB">
        <w:rPr>
          <w:rFonts w:eastAsia="Arial" w:cs="Arial"/>
          <w:bCs/>
          <w:szCs w:val="20"/>
          <w:lang w:val="de-DE"/>
        </w:rPr>
        <w:t xml:space="preserve">15.000 Gauß ausgesetzt ist. Schließlich garantiert sie auch die Herstellerangaben zur Wasserdichtheit und zur Gangreserve. Zudem ist es erwähnenswert, dass für den Erhalt der Zertifizierung zwei Voraussetzungen erfüllt sein müssen: Die Schweizer Fertigung muss den Kriterien von „Swiss Made“ entsprechen und das Uhrwerk muss vom Schweizer Prüfinstitut </w:t>
      </w:r>
      <w:proofErr w:type="spellStart"/>
      <w:r w:rsidRPr="000D5ACB">
        <w:rPr>
          <w:rFonts w:eastAsia="Arial" w:cs="Arial"/>
          <w:bCs/>
          <w:i/>
          <w:iCs/>
          <w:szCs w:val="20"/>
          <w:lang w:val="de-DE"/>
        </w:rPr>
        <w:t>Contrôle</w:t>
      </w:r>
      <w:proofErr w:type="spellEnd"/>
      <w:r w:rsidRPr="000D5ACB">
        <w:rPr>
          <w:rFonts w:eastAsia="Arial" w:cs="Arial"/>
          <w:bCs/>
          <w:i/>
          <w:iCs/>
          <w:szCs w:val="20"/>
          <w:lang w:val="de-DE"/>
        </w:rPr>
        <w:t xml:space="preserve"> </w:t>
      </w:r>
      <w:proofErr w:type="spellStart"/>
      <w:r w:rsidRPr="000D5ACB">
        <w:rPr>
          <w:rFonts w:eastAsia="Arial" w:cs="Arial"/>
          <w:bCs/>
          <w:i/>
          <w:iCs/>
          <w:szCs w:val="20"/>
          <w:lang w:val="de-DE"/>
        </w:rPr>
        <w:t>Officiel</w:t>
      </w:r>
      <w:proofErr w:type="spellEnd"/>
      <w:r w:rsidRPr="000D5ACB">
        <w:rPr>
          <w:rFonts w:eastAsia="Arial" w:cs="Arial"/>
          <w:bCs/>
          <w:i/>
          <w:iCs/>
          <w:szCs w:val="20"/>
          <w:lang w:val="de-DE"/>
        </w:rPr>
        <w:t xml:space="preserve"> Suisse des </w:t>
      </w:r>
      <w:proofErr w:type="spellStart"/>
      <w:r w:rsidRPr="000D5ACB">
        <w:rPr>
          <w:rFonts w:eastAsia="Arial" w:cs="Arial"/>
          <w:bCs/>
          <w:i/>
          <w:iCs/>
          <w:szCs w:val="20"/>
          <w:lang w:val="de-DE"/>
        </w:rPr>
        <w:t>Chronomètres</w:t>
      </w:r>
      <w:proofErr w:type="spellEnd"/>
      <w:r w:rsidRPr="000D5ACB">
        <w:rPr>
          <w:rFonts w:eastAsia="Arial" w:cs="Arial"/>
          <w:bCs/>
          <w:szCs w:val="20"/>
          <w:lang w:val="de-DE"/>
        </w:rPr>
        <w:t xml:space="preserve"> (COSC) zertifiziert sein.</w:t>
      </w:r>
    </w:p>
    <w:p w14:paraId="2DE4688A" w14:textId="77777777" w:rsidR="0072635F" w:rsidRPr="000D5ACB" w:rsidRDefault="0072635F" w:rsidP="00FD47DF">
      <w:pPr>
        <w:jc w:val="both"/>
        <w:rPr>
          <w:rFonts w:eastAsia="SimSun" w:cs="Arial"/>
          <w:bCs/>
          <w:kern w:val="2"/>
          <w:szCs w:val="20"/>
          <w:lang w:val="de-DE" w:eastAsia="hi-IN" w:bidi="hi-IN"/>
        </w:rPr>
      </w:pPr>
      <w:bookmarkStart w:id="1" w:name="_GoBack"/>
      <w:bookmarkEnd w:id="1"/>
    </w:p>
    <w:p w14:paraId="63A71592" w14:textId="612F07C2" w:rsidR="00B83E7D" w:rsidRPr="000D5ACB" w:rsidRDefault="00FB23F1" w:rsidP="00B83E7D">
      <w:pPr>
        <w:pStyle w:val="TEXTE"/>
        <w:jc w:val="both"/>
        <w:rPr>
          <w:b/>
          <w:lang w:val="de-DE"/>
        </w:rPr>
      </w:pPr>
      <w:bookmarkStart w:id="2" w:name="_Hlk70702442"/>
      <w:r w:rsidRPr="000D5ACB">
        <w:rPr>
          <w:rFonts w:eastAsia="Arial"/>
          <w:b/>
          <w:bCs/>
          <w:lang w:val="de-DE"/>
        </w:rPr>
        <w:lastRenderedPageBreak/>
        <w:t>KRITERIEN UND TESTS FÜR DIE „MASTER CHRONOMETER“</w:t>
      </w:r>
      <w:r w:rsidR="00766D70">
        <w:rPr>
          <w:rFonts w:eastAsia="Arial"/>
          <w:b/>
          <w:bCs/>
          <w:lang w:val="de-DE"/>
        </w:rPr>
        <w:t>-</w:t>
      </w:r>
      <w:r w:rsidRPr="000D5ACB">
        <w:rPr>
          <w:rFonts w:eastAsia="Arial"/>
          <w:b/>
          <w:bCs/>
          <w:lang w:val="de-DE"/>
        </w:rPr>
        <w:t>ZERTIFIZIERUNG DURCH DAS METAS</w:t>
      </w:r>
    </w:p>
    <w:p w14:paraId="1BF370DC" w14:textId="77777777" w:rsidR="00B83E7D" w:rsidRPr="000D5ACB" w:rsidRDefault="00FB23F1" w:rsidP="00B83E7D">
      <w:pPr>
        <w:pStyle w:val="TEXTE"/>
        <w:jc w:val="both"/>
        <w:rPr>
          <w:bCs/>
          <w:color w:val="000000"/>
          <w:lang w:val="de-DE"/>
        </w:rPr>
      </w:pPr>
      <w:r w:rsidRPr="000D5ACB">
        <w:rPr>
          <w:rFonts w:eastAsia="Arial"/>
          <w:bCs/>
          <w:color w:val="000000"/>
          <w:lang w:val="de-DE"/>
        </w:rPr>
        <w:t>Alle Tests und Voraussetzungen, die zur „Master Chronometer“-Zertifizierung führen – die das Modell Black Bay erhalten hat –, sind im Folgenden zusammengefasst:</w:t>
      </w:r>
      <w:bookmarkEnd w:id="2"/>
    </w:p>
    <w:p w14:paraId="653D7432" w14:textId="77777777" w:rsidR="00B83E7D" w:rsidRPr="000D5ACB" w:rsidRDefault="00B83E7D" w:rsidP="00B83E7D">
      <w:pPr>
        <w:pStyle w:val="TEXTE"/>
        <w:jc w:val="both"/>
        <w:rPr>
          <w:b/>
          <w:lang w:val="de-DE"/>
        </w:rPr>
      </w:pPr>
    </w:p>
    <w:p w14:paraId="019F9EEC" w14:textId="77777777"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de-DE" w:eastAsia="fr-CH"/>
        </w:rPr>
      </w:pPr>
      <w:r w:rsidRPr="000D5ACB">
        <w:rPr>
          <w:rFonts w:eastAsia="Arial" w:cs="Arial"/>
          <w:bCs/>
          <w:color w:val="000000"/>
          <w:szCs w:val="20"/>
          <w:lang w:val="de-DE" w:eastAsia="en-GB"/>
        </w:rPr>
        <w:t>Swiss Made</w:t>
      </w:r>
    </w:p>
    <w:p w14:paraId="63A087C4" w14:textId="523E26A1"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de-DE" w:eastAsia="fr-CH"/>
        </w:rPr>
      </w:pPr>
      <w:r w:rsidRPr="000D5ACB">
        <w:rPr>
          <w:rFonts w:eastAsia="Arial" w:cs="Arial"/>
          <w:bCs/>
          <w:color w:val="000000"/>
          <w:szCs w:val="20"/>
          <w:lang w:val="de-DE" w:eastAsia="en-GB"/>
        </w:rPr>
        <w:t xml:space="preserve">Zertifizierung durch das Schweizer Prüfinstitut </w:t>
      </w:r>
      <w:proofErr w:type="spellStart"/>
      <w:r w:rsidRPr="000D5ACB">
        <w:rPr>
          <w:rFonts w:eastAsia="Arial" w:cs="Arial"/>
          <w:bCs/>
          <w:i/>
          <w:iCs/>
          <w:color w:val="000000"/>
          <w:szCs w:val="20"/>
          <w:lang w:val="de-DE" w:eastAsia="en-GB"/>
        </w:rPr>
        <w:t>Contrôle</w:t>
      </w:r>
      <w:proofErr w:type="spellEnd"/>
      <w:r w:rsidRPr="000D5ACB">
        <w:rPr>
          <w:rFonts w:eastAsia="Arial" w:cs="Arial"/>
          <w:bCs/>
          <w:i/>
          <w:iCs/>
          <w:color w:val="000000"/>
          <w:szCs w:val="20"/>
          <w:lang w:val="de-DE" w:eastAsia="en-GB"/>
        </w:rPr>
        <w:t xml:space="preserve"> </w:t>
      </w:r>
      <w:proofErr w:type="spellStart"/>
      <w:r w:rsidRPr="000D5ACB">
        <w:rPr>
          <w:rFonts w:eastAsia="Arial" w:cs="Arial"/>
          <w:bCs/>
          <w:i/>
          <w:iCs/>
          <w:color w:val="000000"/>
          <w:szCs w:val="20"/>
          <w:lang w:val="de-DE" w:eastAsia="en-GB"/>
        </w:rPr>
        <w:t>Officiel</w:t>
      </w:r>
      <w:proofErr w:type="spellEnd"/>
      <w:r w:rsidRPr="000D5ACB">
        <w:rPr>
          <w:rFonts w:eastAsia="Arial" w:cs="Arial"/>
          <w:bCs/>
          <w:i/>
          <w:iCs/>
          <w:color w:val="000000"/>
          <w:szCs w:val="20"/>
          <w:lang w:val="de-DE" w:eastAsia="en-GB"/>
        </w:rPr>
        <w:t xml:space="preserve"> Suisse des </w:t>
      </w:r>
      <w:proofErr w:type="spellStart"/>
      <w:r w:rsidRPr="000D5ACB">
        <w:rPr>
          <w:rFonts w:eastAsia="Arial" w:cs="Arial"/>
          <w:bCs/>
          <w:i/>
          <w:iCs/>
          <w:color w:val="000000"/>
          <w:szCs w:val="20"/>
          <w:lang w:val="de-DE" w:eastAsia="en-GB"/>
        </w:rPr>
        <w:t>Chronomètres</w:t>
      </w:r>
      <w:proofErr w:type="spellEnd"/>
      <w:r w:rsidRPr="000D5ACB">
        <w:rPr>
          <w:rFonts w:eastAsia="Arial" w:cs="Arial"/>
          <w:bCs/>
          <w:color w:val="000000"/>
          <w:szCs w:val="20"/>
          <w:lang w:val="de-DE" w:eastAsia="en-GB"/>
        </w:rPr>
        <w:t xml:space="preserve"> (COSC)</w:t>
      </w:r>
    </w:p>
    <w:p w14:paraId="208567B6" w14:textId="393EF195"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de-DE" w:eastAsia="fr-CH"/>
        </w:rPr>
      </w:pPr>
      <w:r w:rsidRPr="000D5ACB">
        <w:rPr>
          <w:rFonts w:eastAsia="Arial" w:cs="Arial"/>
          <w:bCs/>
          <w:color w:val="000000"/>
          <w:szCs w:val="20"/>
          <w:lang w:val="de-DE" w:eastAsia="en-GB"/>
        </w:rPr>
        <w:t>Präzision bei zwei verschiedenen Temperaturen, in sechs unterschiedlichen Lagen bei zwei verschiedenen Leistungsstufen der Gangreserve: 100 % und</w:t>
      </w:r>
      <w:r w:rsidR="00766D70">
        <w:rPr>
          <w:rFonts w:eastAsia="Arial" w:cs="Arial"/>
          <w:bCs/>
          <w:color w:val="000000"/>
          <w:szCs w:val="20"/>
          <w:lang w:val="de-DE" w:eastAsia="en-GB"/>
        </w:rPr>
        <w:t xml:space="preserve"> </w:t>
      </w:r>
      <w:r w:rsidRPr="000D5ACB">
        <w:rPr>
          <w:rFonts w:eastAsia="Arial" w:cs="Arial"/>
          <w:bCs/>
          <w:color w:val="000000"/>
          <w:szCs w:val="20"/>
          <w:lang w:val="de-DE" w:eastAsia="en-GB"/>
        </w:rPr>
        <w:t>33 %</w:t>
      </w:r>
    </w:p>
    <w:p w14:paraId="38E87993" w14:textId="74B7AA76"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de-DE" w:eastAsia="fr-CH"/>
        </w:rPr>
      </w:pPr>
      <w:r w:rsidRPr="000D5ACB">
        <w:rPr>
          <w:rFonts w:eastAsia="Arial" w:cs="Arial"/>
          <w:bCs/>
          <w:color w:val="000000"/>
          <w:szCs w:val="20"/>
          <w:lang w:val="de-DE" w:eastAsia="en-GB"/>
        </w:rPr>
        <w:t>Störungsfreie Funktion des Uhrwerks und der Uhr, wenn sie einem Magnetfeld von</w:t>
      </w:r>
      <w:r w:rsidR="00766D70">
        <w:rPr>
          <w:rFonts w:eastAsia="Arial" w:cs="Arial"/>
          <w:bCs/>
          <w:color w:val="000000"/>
          <w:szCs w:val="20"/>
          <w:lang w:val="de-DE" w:eastAsia="en-GB"/>
        </w:rPr>
        <w:t xml:space="preserve"> </w:t>
      </w:r>
      <w:r w:rsidRPr="000D5ACB">
        <w:rPr>
          <w:rFonts w:eastAsia="Arial" w:cs="Arial"/>
          <w:bCs/>
          <w:color w:val="000000"/>
          <w:szCs w:val="20"/>
          <w:lang w:val="de-DE" w:eastAsia="en-GB"/>
        </w:rPr>
        <w:t>15.000 Gauß ausgesetzt sind, und keine Abweichung der Präzision nach der Einwirkung des Magnetfelds</w:t>
      </w:r>
    </w:p>
    <w:p w14:paraId="498CC8AE" w14:textId="77777777"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de-DE" w:eastAsia="fr-CH"/>
        </w:rPr>
      </w:pPr>
      <w:r w:rsidRPr="000D5ACB">
        <w:rPr>
          <w:rFonts w:eastAsia="Arial" w:cs="Arial"/>
          <w:bCs/>
          <w:color w:val="000000"/>
          <w:szCs w:val="20"/>
          <w:lang w:val="de-DE" w:eastAsia="en-GB"/>
        </w:rPr>
        <w:t>Wasserdicht bis 200 Meter Tiefe</w:t>
      </w:r>
      <w:bookmarkStart w:id="3" w:name="OLE_LINK7"/>
    </w:p>
    <w:bookmarkEnd w:id="3"/>
    <w:p w14:paraId="38FB919B" w14:textId="65464A26" w:rsidR="00FD47DF" w:rsidRPr="000D5ACB" w:rsidRDefault="00FB23F1"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de-DE" w:eastAsia="fr-CH"/>
        </w:rPr>
      </w:pPr>
      <w:r w:rsidRPr="000D5ACB">
        <w:rPr>
          <w:rFonts w:eastAsia="Arial" w:cs="Arial"/>
          <w:bCs/>
          <w:color w:val="000000"/>
          <w:szCs w:val="20"/>
          <w:lang w:val="de-DE" w:eastAsia="en-GB"/>
        </w:rPr>
        <w:t>Gangreserve von</w:t>
      </w:r>
      <w:r w:rsidR="00766D70">
        <w:rPr>
          <w:rFonts w:eastAsia="Arial" w:cs="Arial"/>
          <w:bCs/>
          <w:color w:val="000000"/>
          <w:szCs w:val="20"/>
          <w:lang w:val="de-DE" w:eastAsia="en-GB"/>
        </w:rPr>
        <w:t xml:space="preserve"> </w:t>
      </w:r>
      <w:r w:rsidR="00850CA4">
        <w:rPr>
          <w:rFonts w:eastAsia="Arial" w:cs="Arial"/>
          <w:bCs/>
          <w:color w:val="000000"/>
          <w:szCs w:val="20"/>
          <w:lang w:val="de-DE" w:eastAsia="en-GB"/>
        </w:rPr>
        <w:t>70</w:t>
      </w:r>
      <w:r w:rsidRPr="000D5ACB">
        <w:rPr>
          <w:rFonts w:eastAsia="Arial" w:cs="Arial"/>
          <w:bCs/>
          <w:color w:val="000000"/>
          <w:szCs w:val="20"/>
          <w:lang w:val="de-DE" w:eastAsia="en-GB"/>
        </w:rPr>
        <w:t> Stunden</w:t>
      </w:r>
    </w:p>
    <w:p w14:paraId="260DAB58" w14:textId="77777777" w:rsidR="00FD47DF" w:rsidRPr="000D5ACB" w:rsidRDefault="00FD47DF" w:rsidP="00FD47DF">
      <w:pPr>
        <w:pStyle w:val="BodyText"/>
        <w:spacing w:after="0"/>
        <w:rPr>
          <w:rFonts w:ascii="Arial" w:hAnsi="Arial" w:cs="Arial"/>
          <w:sz w:val="20"/>
          <w:szCs w:val="20"/>
          <w:lang w:val="de-DE"/>
        </w:rPr>
      </w:pPr>
    </w:p>
    <w:p w14:paraId="7573261B" w14:textId="77777777" w:rsidR="00FD47DF" w:rsidRPr="000D5ACB" w:rsidRDefault="00FB23F1" w:rsidP="002B662D">
      <w:pPr>
        <w:pStyle w:val="TEXTE"/>
        <w:jc w:val="both"/>
        <w:rPr>
          <w:b/>
          <w:lang w:val="de-DE"/>
        </w:rPr>
      </w:pPr>
      <w:r w:rsidRPr="000D5ACB">
        <w:rPr>
          <w:rFonts w:eastAsia="Arial"/>
          <w:b/>
          <w:bCs/>
          <w:lang w:val="de-DE"/>
        </w:rPr>
        <w:t>DAS MANUFAKTURWERK KALIBER MT5602-1U</w:t>
      </w:r>
    </w:p>
    <w:p w14:paraId="5D89E386" w14:textId="77777777" w:rsidR="00B83E7D" w:rsidRPr="000D5ACB" w:rsidRDefault="00FB23F1" w:rsidP="00B83E7D">
      <w:pPr>
        <w:pStyle w:val="TEXTE"/>
        <w:jc w:val="both"/>
        <w:rPr>
          <w:rFonts w:eastAsia="Arial"/>
          <w:lang w:val="de-DE"/>
        </w:rPr>
      </w:pPr>
      <w:r w:rsidRPr="000D5ACB">
        <w:rPr>
          <w:rFonts w:eastAsia="Arial"/>
          <w:lang w:val="de-DE"/>
        </w:rPr>
        <w:t xml:space="preserve">Das Manufakturwerk Kaliber MT5602-1U, </w:t>
      </w:r>
      <w:proofErr w:type="gramStart"/>
      <w:r w:rsidRPr="000D5ACB">
        <w:rPr>
          <w:rFonts w:eastAsia="Arial"/>
          <w:lang w:val="de-DE"/>
        </w:rPr>
        <w:t>das</w:t>
      </w:r>
      <w:proofErr w:type="gramEnd"/>
      <w:r w:rsidRPr="000D5ACB">
        <w:rPr>
          <w:rFonts w:eastAsia="Arial"/>
          <w:lang w:val="de-DE"/>
        </w:rPr>
        <w:t xml:space="preserve"> die Black Bay </w:t>
      </w:r>
      <w:proofErr w:type="spellStart"/>
      <w:r w:rsidRPr="000D5ACB">
        <w:rPr>
          <w:rFonts w:eastAsia="Arial"/>
          <w:lang w:val="de-DE"/>
        </w:rPr>
        <w:t>Ceramic</w:t>
      </w:r>
      <w:proofErr w:type="spellEnd"/>
      <w:r w:rsidRPr="000D5ACB">
        <w:rPr>
          <w:rFonts w:eastAsia="Arial"/>
          <w:lang w:val="de-DE"/>
        </w:rPr>
        <w:t xml:space="preserve"> antreibt, illustriert den TUDOR eigenen technischen Entwicklungsprozess, der auf eine anpassungs</w:t>
      </w:r>
      <w:r w:rsidRPr="000D5ACB">
        <w:rPr>
          <w:rFonts w:eastAsia="Arial"/>
          <w:lang w:val="de-DE"/>
        </w:rPr>
        <w:softHyphen/>
        <w:t>fähige Architektur zurückgreift. Diese ist in der Lage, neue Funktionen zu bereits bestehenden Uhrwerken hinzuzufügen, anstatt zusätzliche Module zu verwenden. Für manche nur ein neben</w:t>
      </w:r>
      <w:r w:rsidRPr="000D5ACB">
        <w:rPr>
          <w:rFonts w:eastAsia="Arial"/>
          <w:lang w:val="de-DE"/>
        </w:rPr>
        <w:softHyphen/>
        <w:t>sächliches Detail, für Puristen der Uhrmacherkunst jedoch ein Muss.</w:t>
      </w:r>
    </w:p>
    <w:p w14:paraId="0DEA867E" w14:textId="77777777" w:rsidR="00B83E7D" w:rsidRPr="000D5ACB" w:rsidRDefault="00B83E7D" w:rsidP="00B83E7D">
      <w:pPr>
        <w:pStyle w:val="TEXTE"/>
        <w:jc w:val="both"/>
        <w:rPr>
          <w:rFonts w:eastAsia="Arial"/>
          <w:lang w:val="de-DE"/>
        </w:rPr>
      </w:pPr>
    </w:p>
    <w:p w14:paraId="79363815" w14:textId="3EC6C54F" w:rsidR="00FD47DF" w:rsidRPr="000D5ACB" w:rsidRDefault="00FB23F1" w:rsidP="00B83E7D">
      <w:pPr>
        <w:pStyle w:val="TEXTE"/>
        <w:jc w:val="both"/>
        <w:rPr>
          <w:rFonts w:eastAsia="Arial"/>
          <w:lang w:val="de-DE"/>
        </w:rPr>
      </w:pPr>
      <w:r w:rsidRPr="000D5ACB">
        <w:rPr>
          <w:rFonts w:eastAsia="Arial"/>
          <w:color w:val="000000"/>
          <w:lang w:val="de-DE"/>
        </w:rPr>
        <w:t>Es zeigt Stunden, Minuten und Sekunden an und entspricht dem typischen Erscheinungsbild der TUDOR Manufakturwerke mit spezieller Verzierung im Radialdesign. Zusätzlich dazu trägt es auf den Brücken den Schriftzug „Master Chronometer“, der seine besondere Leistung hervorhebt. Der Rotor aus einem Wolfram-Monoblock ist durchbrochen. Unverkennbar ist auch die radiale Laser-Verzierung mit sandgestrahlten Details. Die Brücken und die Hauptplatine sind abwechselnd mit sandgestrahlten und polierten Oberflächen und Laser-Verzierungen gestaltet.</w:t>
      </w:r>
    </w:p>
    <w:p w14:paraId="30127331" w14:textId="77777777" w:rsidR="00FD47DF" w:rsidRPr="000D5ACB" w:rsidRDefault="00FD47DF" w:rsidP="002B662D">
      <w:pPr>
        <w:pStyle w:val="TEXTE"/>
        <w:jc w:val="both"/>
        <w:rPr>
          <w:rFonts w:eastAsia="Arial"/>
          <w:lang w:val="de-DE"/>
        </w:rPr>
      </w:pPr>
    </w:p>
    <w:p w14:paraId="4ED9F87D" w14:textId="083D1672" w:rsidR="00FD47DF" w:rsidRPr="000D5ACB" w:rsidRDefault="00FB23F1" w:rsidP="002B662D">
      <w:pPr>
        <w:pStyle w:val="TEXTE"/>
        <w:jc w:val="both"/>
        <w:rPr>
          <w:rFonts w:eastAsia="Calibri"/>
          <w:lang w:val="de-DE"/>
        </w:rPr>
      </w:pPr>
      <w:bookmarkStart w:id="4" w:name="OLE_LINK23"/>
      <w:bookmarkStart w:id="5" w:name="OLE_LINK29"/>
      <w:r w:rsidRPr="000D5ACB">
        <w:rPr>
          <w:rFonts w:eastAsia="Arial"/>
          <w:lang w:val="de-DE"/>
        </w:rPr>
        <w:t xml:space="preserve">Beim Design des </w:t>
      </w:r>
      <w:bookmarkStart w:id="6" w:name="OLE_LINK28"/>
      <w:r w:rsidRPr="000D5ACB">
        <w:rPr>
          <w:rFonts w:eastAsia="Arial"/>
          <w:lang w:val="de-DE"/>
        </w:rPr>
        <w:t>Manufakturwerks Kaliber MT5602-1U</w:t>
      </w:r>
      <w:r w:rsidRPr="000D5ACB">
        <w:rPr>
          <w:rFonts w:eastAsia="Arial"/>
          <w:color w:val="000000"/>
          <w:lang w:val="de-DE"/>
        </w:rPr>
        <w:t xml:space="preserve"> </w:t>
      </w:r>
      <w:bookmarkEnd w:id="6"/>
      <w:r w:rsidRPr="000D5ACB">
        <w:rPr>
          <w:rFonts w:eastAsia="Arial"/>
          <w:color w:val="000000"/>
          <w:lang w:val="de-DE"/>
        </w:rPr>
        <w:t>standen Robustheit und Präzision im Mittelpunkt. Zu diesem Zweck wird die große Unruh mit variabler Trägheit durch eine solide Brücke mit Zweipunkt</w:t>
      </w:r>
      <w:r w:rsidRPr="000D5ACB">
        <w:rPr>
          <w:rFonts w:eastAsia="Arial"/>
          <w:color w:val="000000"/>
          <w:lang w:val="de-DE"/>
        </w:rPr>
        <w:softHyphen/>
        <w:t xml:space="preserve">befestigung fixiert. </w:t>
      </w:r>
      <w:bookmarkStart w:id="7" w:name="OLE_LINK25"/>
      <w:bookmarkStart w:id="8" w:name="OLE_LINK26"/>
      <w:bookmarkEnd w:id="4"/>
      <w:r w:rsidRPr="000D5ACB">
        <w:rPr>
          <w:rFonts w:eastAsia="Arial"/>
          <w:lang w:val="de-DE"/>
        </w:rPr>
        <w:t xml:space="preserve">Das </w:t>
      </w:r>
      <w:bookmarkEnd w:id="7"/>
      <w:r w:rsidRPr="000D5ACB">
        <w:rPr>
          <w:rFonts w:eastAsia="Arial"/>
          <w:lang w:val="de-DE"/>
        </w:rPr>
        <w:t xml:space="preserve">Uhrwerk wurde vom Schweizer Prüfinstitut </w:t>
      </w:r>
      <w:proofErr w:type="spellStart"/>
      <w:r w:rsidRPr="000D5ACB">
        <w:rPr>
          <w:rFonts w:eastAsia="Arial"/>
          <w:i/>
          <w:iCs/>
          <w:lang w:val="de-DE"/>
        </w:rPr>
        <w:t>Contrôle</w:t>
      </w:r>
      <w:proofErr w:type="spellEnd"/>
      <w:r w:rsidRPr="000D5ACB">
        <w:rPr>
          <w:rFonts w:eastAsia="Arial"/>
          <w:i/>
          <w:iCs/>
          <w:lang w:val="de-DE"/>
        </w:rPr>
        <w:t xml:space="preserve"> </w:t>
      </w:r>
      <w:proofErr w:type="spellStart"/>
      <w:r w:rsidRPr="000D5ACB">
        <w:rPr>
          <w:rFonts w:eastAsia="Arial"/>
          <w:i/>
          <w:iCs/>
          <w:lang w:val="de-DE"/>
        </w:rPr>
        <w:t>Officiel</w:t>
      </w:r>
      <w:proofErr w:type="spellEnd"/>
      <w:r w:rsidRPr="000D5ACB">
        <w:rPr>
          <w:rFonts w:eastAsia="Arial"/>
          <w:i/>
          <w:iCs/>
          <w:lang w:val="de-DE"/>
        </w:rPr>
        <w:t xml:space="preserve"> Suisse des </w:t>
      </w:r>
      <w:proofErr w:type="spellStart"/>
      <w:r w:rsidRPr="000D5ACB">
        <w:rPr>
          <w:rFonts w:eastAsia="Arial"/>
          <w:i/>
          <w:iCs/>
          <w:lang w:val="de-DE"/>
        </w:rPr>
        <w:t>Chronomètres</w:t>
      </w:r>
      <w:proofErr w:type="spellEnd"/>
      <w:r w:rsidRPr="000D5ACB">
        <w:rPr>
          <w:rFonts w:eastAsia="Arial"/>
          <w:lang w:val="de-DE"/>
        </w:rPr>
        <w:t xml:space="preserve"> (COSC) zertifiziert und unterschreitet dessen Anforderungen sogar weit. </w:t>
      </w:r>
      <w:bookmarkStart w:id="9" w:name="OLE_LINK1"/>
      <w:r w:rsidRPr="000D5ACB">
        <w:rPr>
          <w:rFonts w:eastAsia="Arial"/>
          <w:lang w:val="de-DE"/>
        </w:rPr>
        <w:t xml:space="preserve">Während das COSC in der täglichen Nutzung einer Armbanduhr eine </w:t>
      </w:r>
      <w:bookmarkStart w:id="10" w:name="OLE_LINK15"/>
      <w:r w:rsidRPr="000D5ACB">
        <w:rPr>
          <w:rFonts w:eastAsia="Arial"/>
          <w:lang w:val="de-DE"/>
        </w:rPr>
        <w:t>durch</w:t>
      </w:r>
      <w:r w:rsidRPr="000D5ACB">
        <w:rPr>
          <w:rFonts w:eastAsia="Arial"/>
          <w:lang w:val="de-DE"/>
        </w:rPr>
        <w:softHyphen/>
        <w:t xml:space="preserve">schnittliche </w:t>
      </w:r>
      <w:bookmarkEnd w:id="10"/>
      <w:r w:rsidRPr="000D5ACB">
        <w:rPr>
          <w:rFonts w:eastAsia="Arial"/>
          <w:lang w:val="de-DE"/>
        </w:rPr>
        <w:t xml:space="preserve">Abweichung zwischen –4 und +6 Sekunden im Verhältnis zur absoluten Zeit bei einem nicht eingeschalten Uhrwerk zulässt, besteht TUDOR </w:t>
      </w:r>
      <w:bookmarkEnd w:id="9"/>
      <w:r w:rsidRPr="000D5ACB">
        <w:rPr>
          <w:rFonts w:eastAsia="Arial"/>
          <w:lang w:val="de-DE"/>
        </w:rPr>
        <w:t xml:space="preserve">auf eine Abweichung von –2 bis +4 Sekunden in der Nutzung, wenn die Uhr vollständig montiert ist. Nach den Vorgaben des METAS muss eine als Master Chronometer zertifizierte Armbanduhr </w:t>
      </w:r>
      <w:r w:rsidRPr="000D5ACB">
        <w:rPr>
          <w:rFonts w:eastAsia="Arial"/>
          <w:color w:val="000000"/>
          <w:lang w:val="de-DE"/>
        </w:rPr>
        <w:t>mit einer Abweichung von höchstens 5 Sekunden (0 +5) funktionieren</w:t>
      </w:r>
      <w:r w:rsidRPr="000D5ACB">
        <w:rPr>
          <w:rFonts w:eastAsia="Arial"/>
          <w:lang w:val="de-DE"/>
        </w:rPr>
        <w:t>. Das Manufakturwerk Kaliber MT5602-1U ist nicht nur als besonders präzise, sondern auch als magnetfeldresistent zertifiziert, d. h., es funktioniert störungsfrei, wenn es einem Magnetfeld von bis zu 15.000 Gauß ausgesetzt ist.</w:t>
      </w:r>
      <w:bookmarkEnd w:id="8"/>
    </w:p>
    <w:bookmarkEnd w:id="5"/>
    <w:p w14:paraId="1B1EBD83" w14:textId="77777777" w:rsidR="00FD47DF" w:rsidRPr="000D5ACB" w:rsidRDefault="00FD47DF" w:rsidP="002B662D">
      <w:pPr>
        <w:pStyle w:val="TEXTE"/>
        <w:jc w:val="both"/>
        <w:rPr>
          <w:lang w:val="de-DE"/>
        </w:rPr>
      </w:pPr>
    </w:p>
    <w:p w14:paraId="055905DD" w14:textId="77777777" w:rsidR="00FD47DF" w:rsidRPr="000D5ACB" w:rsidRDefault="00FB23F1" w:rsidP="002B662D">
      <w:pPr>
        <w:pStyle w:val="TEXTE"/>
        <w:jc w:val="both"/>
        <w:rPr>
          <w:rFonts w:eastAsia="Arial"/>
          <w:lang w:val="de-DE"/>
        </w:rPr>
      </w:pPr>
      <w:r w:rsidRPr="000D5ACB">
        <w:rPr>
          <w:rFonts w:eastAsia="Arial"/>
          <w:lang w:val="de-DE"/>
        </w:rPr>
        <w:t>Ein weiteres bemerkenswertes Detail ist, dass die Gangreserve des Manufakturwerks Kaliber MT5602-1U „wochenendsicher“ ist, d. h. ungefähr 70 Stunden beträgt. Der Träger kann die Uhr am Freitagabend abnehmen und am Montagmorgen wieder anlegen, ohne sie neu stellen oder aufziehen zu müssen.</w:t>
      </w:r>
    </w:p>
    <w:p w14:paraId="43429666" w14:textId="77777777" w:rsidR="00FD47DF" w:rsidRPr="000D5ACB" w:rsidRDefault="00FD47DF" w:rsidP="002B662D">
      <w:pPr>
        <w:spacing w:line="240" w:lineRule="auto"/>
        <w:rPr>
          <w:rFonts w:eastAsia="SimSun" w:cs="Arial"/>
          <w:kern w:val="2"/>
          <w:szCs w:val="20"/>
          <w:lang w:val="de-DE" w:eastAsia="hi-IN" w:bidi="hi-IN"/>
        </w:rPr>
      </w:pPr>
    </w:p>
    <w:p w14:paraId="6C9099D9" w14:textId="77777777" w:rsidR="00262084" w:rsidRPr="000D5ACB" w:rsidRDefault="00FB23F1" w:rsidP="00262084">
      <w:pPr>
        <w:pStyle w:val="TEXTE"/>
        <w:jc w:val="both"/>
        <w:rPr>
          <w:b/>
          <w:sz w:val="22"/>
          <w:lang w:val="de-DE"/>
        </w:rPr>
      </w:pPr>
      <w:bookmarkStart w:id="11" w:name="_Hlk70702694"/>
      <w:r w:rsidRPr="000D5ACB">
        <w:rPr>
          <w:rFonts w:eastAsia="Arial"/>
          <w:b/>
          <w:bCs/>
          <w:sz w:val="22"/>
          <w:szCs w:val="22"/>
          <w:lang w:val="de-DE"/>
        </w:rPr>
        <w:t>HIGHTECH-OPTIK</w:t>
      </w:r>
    </w:p>
    <w:p w14:paraId="026B0F06" w14:textId="612C5FC7" w:rsidR="00262084" w:rsidRPr="000D5ACB" w:rsidRDefault="00FB23F1" w:rsidP="00262084">
      <w:pPr>
        <w:pStyle w:val="Contenudetableau"/>
        <w:jc w:val="both"/>
        <w:rPr>
          <w:rFonts w:ascii="Arial" w:hAnsi="Arial" w:cs="Arial"/>
          <w:color w:val="000000"/>
          <w:sz w:val="20"/>
          <w:szCs w:val="20"/>
          <w:lang w:val="de-DE"/>
        </w:rPr>
      </w:pPr>
      <w:r w:rsidRPr="000D5ACB">
        <w:rPr>
          <w:rFonts w:ascii="Arial" w:eastAsia="Arial" w:hAnsi="Arial" w:cs="Arial"/>
          <w:color w:val="000000"/>
          <w:sz w:val="20"/>
          <w:szCs w:val="20"/>
          <w:lang w:val="de-DE"/>
        </w:rPr>
        <w:t xml:space="preserve">Ästhetisch verbindet die TUDOR Black Bay </w:t>
      </w:r>
      <w:proofErr w:type="spellStart"/>
      <w:r w:rsidRPr="000D5ACB">
        <w:rPr>
          <w:rFonts w:ascii="Arial" w:eastAsia="Arial" w:hAnsi="Arial" w:cs="Arial"/>
          <w:color w:val="000000"/>
          <w:sz w:val="20"/>
          <w:szCs w:val="20"/>
          <w:lang w:val="de-DE"/>
        </w:rPr>
        <w:t>Ceramic</w:t>
      </w:r>
      <w:proofErr w:type="spellEnd"/>
      <w:r w:rsidRPr="000D5ACB">
        <w:rPr>
          <w:rFonts w:ascii="Arial" w:eastAsia="Arial" w:hAnsi="Arial" w:cs="Arial"/>
          <w:color w:val="000000"/>
          <w:sz w:val="20"/>
          <w:szCs w:val="20"/>
          <w:lang w:val="de-DE"/>
        </w:rPr>
        <w:t xml:space="preserve"> „Blue“ moderne Hightech-Details mit subtilen Verweisen auf ihr bedeutendes Erbe.</w:t>
      </w:r>
      <w:bookmarkEnd w:id="11"/>
      <w:r w:rsidRPr="000D5ACB">
        <w:rPr>
          <w:rFonts w:ascii="Arial" w:eastAsia="Arial" w:hAnsi="Arial" w:cs="Arial"/>
          <w:color w:val="000000"/>
          <w:sz w:val="20"/>
          <w:szCs w:val="20"/>
          <w:lang w:val="de-DE"/>
        </w:rPr>
        <w:t xml:space="preserve"> Ihr mattschwarzes Gehäuse aus einem Keramik-Monoblock hat sand</w:t>
      </w:r>
      <w:r w:rsidRPr="000D5ACB">
        <w:rPr>
          <w:rFonts w:ascii="Arial" w:eastAsia="Arial" w:hAnsi="Arial" w:cs="Arial"/>
          <w:color w:val="000000"/>
          <w:sz w:val="20"/>
          <w:szCs w:val="20"/>
          <w:lang w:val="de-DE"/>
        </w:rPr>
        <w:softHyphen/>
        <w:t>gestrahlte Oberflächen mit abgeschrägten Kanten, deren hochglanzpolierte Optik einen markanten Kontrast bietet, und präsentiert sich mit äußerst ausgeprägten Linien. Der Einsatz ihrer drehbaren Lünette ist ebenfalls aus schwarzer Keramik mit einer satinierten Oberfläche im Radialschliff gefertigt. Die farblich passenden, gravierten Graduierungen sind ein zusätzliches mattes Detail, das eine verändernde Lichteinstrahlung dezent widerspiegelt. Ein Hybridarmband aus Leder und Kautschuk – natürlich in Schwarz – mit einem „</w:t>
      </w:r>
      <w:proofErr w:type="spellStart"/>
      <w:r w:rsidRPr="000D5ACB">
        <w:rPr>
          <w:rFonts w:ascii="Arial" w:eastAsia="Arial" w:hAnsi="Arial" w:cs="Arial"/>
          <w:color w:val="000000"/>
          <w:sz w:val="20"/>
          <w:szCs w:val="20"/>
          <w:lang w:val="de-DE"/>
        </w:rPr>
        <w:t>Snowflake</w:t>
      </w:r>
      <w:proofErr w:type="spellEnd"/>
      <w:r w:rsidRPr="000D5ACB">
        <w:rPr>
          <w:rFonts w:ascii="Arial" w:eastAsia="Arial" w:hAnsi="Arial" w:cs="Arial"/>
          <w:color w:val="000000"/>
          <w:sz w:val="20"/>
          <w:szCs w:val="20"/>
          <w:lang w:val="de-DE"/>
        </w:rPr>
        <w:t>“-Motiv an der Innenseite, blauen Nähten und einer Faltschließe aus Edelstahl mit schwarzer PVD-Beschichtung sowie ein zusätzliches schwarzes Textilband mit blauem Streifen vervollständigen den Look dieses Modells.</w:t>
      </w:r>
    </w:p>
    <w:p w14:paraId="602C0FF3" w14:textId="77777777" w:rsidR="00262084" w:rsidRPr="000D5ACB" w:rsidRDefault="00262084" w:rsidP="002B662D">
      <w:pPr>
        <w:spacing w:line="240" w:lineRule="auto"/>
        <w:rPr>
          <w:rFonts w:eastAsia="SimSun" w:cs="Arial"/>
          <w:kern w:val="2"/>
          <w:szCs w:val="20"/>
          <w:lang w:val="de-DE" w:eastAsia="hi-IN" w:bidi="hi-IN"/>
        </w:rPr>
      </w:pPr>
    </w:p>
    <w:p w14:paraId="156CD505" w14:textId="77777777" w:rsidR="00FD47DF" w:rsidRPr="000D5ACB" w:rsidRDefault="00FB23F1" w:rsidP="002B662D">
      <w:pPr>
        <w:spacing w:line="240" w:lineRule="auto"/>
        <w:rPr>
          <w:rFonts w:cs="Arial"/>
          <w:b/>
          <w:bCs/>
          <w:szCs w:val="20"/>
          <w:lang w:val="de-DE"/>
        </w:rPr>
      </w:pPr>
      <w:bookmarkStart w:id="12" w:name="OLE_LINK42"/>
      <w:r w:rsidRPr="000D5ACB">
        <w:rPr>
          <w:rFonts w:eastAsia="Arial" w:cs="Arial"/>
          <w:b/>
          <w:bCs/>
          <w:szCs w:val="20"/>
          <w:lang w:val="de-DE"/>
        </w:rPr>
        <w:t>DIE MERKMALE DER BLACK BAY</w:t>
      </w:r>
    </w:p>
    <w:p w14:paraId="0B34CEFA" w14:textId="77777777" w:rsidR="00FD47DF" w:rsidRPr="000D5ACB" w:rsidRDefault="00FB23F1" w:rsidP="002B662D">
      <w:pPr>
        <w:spacing w:line="240" w:lineRule="auto"/>
        <w:jc w:val="both"/>
        <w:rPr>
          <w:rFonts w:eastAsia="Calibri" w:cs="Arial"/>
          <w:szCs w:val="20"/>
          <w:lang w:val="de-DE"/>
        </w:rPr>
      </w:pPr>
      <w:r w:rsidRPr="000D5ACB">
        <w:rPr>
          <w:rFonts w:eastAsia="Arial" w:cs="Arial"/>
          <w:color w:val="000000"/>
          <w:szCs w:val="20"/>
          <w:lang w:val="de-DE"/>
        </w:rPr>
        <w:t xml:space="preserve">Die Modelle der Black Bay Linie sind mit Zifferblättern ausgestattet, die von TUDOR Taucheruhren aus den 1950er-Jahren inspiriert wurden. Sie übernehmen die charakteristischen eckigen Zeiger, von Sammlern </w:t>
      </w:r>
      <w:r w:rsidRPr="000D5ACB">
        <w:rPr>
          <w:rFonts w:eastAsia="Arial" w:cs="Arial"/>
          <w:color w:val="000000"/>
          <w:szCs w:val="20"/>
          <w:lang w:val="de-DE"/>
        </w:rPr>
        <w:lastRenderedPageBreak/>
        <w:t>„</w:t>
      </w:r>
      <w:proofErr w:type="spellStart"/>
      <w:r w:rsidRPr="000D5ACB">
        <w:rPr>
          <w:rFonts w:eastAsia="Arial" w:cs="Arial"/>
          <w:color w:val="000000"/>
          <w:szCs w:val="20"/>
          <w:lang w:val="de-DE"/>
        </w:rPr>
        <w:t>Snowflake</w:t>
      </w:r>
      <w:proofErr w:type="spellEnd"/>
      <w:r w:rsidRPr="000D5ACB">
        <w:rPr>
          <w:rFonts w:eastAsia="Arial" w:cs="Arial"/>
          <w:color w:val="000000"/>
          <w:szCs w:val="20"/>
          <w:lang w:val="de-DE"/>
        </w:rPr>
        <w:t>“-Zeiger genannt, die 1969 im Katalog der Marke erschienen. Die Aufzugskrone ohne Kronenschutz und die typischen Merkmale des Gehäuses erinnern an die ersten Generationen der TUDOR Taucheruhren</w:t>
      </w:r>
      <w:r w:rsidRPr="000D5ACB">
        <w:rPr>
          <w:rFonts w:eastAsia="Arial" w:cs="Arial"/>
          <w:szCs w:val="20"/>
          <w:lang w:val="de-DE"/>
        </w:rPr>
        <w:t>.</w:t>
      </w:r>
    </w:p>
    <w:p w14:paraId="03F4FC1B" w14:textId="77777777" w:rsidR="00FD47DF" w:rsidRPr="000D5ACB" w:rsidRDefault="00FD47DF" w:rsidP="002B662D">
      <w:pPr>
        <w:spacing w:line="240" w:lineRule="auto"/>
        <w:jc w:val="both"/>
        <w:rPr>
          <w:rFonts w:eastAsia="SimSun" w:cs="Arial"/>
          <w:kern w:val="2"/>
          <w:szCs w:val="20"/>
          <w:lang w:val="de-DE" w:eastAsia="hi-IN" w:bidi="hi-IN"/>
        </w:rPr>
      </w:pPr>
    </w:p>
    <w:p w14:paraId="68783C85" w14:textId="77777777" w:rsidR="00FD47DF" w:rsidRPr="000D5ACB" w:rsidRDefault="00FB23F1" w:rsidP="002B662D">
      <w:pPr>
        <w:pStyle w:val="BodyText"/>
        <w:spacing w:after="0"/>
        <w:jc w:val="both"/>
        <w:rPr>
          <w:rFonts w:ascii="Arial" w:hAnsi="Arial" w:cs="Arial"/>
          <w:sz w:val="20"/>
          <w:szCs w:val="20"/>
          <w:lang w:val="de-DE"/>
        </w:rPr>
      </w:pPr>
      <w:r w:rsidRPr="000D5ACB">
        <w:rPr>
          <w:rFonts w:ascii="Arial" w:eastAsia="Arial" w:hAnsi="Arial" w:cs="Arial"/>
          <w:sz w:val="20"/>
          <w:szCs w:val="20"/>
          <w:lang w:val="de-DE"/>
        </w:rPr>
        <w:t>Die Black Bay Linie ist das Ergebnis einer subtilen Mischung aus traditioneller Ästhetik und moderner Uhrmacherkunst. Sie ist weit von einer identischen Neuauflage eines Klassikers entfernt. Vielmehr bewahrt sie die 70</w:t>
      </w:r>
      <w:r w:rsidRPr="000D5ACB">
        <w:rPr>
          <w:rFonts w:ascii="Arial" w:eastAsia="Arial" w:hAnsi="Arial" w:cs="Arial"/>
          <w:sz w:val="20"/>
          <w:szCs w:val="20"/>
          <w:lang w:val="de-DE"/>
        </w:rPr>
        <w:noBreakHyphen/>
        <w:t>jährige Tradition der TUDOR Taucheruhren, während sie gleichzeitig konsequent in der Gegenwart verankert ist. Obwohl sich die Linie in ihrer Konzeption an klassischen Modellen orientiert, entsprechen Fertigungstechnik, Zuverlässigkeit, Robustheit und Oberflächenqualität den strengeren Branchenstandards von heute.</w:t>
      </w:r>
    </w:p>
    <w:p w14:paraId="67B6BAAB" w14:textId="77777777" w:rsidR="00FD47DF" w:rsidRPr="000D5ACB" w:rsidRDefault="00FD47DF" w:rsidP="002B662D">
      <w:pPr>
        <w:pStyle w:val="BodyText"/>
        <w:spacing w:after="0"/>
        <w:rPr>
          <w:rFonts w:ascii="Arial" w:hAnsi="Arial" w:cs="Arial"/>
          <w:sz w:val="20"/>
          <w:szCs w:val="20"/>
          <w:lang w:val="de-DE"/>
        </w:rPr>
      </w:pPr>
    </w:p>
    <w:p w14:paraId="682411BA" w14:textId="77777777" w:rsidR="00FD47DF" w:rsidRPr="000D5ACB" w:rsidRDefault="00FB23F1" w:rsidP="002B662D">
      <w:pPr>
        <w:spacing w:line="240" w:lineRule="auto"/>
        <w:rPr>
          <w:rFonts w:eastAsia="Calibri" w:cs="Arial"/>
          <w:b/>
          <w:szCs w:val="20"/>
          <w:lang w:val="de-DE"/>
        </w:rPr>
      </w:pPr>
      <w:bookmarkStart w:id="13" w:name="OLE_LINK50"/>
      <w:r w:rsidRPr="000D5ACB">
        <w:rPr>
          <w:rFonts w:eastAsia="Arial" w:cs="Arial"/>
          <w:b/>
          <w:bCs/>
          <w:szCs w:val="20"/>
          <w:lang w:val="de-DE"/>
        </w:rPr>
        <w:t>TUDOR MANUFAKTUR</w:t>
      </w:r>
    </w:p>
    <w:p w14:paraId="4AC90415" w14:textId="77777777" w:rsidR="00FD47DF" w:rsidRPr="000D5ACB" w:rsidRDefault="00FB23F1" w:rsidP="002B662D">
      <w:pPr>
        <w:spacing w:line="240" w:lineRule="auto"/>
        <w:jc w:val="both"/>
        <w:rPr>
          <w:rFonts w:cs="Arial"/>
          <w:szCs w:val="20"/>
          <w:lang w:val="de-DE"/>
        </w:rPr>
      </w:pPr>
      <w:r w:rsidRPr="000D5ACB">
        <w:rPr>
          <w:rFonts w:eastAsia="Arial" w:cs="Arial"/>
          <w:szCs w:val="20"/>
          <w:lang w:val="de-DE"/>
        </w:rPr>
        <w:t>Jede TUDOR Uhr wird in der neuen TUDOR Manufaktur in Le Locle, Schweiz, montiert und nach den hohen TUDOR Standards umfassend getestet. Diese neue hochmoderne Fertigungsstätte, die das Know-how der Uhrmacher mit dem höchsten Produktions</w:t>
      </w:r>
      <w:r w:rsidRPr="000D5ACB">
        <w:rPr>
          <w:rFonts w:eastAsia="Arial" w:cs="Arial"/>
          <w:szCs w:val="20"/>
          <w:lang w:val="de-DE"/>
        </w:rPr>
        <w:softHyphen/>
        <w:t xml:space="preserve">management und automatisierten Prüfsystemen vereint, wurde 2021 nach dreijähriger Bauzeit fertiggestellt. Die ganz in TUDOR Rot gehaltene Manufaktur erstreckt sich über vier Etagen bei einer Gesamtfläche von mehr als 5.500 Quadratmetern. Sie ist räumlich und visuell verbunden mit der benachbarten Manufaktur </w:t>
      </w:r>
      <w:proofErr w:type="spellStart"/>
      <w:r w:rsidRPr="000D5ACB">
        <w:rPr>
          <w:rFonts w:eastAsia="Arial" w:cs="Arial"/>
          <w:szCs w:val="20"/>
          <w:lang w:val="de-DE"/>
        </w:rPr>
        <w:t>Kenissi</w:t>
      </w:r>
      <w:proofErr w:type="spellEnd"/>
      <w:r w:rsidRPr="000D5ACB">
        <w:rPr>
          <w:rFonts w:eastAsia="Arial" w:cs="Arial"/>
          <w:szCs w:val="20"/>
          <w:lang w:val="de-DE"/>
        </w:rPr>
        <w:t xml:space="preserve">, der 2016 gegründeten Fertigungsstätte für TUDOR Uhrwerke. Mit </w:t>
      </w:r>
      <w:proofErr w:type="spellStart"/>
      <w:r w:rsidRPr="000D5ACB">
        <w:rPr>
          <w:rFonts w:eastAsia="Arial" w:cs="Arial"/>
          <w:szCs w:val="20"/>
          <w:lang w:val="de-DE"/>
        </w:rPr>
        <w:t>Kenissi</w:t>
      </w:r>
      <w:proofErr w:type="spellEnd"/>
      <w:r w:rsidRPr="000D5ACB">
        <w:rPr>
          <w:rFonts w:eastAsia="Arial" w:cs="Arial"/>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1CAE689B" w14:textId="77777777" w:rsidR="00FD47DF" w:rsidRPr="000D5ACB" w:rsidRDefault="00FD47DF" w:rsidP="002B662D">
      <w:pPr>
        <w:spacing w:line="240" w:lineRule="auto"/>
        <w:rPr>
          <w:rFonts w:cs="Arial"/>
          <w:szCs w:val="20"/>
          <w:lang w:val="de-DE"/>
        </w:rPr>
      </w:pPr>
    </w:p>
    <w:p w14:paraId="69EFC704" w14:textId="77777777" w:rsidR="00FD47DF" w:rsidRPr="000D5ACB" w:rsidRDefault="00FB23F1" w:rsidP="002B662D">
      <w:pPr>
        <w:autoSpaceDE w:val="0"/>
        <w:autoSpaceDN w:val="0"/>
        <w:adjustRightInd w:val="0"/>
        <w:spacing w:line="240" w:lineRule="auto"/>
        <w:jc w:val="both"/>
        <w:rPr>
          <w:rFonts w:cs="Arial"/>
          <w:b/>
          <w:szCs w:val="20"/>
          <w:lang w:val="de-DE"/>
        </w:rPr>
      </w:pPr>
      <w:r w:rsidRPr="000D5ACB">
        <w:rPr>
          <w:rFonts w:eastAsia="Arial" w:cs="Arial"/>
          <w:b/>
          <w:bCs/>
          <w:szCs w:val="20"/>
          <w:lang w:val="de-DE"/>
        </w:rPr>
        <w:t>TUDOR GARANTIE</w:t>
      </w:r>
    </w:p>
    <w:p w14:paraId="2EB2D3F3" w14:textId="77777777" w:rsidR="00FD47DF" w:rsidRPr="000D5ACB" w:rsidRDefault="00FB23F1" w:rsidP="002B662D">
      <w:pPr>
        <w:autoSpaceDE w:val="0"/>
        <w:autoSpaceDN w:val="0"/>
        <w:adjustRightInd w:val="0"/>
        <w:spacing w:line="240" w:lineRule="auto"/>
        <w:jc w:val="both"/>
        <w:rPr>
          <w:rFonts w:cs="Arial"/>
          <w:szCs w:val="20"/>
          <w:lang w:val="de-DE"/>
        </w:rPr>
      </w:pPr>
      <w:r w:rsidRPr="000D5ACB">
        <w:rPr>
          <w:rFonts w:eastAsia="Arial" w:cs="Arial"/>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 wenn die Uhr während dieses Zeitraums den Besitzer wechselt. TUDOR empfiehlt außerdem, dass seine Uhren je nach Modell und täglichen Tragens etwa alle zehn Jahre einer Wartung unterzogen werden.</w:t>
      </w:r>
    </w:p>
    <w:p w14:paraId="1D79CF8C" w14:textId="77777777" w:rsidR="00FD47DF" w:rsidRPr="000D5ACB" w:rsidRDefault="00FD47DF" w:rsidP="002B662D">
      <w:pPr>
        <w:autoSpaceDE w:val="0"/>
        <w:autoSpaceDN w:val="0"/>
        <w:adjustRightInd w:val="0"/>
        <w:spacing w:line="240" w:lineRule="auto"/>
        <w:jc w:val="both"/>
        <w:rPr>
          <w:rFonts w:cs="Arial"/>
          <w:szCs w:val="20"/>
          <w:lang w:val="de-DE"/>
        </w:rPr>
      </w:pPr>
    </w:p>
    <w:p w14:paraId="651BDF29" w14:textId="77777777" w:rsidR="00FD47DF" w:rsidRPr="000D5ACB" w:rsidRDefault="00FB23F1" w:rsidP="002B662D">
      <w:pPr>
        <w:spacing w:line="240" w:lineRule="auto"/>
        <w:rPr>
          <w:rFonts w:cs="Arial"/>
          <w:b/>
          <w:szCs w:val="20"/>
          <w:lang w:val="de-DE"/>
        </w:rPr>
      </w:pPr>
      <w:r w:rsidRPr="000D5ACB">
        <w:rPr>
          <w:rFonts w:eastAsia="Arial" w:cs="Arial"/>
          <w:b/>
          <w:bCs/>
          <w:szCs w:val="20"/>
          <w:shd w:val="clear" w:color="auto" w:fill="FFFFFF"/>
          <w:lang w:val="de-DE"/>
        </w:rPr>
        <w:t>TUDOR – BORN TO DARE</w:t>
      </w:r>
    </w:p>
    <w:p w14:paraId="794D15A9" w14:textId="77777777" w:rsidR="00B83E7D" w:rsidRPr="000D5ACB" w:rsidRDefault="00FB23F1" w:rsidP="00B83E7D">
      <w:pPr>
        <w:pStyle w:val="BodyText"/>
        <w:spacing w:after="0"/>
        <w:jc w:val="both"/>
        <w:rPr>
          <w:rFonts w:ascii="Arial" w:hAnsi="Arial" w:cs="Arial"/>
          <w:sz w:val="20"/>
          <w:szCs w:val="20"/>
          <w:lang w:val="de-DE"/>
        </w:rPr>
      </w:pPr>
      <w:r w:rsidRPr="000D5ACB">
        <w:rPr>
          <w:rFonts w:ascii="Arial" w:eastAsia="Arial" w:hAnsi="Arial" w:cs="Arial"/>
          <w:sz w:val="20"/>
          <w:szCs w:val="20"/>
          <w:lang w:val="de-DE"/>
        </w:rPr>
        <w:t xml:space="preserve">2017 startete TUDOR eine neue Kampagne mit der Signatur „Born </w:t>
      </w:r>
      <w:proofErr w:type="spellStart"/>
      <w:r w:rsidRPr="000D5ACB">
        <w:rPr>
          <w:rFonts w:ascii="Arial" w:eastAsia="Arial" w:hAnsi="Arial" w:cs="Arial"/>
          <w:sz w:val="20"/>
          <w:szCs w:val="20"/>
          <w:lang w:val="de-DE"/>
        </w:rPr>
        <w:t>To</w:t>
      </w:r>
      <w:proofErr w:type="spellEnd"/>
      <w:r w:rsidRPr="000D5ACB">
        <w:rPr>
          <w:rFonts w:ascii="Arial" w:eastAsia="Arial" w:hAnsi="Arial" w:cs="Arial"/>
          <w:sz w:val="20"/>
          <w:szCs w:val="20"/>
          <w:lang w:val="de-DE"/>
        </w:rPr>
        <w:t xml:space="preserve"> Dare“. Dieses Statement nimmt die Geschichte der Marke ebenso auf wie das, wofür sie steht. Es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w:t>
      </w:r>
      <w:proofErr w:type="gramStart"/>
      <w:r w:rsidRPr="000D5ACB">
        <w:rPr>
          <w:rFonts w:ascii="Arial" w:eastAsia="Arial" w:hAnsi="Arial" w:cs="Arial"/>
          <w:sz w:val="20"/>
          <w:szCs w:val="20"/>
          <w:lang w:val="de-DE"/>
        </w:rPr>
        <w:t>das</w:t>
      </w:r>
      <w:proofErr w:type="gramEnd"/>
      <w:r w:rsidRPr="000D5ACB">
        <w:rPr>
          <w:rFonts w:ascii="Arial" w:eastAsia="Arial" w:hAnsi="Arial" w:cs="Arial"/>
          <w:sz w:val="20"/>
          <w:szCs w:val="20"/>
          <w:lang w:val="de-DE"/>
        </w:rPr>
        <w:t xml:space="preserve"> die Marke zu dem gemacht hat, was sie heute ist. Seine Innovationen, die führend in der Uhrenbranche sind, gelten heute als Standards in der Uhrmacherkunst. Der Spirit von TUDOR, Born </w:t>
      </w:r>
      <w:proofErr w:type="spellStart"/>
      <w:r w:rsidRPr="000D5ACB">
        <w:rPr>
          <w:rFonts w:ascii="Arial" w:eastAsia="Arial" w:hAnsi="Arial" w:cs="Arial"/>
          <w:sz w:val="20"/>
          <w:szCs w:val="20"/>
          <w:lang w:val="de-DE"/>
        </w:rPr>
        <w:t>To</w:t>
      </w:r>
      <w:proofErr w:type="spellEnd"/>
      <w:r w:rsidRPr="000D5ACB">
        <w:rPr>
          <w:rFonts w:ascii="Arial" w:eastAsia="Arial" w:hAnsi="Arial" w:cs="Arial"/>
          <w:sz w:val="20"/>
          <w:szCs w:val="20"/>
          <w:lang w:val="de-DE"/>
        </w:rPr>
        <w:t> Dare, wird weltweit durch erstklassige Markenbotschafter bestärkt, deren Lebens</w:t>
      </w:r>
      <w:r w:rsidRPr="000D5ACB">
        <w:rPr>
          <w:rFonts w:ascii="Arial" w:eastAsia="Arial" w:hAnsi="Arial" w:cs="Arial"/>
          <w:sz w:val="20"/>
          <w:szCs w:val="20"/>
          <w:lang w:val="de-DE"/>
        </w:rPr>
        <w:softHyphen/>
        <w:t>werk unmittelbar dem steten Willen zum Wagnis entspringt.</w:t>
      </w:r>
    </w:p>
    <w:p w14:paraId="1D44F892" w14:textId="77777777" w:rsidR="00B83E7D" w:rsidRPr="000D5ACB" w:rsidRDefault="00B83E7D" w:rsidP="00B83E7D">
      <w:pPr>
        <w:pStyle w:val="BodyText"/>
        <w:spacing w:after="0"/>
        <w:jc w:val="both"/>
        <w:rPr>
          <w:rFonts w:ascii="Arial" w:hAnsi="Arial" w:cs="Arial"/>
          <w:sz w:val="20"/>
          <w:szCs w:val="20"/>
          <w:lang w:val="de-DE"/>
        </w:rPr>
      </w:pPr>
    </w:p>
    <w:p w14:paraId="7A00BC65" w14:textId="77777777" w:rsidR="00FD47DF" w:rsidRPr="000D5ACB" w:rsidRDefault="00FB23F1" w:rsidP="00B83E7D">
      <w:pPr>
        <w:pStyle w:val="BodyText"/>
        <w:spacing w:after="0"/>
        <w:jc w:val="both"/>
        <w:rPr>
          <w:rFonts w:ascii="Arial" w:hAnsi="Arial" w:cs="Arial"/>
          <w:sz w:val="20"/>
          <w:szCs w:val="20"/>
          <w:lang w:val="de-DE"/>
        </w:rPr>
      </w:pPr>
      <w:r w:rsidRPr="000D5ACB">
        <w:rPr>
          <w:rFonts w:ascii="Arial" w:eastAsia="Arial" w:hAnsi="Arial" w:cs="Arial"/>
          <w:b/>
          <w:bCs/>
          <w:sz w:val="20"/>
          <w:szCs w:val="20"/>
          <w:lang w:val="de-DE"/>
        </w:rPr>
        <w:t>ÜBER TUDOR</w:t>
      </w:r>
    </w:p>
    <w:p w14:paraId="09487A36" w14:textId="77777777" w:rsidR="00FD47DF" w:rsidRPr="000D5ACB" w:rsidRDefault="00FB23F1" w:rsidP="00B21AC3">
      <w:pPr>
        <w:pStyle w:val="BodyText"/>
        <w:spacing w:after="0"/>
        <w:jc w:val="both"/>
        <w:rPr>
          <w:rFonts w:cs="Arial"/>
          <w:szCs w:val="20"/>
          <w:lang w:val="de-DE"/>
        </w:rPr>
      </w:pPr>
      <w:r w:rsidRPr="000D5ACB">
        <w:rPr>
          <w:rFonts w:ascii="Arial" w:eastAsia="Arial" w:hAnsi="Arial" w:cs="Arial"/>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w:t>
      </w:r>
      <w:proofErr w:type="spellStart"/>
      <w:r w:rsidRPr="000D5ACB">
        <w:rPr>
          <w:rFonts w:ascii="Arial" w:eastAsia="Arial" w:hAnsi="Arial" w:cs="Arial"/>
          <w:sz w:val="20"/>
          <w:szCs w:val="20"/>
          <w:lang w:val="de-DE"/>
        </w:rPr>
        <w:t>Montres</w:t>
      </w:r>
      <w:proofErr w:type="spellEnd"/>
      <w:r w:rsidRPr="000D5ACB">
        <w:rPr>
          <w:rFonts w:ascii="Arial" w:eastAsia="Arial" w:hAnsi="Arial" w:cs="Arial"/>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sidRPr="000D5ACB">
        <w:rPr>
          <w:rFonts w:ascii="Arial" w:eastAsia="Arial" w:hAnsi="Arial" w:cs="Arial"/>
          <w:sz w:val="20"/>
          <w:szCs w:val="20"/>
          <w:lang w:val="de-DE"/>
        </w:rPr>
        <w:t>wagemutigsten</w:t>
      </w:r>
      <w:proofErr w:type="spellEnd"/>
      <w:r w:rsidRPr="000D5ACB">
        <w:rPr>
          <w:rFonts w:ascii="Arial" w:eastAsia="Arial" w:hAnsi="Arial" w:cs="Arial"/>
          <w:sz w:val="20"/>
          <w:szCs w:val="20"/>
          <w:lang w:val="de-DE"/>
        </w:rPr>
        <w:t xml:space="preserve"> Abenteurer an Land, in der Luft, unter Wasser und auf dem Eis. Heute umfasst die TUDOR Kollektion legendäre Modelle wie die Black Bay, die </w:t>
      </w:r>
      <w:proofErr w:type="spellStart"/>
      <w:r w:rsidRPr="000D5ACB">
        <w:rPr>
          <w:rFonts w:ascii="Arial" w:eastAsia="Arial" w:hAnsi="Arial" w:cs="Arial"/>
          <w:sz w:val="20"/>
          <w:szCs w:val="20"/>
          <w:lang w:val="de-DE"/>
        </w:rPr>
        <w:t>Pelagos</w:t>
      </w:r>
      <w:proofErr w:type="spellEnd"/>
      <w:r w:rsidRPr="000D5ACB">
        <w:rPr>
          <w:rFonts w:ascii="Arial" w:eastAsia="Arial" w:hAnsi="Arial" w:cs="Arial"/>
          <w:sz w:val="20"/>
          <w:szCs w:val="20"/>
          <w:lang w:val="de-DE"/>
        </w:rPr>
        <w:t>, die 1926 und die TUDOR Royal. Seit 2015 werden zudem mechanische Manufakturwerke mit vielfältigen Funktionen und herausragender Leistung angeboten.</w:t>
      </w:r>
      <w:bookmarkEnd w:id="12"/>
      <w:bookmarkEnd w:id="13"/>
    </w:p>
    <w:p w14:paraId="3C85257C" w14:textId="77777777" w:rsidR="003963A7" w:rsidRPr="000D5ACB" w:rsidRDefault="00FB23F1" w:rsidP="003963A7">
      <w:pPr>
        <w:pStyle w:val="TEXTE"/>
        <w:jc w:val="both"/>
        <w:rPr>
          <w:b/>
          <w:lang w:val="de-DE"/>
        </w:rPr>
      </w:pPr>
      <w:r w:rsidRPr="000D5ACB">
        <w:rPr>
          <w:rFonts w:eastAsia="Arial"/>
          <w:bCs/>
          <w:lang w:val="de-DE"/>
        </w:rPr>
        <w:br w:type="page"/>
      </w:r>
      <w:r w:rsidRPr="000D5ACB">
        <w:rPr>
          <w:rFonts w:eastAsia="Arial"/>
          <w:b/>
          <w:bCs/>
          <w:lang w:val="de-DE"/>
        </w:rPr>
        <w:lastRenderedPageBreak/>
        <w:t>REFERENZ 79210CNU</w:t>
      </w:r>
    </w:p>
    <w:p w14:paraId="5AFBE4E8" w14:textId="77777777" w:rsidR="003963A7" w:rsidRPr="000D5ACB" w:rsidRDefault="003963A7" w:rsidP="003963A7">
      <w:pPr>
        <w:jc w:val="both"/>
        <w:rPr>
          <w:rFonts w:cs="Arial"/>
          <w:sz w:val="18"/>
          <w:szCs w:val="18"/>
          <w:lang w:val="de-DE"/>
        </w:rPr>
      </w:pPr>
    </w:p>
    <w:p w14:paraId="0C89707A"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GEHÄUSE</w:t>
      </w:r>
    </w:p>
    <w:p w14:paraId="0FACA3C8"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Mattschwarzes Gehäuse, 41mm, aus Keramik mit mikrogestrahlter Oberfläche und Monoblock-Mittelteil</w:t>
      </w:r>
    </w:p>
    <w:p w14:paraId="6D13F09E" w14:textId="341A86AD" w:rsidR="003963A7" w:rsidRPr="000D5ACB" w:rsidRDefault="00FB23F1" w:rsidP="003963A7">
      <w:pPr>
        <w:jc w:val="both"/>
        <w:rPr>
          <w:rFonts w:cs="Arial"/>
          <w:sz w:val="18"/>
          <w:szCs w:val="18"/>
          <w:lang w:val="de-DE"/>
        </w:rPr>
      </w:pPr>
      <w:r w:rsidRPr="000D5ACB">
        <w:rPr>
          <w:rFonts w:eastAsia="Arial" w:cs="Arial"/>
          <w:sz w:val="18"/>
          <w:szCs w:val="18"/>
          <w:lang w:val="de-DE"/>
        </w:rPr>
        <w:t>Transparenter Gehäuseboden in Edelstahl 316L mit schwarzer PVD</w:t>
      </w:r>
      <w:r w:rsidRPr="000D5ACB">
        <w:rPr>
          <w:rFonts w:eastAsia="Arial" w:cs="Arial"/>
          <w:sz w:val="18"/>
          <w:szCs w:val="18"/>
          <w:lang w:val="de-DE"/>
        </w:rPr>
        <w:noBreakHyphen/>
        <w:t>Beschichtung und</w:t>
      </w:r>
      <w:r w:rsidR="00766D70">
        <w:rPr>
          <w:rFonts w:eastAsia="Arial" w:cs="Arial"/>
          <w:sz w:val="18"/>
          <w:szCs w:val="18"/>
          <w:lang w:val="de-DE"/>
        </w:rPr>
        <w:t xml:space="preserve"> </w:t>
      </w:r>
      <w:r w:rsidRPr="000D5ACB">
        <w:rPr>
          <w:rFonts w:eastAsia="Arial" w:cs="Arial"/>
          <w:sz w:val="18"/>
          <w:szCs w:val="18"/>
          <w:lang w:val="de-DE"/>
        </w:rPr>
        <w:t>Saphirglas</w:t>
      </w:r>
    </w:p>
    <w:p w14:paraId="3102C9BF" w14:textId="77777777" w:rsidR="003963A7" w:rsidRPr="000D5ACB" w:rsidRDefault="003963A7" w:rsidP="003963A7">
      <w:pPr>
        <w:jc w:val="both"/>
        <w:rPr>
          <w:rFonts w:cs="Arial"/>
          <w:sz w:val="18"/>
          <w:szCs w:val="18"/>
          <w:lang w:val="de-DE"/>
        </w:rPr>
      </w:pPr>
    </w:p>
    <w:p w14:paraId="5302710A"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LÜNETTE</w:t>
      </w:r>
    </w:p>
    <w:p w14:paraId="1FB75F81" w14:textId="2DEA1D93" w:rsidR="003963A7" w:rsidRPr="000D5ACB" w:rsidRDefault="00FB23F1" w:rsidP="003963A7">
      <w:pPr>
        <w:jc w:val="both"/>
        <w:rPr>
          <w:rFonts w:cs="Arial"/>
          <w:sz w:val="18"/>
          <w:szCs w:val="18"/>
          <w:lang w:val="de-DE"/>
        </w:rPr>
      </w:pPr>
      <w:r w:rsidRPr="000D5ACB">
        <w:rPr>
          <w:rFonts w:eastAsia="Arial" w:cs="Arial"/>
          <w:sz w:val="18"/>
          <w:szCs w:val="18"/>
          <w:lang w:val="de-DE"/>
        </w:rPr>
        <w:t>In eine Richtung drehbare Lünette in Edelstahl 316L mit schwarzer PVD</w:t>
      </w:r>
      <w:r w:rsidRPr="000D5ACB">
        <w:rPr>
          <w:rFonts w:eastAsia="Arial" w:cs="Arial"/>
          <w:sz w:val="18"/>
          <w:szCs w:val="18"/>
          <w:lang w:val="de-DE"/>
        </w:rPr>
        <w:noBreakHyphen/>
        <w:t>Beschichtung, Zahlenscheibe in schwarzer Keramik mit 60</w:t>
      </w:r>
      <w:r w:rsidRPr="000D5ACB">
        <w:rPr>
          <w:rFonts w:eastAsia="Arial" w:cs="Arial"/>
          <w:sz w:val="18"/>
          <w:szCs w:val="18"/>
          <w:lang w:val="de-DE"/>
        </w:rPr>
        <w:noBreakHyphen/>
        <w:t>Minuten-Graduierung, satinierter Oberfläche im Radialschliff und gravierten Markierungen und</w:t>
      </w:r>
      <w:r w:rsidR="00766D70">
        <w:rPr>
          <w:rFonts w:eastAsia="Arial" w:cs="Arial"/>
          <w:sz w:val="18"/>
          <w:szCs w:val="18"/>
          <w:lang w:val="de-DE"/>
        </w:rPr>
        <w:t xml:space="preserve"> </w:t>
      </w:r>
      <w:r w:rsidRPr="000D5ACB">
        <w:rPr>
          <w:rFonts w:eastAsia="Arial" w:cs="Arial"/>
          <w:sz w:val="18"/>
          <w:szCs w:val="18"/>
          <w:lang w:val="de-DE"/>
        </w:rPr>
        <w:t>Ziffern</w:t>
      </w:r>
    </w:p>
    <w:p w14:paraId="58D7ADA8" w14:textId="77777777" w:rsidR="003963A7" w:rsidRPr="000D5ACB" w:rsidRDefault="003963A7" w:rsidP="003963A7">
      <w:pPr>
        <w:jc w:val="both"/>
        <w:rPr>
          <w:rFonts w:cs="Arial"/>
          <w:sz w:val="18"/>
          <w:szCs w:val="18"/>
          <w:lang w:val="de-DE"/>
        </w:rPr>
      </w:pPr>
    </w:p>
    <w:p w14:paraId="652DDF0B"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AUFZUGSKRONE</w:t>
      </w:r>
    </w:p>
    <w:p w14:paraId="2BD2A11C" w14:textId="26B01441" w:rsidR="003963A7" w:rsidRPr="000D5ACB" w:rsidRDefault="00FB23F1" w:rsidP="003963A7">
      <w:pPr>
        <w:jc w:val="both"/>
        <w:rPr>
          <w:rFonts w:cs="Arial"/>
          <w:sz w:val="18"/>
          <w:szCs w:val="18"/>
          <w:lang w:val="de-DE"/>
        </w:rPr>
      </w:pPr>
      <w:proofErr w:type="spellStart"/>
      <w:r w:rsidRPr="000D5ACB">
        <w:rPr>
          <w:rFonts w:eastAsia="Arial" w:cs="Arial"/>
          <w:sz w:val="18"/>
          <w:szCs w:val="18"/>
          <w:lang w:val="de-DE"/>
        </w:rPr>
        <w:t>Verschraubbare</w:t>
      </w:r>
      <w:proofErr w:type="spellEnd"/>
      <w:r w:rsidRPr="000D5ACB">
        <w:rPr>
          <w:rFonts w:eastAsia="Arial" w:cs="Arial"/>
          <w:sz w:val="18"/>
          <w:szCs w:val="18"/>
          <w:lang w:val="de-DE"/>
        </w:rPr>
        <w:t xml:space="preserve"> Aufzugskrone in Edelstahl 316L mit schwarzer PVD</w:t>
      </w:r>
      <w:r w:rsidRPr="000D5ACB">
        <w:rPr>
          <w:rFonts w:eastAsia="Arial" w:cs="Arial"/>
          <w:sz w:val="18"/>
          <w:szCs w:val="18"/>
          <w:lang w:val="de-DE"/>
        </w:rPr>
        <w:noBreakHyphen/>
        <w:t xml:space="preserve">Beschichtung, TUDOR Rose im Relief und </w:t>
      </w:r>
      <w:proofErr w:type="spellStart"/>
      <w:r w:rsidRPr="000D5ACB">
        <w:rPr>
          <w:rFonts w:eastAsia="Arial" w:cs="Arial"/>
          <w:sz w:val="18"/>
          <w:szCs w:val="18"/>
          <w:lang w:val="de-DE"/>
        </w:rPr>
        <w:t>Kronentubus</w:t>
      </w:r>
      <w:proofErr w:type="spellEnd"/>
      <w:r w:rsidRPr="000D5ACB">
        <w:rPr>
          <w:rFonts w:eastAsia="Arial" w:cs="Arial"/>
          <w:sz w:val="18"/>
          <w:szCs w:val="18"/>
          <w:lang w:val="de-DE"/>
        </w:rPr>
        <w:t xml:space="preserve"> aus kreisförmig satiniertem</w:t>
      </w:r>
      <w:r w:rsidR="00766D70">
        <w:rPr>
          <w:rFonts w:eastAsia="Arial" w:cs="Arial"/>
          <w:sz w:val="18"/>
          <w:szCs w:val="18"/>
          <w:lang w:val="de-DE"/>
        </w:rPr>
        <w:t xml:space="preserve"> </w:t>
      </w:r>
      <w:r w:rsidRPr="000D5ACB">
        <w:rPr>
          <w:rFonts w:eastAsia="Arial" w:cs="Arial"/>
          <w:sz w:val="18"/>
          <w:szCs w:val="18"/>
          <w:lang w:val="de-DE"/>
        </w:rPr>
        <w:t>Edelstahl</w:t>
      </w:r>
    </w:p>
    <w:p w14:paraId="4A7B692B" w14:textId="77777777" w:rsidR="003963A7" w:rsidRPr="000D5ACB" w:rsidRDefault="003963A7" w:rsidP="003963A7">
      <w:pPr>
        <w:jc w:val="both"/>
        <w:rPr>
          <w:rFonts w:cs="Arial"/>
          <w:sz w:val="18"/>
          <w:szCs w:val="18"/>
          <w:lang w:val="de-DE"/>
        </w:rPr>
      </w:pPr>
    </w:p>
    <w:p w14:paraId="7B7E60B9"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ZIFFERBLATT</w:t>
      </w:r>
    </w:p>
    <w:p w14:paraId="3A518BB3"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Blau, gewölbt</w:t>
      </w:r>
    </w:p>
    <w:p w14:paraId="65691A7B" w14:textId="77777777" w:rsidR="003963A7" w:rsidRPr="000D5ACB" w:rsidRDefault="003963A7" w:rsidP="003963A7">
      <w:pPr>
        <w:jc w:val="both"/>
        <w:rPr>
          <w:rFonts w:cs="Arial"/>
          <w:sz w:val="18"/>
          <w:szCs w:val="18"/>
          <w:lang w:val="de-DE"/>
        </w:rPr>
      </w:pPr>
    </w:p>
    <w:p w14:paraId="0C29D354"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UHRGLAS</w:t>
      </w:r>
    </w:p>
    <w:p w14:paraId="3B9CED8C"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Gewölbtes Saphirglas</w:t>
      </w:r>
    </w:p>
    <w:p w14:paraId="0E51D7E6" w14:textId="77777777" w:rsidR="003963A7" w:rsidRPr="000D5ACB" w:rsidRDefault="003963A7" w:rsidP="003963A7">
      <w:pPr>
        <w:jc w:val="both"/>
        <w:rPr>
          <w:rFonts w:cs="Arial"/>
          <w:sz w:val="18"/>
          <w:szCs w:val="18"/>
          <w:lang w:val="de-DE"/>
        </w:rPr>
      </w:pPr>
    </w:p>
    <w:p w14:paraId="74D44355"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WASSERDICHTHEIT</w:t>
      </w:r>
    </w:p>
    <w:p w14:paraId="0E27F73D"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Wasserdicht bis 200 Meter Tiefe</w:t>
      </w:r>
    </w:p>
    <w:p w14:paraId="2E448D3E" w14:textId="77777777" w:rsidR="003963A7" w:rsidRPr="000D5ACB" w:rsidRDefault="003963A7" w:rsidP="003963A7">
      <w:pPr>
        <w:jc w:val="both"/>
        <w:rPr>
          <w:rFonts w:cs="Arial"/>
          <w:sz w:val="18"/>
          <w:szCs w:val="18"/>
          <w:lang w:val="de-DE"/>
        </w:rPr>
      </w:pPr>
    </w:p>
    <w:p w14:paraId="16EB5233"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ARMBAND</w:t>
      </w:r>
    </w:p>
    <w:p w14:paraId="5CBD3DBA"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Hybridarmband aus Leder und Kautschuk mit exklusiven Nähten und Faltschließe mit schwarzer PVD</w:t>
      </w:r>
      <w:r w:rsidRPr="000D5ACB">
        <w:rPr>
          <w:rFonts w:eastAsia="Arial" w:cs="Arial"/>
          <w:sz w:val="18"/>
          <w:szCs w:val="18"/>
          <w:lang w:val="de-DE"/>
        </w:rPr>
        <w:noBreakHyphen/>
        <w:t>Beschichtung in Edelstahl 316L</w:t>
      </w:r>
    </w:p>
    <w:p w14:paraId="62F5E22F"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Zusätzliches schwarzes Textilband mit blauem Streifen und Stiftschließe in Edelstahl 316L mit schwarzer PVD</w:t>
      </w:r>
      <w:r w:rsidRPr="000D5ACB">
        <w:rPr>
          <w:rFonts w:eastAsia="Arial" w:cs="Arial"/>
          <w:sz w:val="18"/>
          <w:szCs w:val="18"/>
          <w:lang w:val="de-DE"/>
        </w:rPr>
        <w:noBreakHyphen/>
        <w:t>Beschichtung</w:t>
      </w:r>
    </w:p>
    <w:p w14:paraId="0DF30835" w14:textId="77777777" w:rsidR="003963A7" w:rsidRPr="000D5ACB" w:rsidRDefault="003963A7" w:rsidP="003963A7">
      <w:pPr>
        <w:jc w:val="both"/>
        <w:rPr>
          <w:rFonts w:cs="Arial"/>
          <w:sz w:val="18"/>
          <w:szCs w:val="18"/>
          <w:lang w:val="de-DE"/>
        </w:rPr>
      </w:pPr>
    </w:p>
    <w:p w14:paraId="3F8E98A5"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UHRWERK</w:t>
      </w:r>
    </w:p>
    <w:p w14:paraId="5C82BF0B" w14:textId="77777777" w:rsidR="003963A7" w:rsidRPr="000D5ACB" w:rsidRDefault="00FB23F1" w:rsidP="003963A7">
      <w:pPr>
        <w:jc w:val="both"/>
        <w:rPr>
          <w:rFonts w:cs="Arial"/>
          <w:sz w:val="18"/>
          <w:szCs w:val="18"/>
          <w:lang w:val="de-DE"/>
        </w:rPr>
      </w:pPr>
      <w:r w:rsidRPr="000D5ACB">
        <w:rPr>
          <w:rFonts w:eastAsia="Arial" w:cs="Arial"/>
          <w:iCs/>
          <w:sz w:val="18"/>
          <w:szCs w:val="18"/>
          <w:lang w:val="de-DE"/>
        </w:rPr>
        <w:t>Manufakturwerk Kaliber MT5602</w:t>
      </w:r>
      <w:r w:rsidRPr="000D5ACB">
        <w:rPr>
          <w:rFonts w:eastAsia="Arial" w:cs="Arial"/>
          <w:iCs/>
          <w:sz w:val="18"/>
          <w:szCs w:val="18"/>
          <w:lang w:val="de-DE"/>
        </w:rPr>
        <w:noBreakHyphen/>
        <w:t>1U</w:t>
      </w:r>
    </w:p>
    <w:p w14:paraId="1EE7DF51"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Mechanisches Uhrwerk mit Selbstaufzug, in beide Richtungen aufziehendes Rotorsystem</w:t>
      </w:r>
    </w:p>
    <w:p w14:paraId="406EE37E" w14:textId="77777777" w:rsidR="003963A7" w:rsidRPr="000D5ACB" w:rsidRDefault="003963A7" w:rsidP="003963A7">
      <w:pPr>
        <w:jc w:val="both"/>
        <w:rPr>
          <w:rFonts w:cs="Arial"/>
          <w:sz w:val="18"/>
          <w:szCs w:val="18"/>
          <w:lang w:val="de-DE"/>
        </w:rPr>
      </w:pPr>
    </w:p>
    <w:p w14:paraId="791A3408"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GANGRESERVE</w:t>
      </w:r>
    </w:p>
    <w:p w14:paraId="7D4B203F"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Durch das METAS für 70 Stunden zertifiziert</w:t>
      </w:r>
    </w:p>
    <w:p w14:paraId="46210F24" w14:textId="77777777" w:rsidR="003963A7" w:rsidRPr="000D5ACB" w:rsidRDefault="003963A7" w:rsidP="003963A7">
      <w:pPr>
        <w:jc w:val="both"/>
        <w:rPr>
          <w:rFonts w:cs="Arial"/>
          <w:sz w:val="18"/>
          <w:szCs w:val="18"/>
          <w:lang w:val="de-DE"/>
        </w:rPr>
      </w:pPr>
    </w:p>
    <w:p w14:paraId="7D4EB476"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PRÄZISION</w:t>
      </w:r>
    </w:p>
    <w:p w14:paraId="4F6E11A5"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Schweizer Chronometer offiziell zertifiziert durch die COSC</w:t>
      </w:r>
    </w:p>
    <w:p w14:paraId="4CA7CDAB"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(Offizielles Schweizer Prüfinstitut für Chronometer)</w:t>
      </w:r>
    </w:p>
    <w:p w14:paraId="5C89F415"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„Master Chronometer“-Zertifizierung von METAS</w:t>
      </w:r>
    </w:p>
    <w:p w14:paraId="3365B71A" w14:textId="77777777" w:rsidR="003963A7" w:rsidRPr="000D5ACB" w:rsidRDefault="003963A7" w:rsidP="003963A7">
      <w:pPr>
        <w:jc w:val="both"/>
        <w:rPr>
          <w:rFonts w:cs="Arial"/>
          <w:sz w:val="18"/>
          <w:szCs w:val="18"/>
          <w:lang w:val="de-DE"/>
        </w:rPr>
      </w:pPr>
    </w:p>
    <w:p w14:paraId="602E2261"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FUNKTIONEN</w:t>
      </w:r>
    </w:p>
    <w:p w14:paraId="64E9DD72"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Zentrale Stunden-, Minuten- und Sekundenzeiger</w:t>
      </w:r>
    </w:p>
    <w:p w14:paraId="7AE14211"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Sekundenstopp für genaues Einstellen der Uhrzeit</w:t>
      </w:r>
    </w:p>
    <w:p w14:paraId="2EB07658" w14:textId="77777777" w:rsidR="003963A7" w:rsidRPr="000D5ACB" w:rsidRDefault="003963A7" w:rsidP="003963A7">
      <w:pPr>
        <w:jc w:val="both"/>
        <w:rPr>
          <w:rFonts w:cs="Arial"/>
          <w:sz w:val="18"/>
          <w:szCs w:val="18"/>
          <w:lang w:val="de-DE"/>
        </w:rPr>
      </w:pPr>
    </w:p>
    <w:p w14:paraId="42B8E4A9"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OSZILLATOR</w:t>
      </w:r>
    </w:p>
    <w:p w14:paraId="4A29074D"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Große Unruh mit variabler Trägheit, Feinregulierung durch Schraube</w:t>
      </w:r>
    </w:p>
    <w:p w14:paraId="230A01FF"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Amagnetische Siliziumspiralfeder</w:t>
      </w:r>
    </w:p>
    <w:p w14:paraId="51FB5220"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Frequenz: 28.800 Halbschwingungen pro Stunde (4 Hz)</w:t>
      </w:r>
    </w:p>
    <w:p w14:paraId="318A8233" w14:textId="77777777" w:rsidR="003963A7" w:rsidRPr="000D5ACB" w:rsidRDefault="003963A7" w:rsidP="003963A7">
      <w:pPr>
        <w:jc w:val="both"/>
        <w:rPr>
          <w:rFonts w:cs="Arial"/>
          <w:sz w:val="18"/>
          <w:szCs w:val="18"/>
          <w:lang w:val="de-DE"/>
        </w:rPr>
      </w:pPr>
    </w:p>
    <w:p w14:paraId="29B19993"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GESAMTDURCHMESSER</w:t>
      </w:r>
    </w:p>
    <w:p w14:paraId="1D5D54FA"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31,8 mm</w:t>
      </w:r>
    </w:p>
    <w:p w14:paraId="2091B39E" w14:textId="77777777" w:rsidR="003963A7" w:rsidRPr="000D5ACB" w:rsidRDefault="003963A7" w:rsidP="003963A7">
      <w:pPr>
        <w:jc w:val="both"/>
        <w:rPr>
          <w:rFonts w:cs="Arial"/>
          <w:sz w:val="18"/>
          <w:szCs w:val="18"/>
          <w:lang w:val="de-DE"/>
        </w:rPr>
      </w:pPr>
    </w:p>
    <w:p w14:paraId="10A4821A"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HÖHE</w:t>
      </w:r>
    </w:p>
    <w:p w14:paraId="121FE0C9" w14:textId="77777777" w:rsidR="003963A7" w:rsidRPr="000D5ACB" w:rsidRDefault="00FB23F1" w:rsidP="003963A7">
      <w:pPr>
        <w:jc w:val="both"/>
        <w:rPr>
          <w:rFonts w:cs="Arial"/>
          <w:sz w:val="18"/>
          <w:szCs w:val="18"/>
          <w:lang w:val="de-DE"/>
        </w:rPr>
      </w:pPr>
      <w:r w:rsidRPr="000D5ACB">
        <w:rPr>
          <w:rFonts w:eastAsia="Arial" w:cs="Arial"/>
          <w:sz w:val="18"/>
          <w:szCs w:val="18"/>
          <w:lang w:val="de-DE"/>
        </w:rPr>
        <w:t>6,5 mm</w:t>
      </w:r>
    </w:p>
    <w:p w14:paraId="6BFF417B" w14:textId="77777777" w:rsidR="003963A7" w:rsidRPr="000D5ACB" w:rsidRDefault="003963A7" w:rsidP="003963A7">
      <w:pPr>
        <w:jc w:val="both"/>
        <w:rPr>
          <w:rFonts w:cs="Arial"/>
          <w:sz w:val="18"/>
          <w:szCs w:val="18"/>
          <w:lang w:val="de-DE"/>
        </w:rPr>
      </w:pPr>
    </w:p>
    <w:p w14:paraId="3A7FE9F2" w14:textId="77777777" w:rsidR="003963A7" w:rsidRPr="000D5ACB" w:rsidRDefault="00FB23F1" w:rsidP="003963A7">
      <w:pPr>
        <w:pStyle w:val="TEXTE"/>
        <w:jc w:val="both"/>
        <w:rPr>
          <w:b/>
          <w:sz w:val="18"/>
          <w:szCs w:val="18"/>
          <w:lang w:val="de-DE"/>
        </w:rPr>
      </w:pPr>
      <w:r w:rsidRPr="000D5ACB">
        <w:rPr>
          <w:rFonts w:eastAsia="Arial"/>
          <w:b/>
          <w:bCs/>
          <w:sz w:val="18"/>
          <w:szCs w:val="18"/>
          <w:lang w:val="de-DE"/>
        </w:rPr>
        <w:t>LAGERSTEINE</w:t>
      </w:r>
    </w:p>
    <w:p w14:paraId="583EAFDF" w14:textId="77777777" w:rsidR="002454E7" w:rsidRPr="000D5ACB" w:rsidRDefault="00FB23F1" w:rsidP="00102E53">
      <w:pPr>
        <w:jc w:val="both"/>
        <w:rPr>
          <w:rFonts w:cs="Arial"/>
          <w:sz w:val="18"/>
          <w:szCs w:val="18"/>
          <w:lang w:val="de-DE"/>
        </w:rPr>
      </w:pPr>
      <w:r w:rsidRPr="000D5ACB">
        <w:rPr>
          <w:rFonts w:eastAsia="Arial" w:cs="Arial"/>
          <w:sz w:val="18"/>
          <w:szCs w:val="18"/>
          <w:lang w:val="de-DE"/>
        </w:rPr>
        <w:t>25 Lagersteine</w:t>
      </w:r>
    </w:p>
    <w:p w14:paraId="77EDD85F" w14:textId="77777777" w:rsidR="00102E53" w:rsidRPr="000D5ACB" w:rsidRDefault="00102E53" w:rsidP="00102E53">
      <w:pPr>
        <w:jc w:val="both"/>
        <w:rPr>
          <w:rFonts w:cs="Arial"/>
          <w:sz w:val="18"/>
          <w:szCs w:val="18"/>
          <w:lang w:val="de-DE"/>
        </w:rPr>
      </w:pPr>
    </w:p>
    <w:sectPr w:rsidR="00102E53" w:rsidRPr="000D5ACB"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A530" w14:textId="77777777" w:rsidR="00FB23F1" w:rsidRDefault="00FB23F1">
      <w:pPr>
        <w:spacing w:line="240" w:lineRule="auto"/>
      </w:pPr>
      <w:r>
        <w:separator/>
      </w:r>
    </w:p>
  </w:endnote>
  <w:endnote w:type="continuationSeparator" w:id="0">
    <w:p w14:paraId="678EC02B" w14:textId="77777777" w:rsidR="00FB23F1" w:rsidRDefault="00FB2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43CD" w14:textId="77777777" w:rsidR="00D47BCE" w:rsidRPr="00460145" w:rsidRDefault="00FB23F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9E68404" wp14:editId="0B63446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A42F62E" wp14:editId="75EB44B5">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14:anchorId="5DB7D9A6" wp14:editId="7125A5E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D3D3" w14:textId="77777777" w:rsidR="007407FE" w:rsidRDefault="00FB23F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5E1ECB6" wp14:editId="4742A2D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26EBA38" wp14:editId="4CEAF08D">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14:anchorId="6C1B34E0" wp14:editId="6AC8658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DE58" w14:textId="77777777" w:rsidR="00FB23F1" w:rsidRDefault="00FB23F1">
      <w:pPr>
        <w:spacing w:line="240" w:lineRule="auto"/>
      </w:pPr>
      <w:r>
        <w:separator/>
      </w:r>
    </w:p>
  </w:footnote>
  <w:footnote w:type="continuationSeparator" w:id="0">
    <w:p w14:paraId="30496B05" w14:textId="77777777" w:rsidR="00FB23F1" w:rsidRDefault="00FB2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C304" w14:textId="77777777" w:rsidR="00D47BCE" w:rsidRDefault="00FB23F1" w:rsidP="00D47BCE">
    <w:pPr>
      <w:pStyle w:val="Header"/>
      <w:jc w:val="center"/>
    </w:pPr>
    <w:r>
      <w:rPr>
        <w:noProof/>
        <w:lang w:val="fr-FR" w:eastAsia="fr-FR"/>
      </w:rPr>
      <w:drawing>
        <wp:inline distT="0" distB="0" distL="0" distR="0" wp14:anchorId="410A2560" wp14:editId="3D48B8C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8977" w14:textId="77777777" w:rsidR="007407FE" w:rsidRDefault="00FB23F1" w:rsidP="007407FE">
    <w:pPr>
      <w:pStyle w:val="Header"/>
      <w:jc w:val="center"/>
    </w:pPr>
    <w:r>
      <w:rPr>
        <w:noProof/>
        <w:lang w:val="fr-FR" w:eastAsia="fr-FR"/>
      </w:rPr>
      <w:drawing>
        <wp:inline distT="0" distB="0" distL="0" distR="0" wp14:anchorId="4C5B28CC" wp14:editId="603900D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8384F0E" w14:textId="77777777" w:rsidR="007407FE" w:rsidRDefault="007407FE" w:rsidP="007407FE">
    <w:pPr>
      <w:pStyle w:val="Header"/>
    </w:pPr>
  </w:p>
  <w:p w14:paraId="333DA819" w14:textId="77777777" w:rsidR="007407FE" w:rsidRDefault="007407FE" w:rsidP="007407FE">
    <w:pPr>
      <w:pStyle w:val="Header"/>
    </w:pPr>
  </w:p>
  <w:p w14:paraId="5F66A304" w14:textId="77777777" w:rsidR="007407FE" w:rsidRDefault="007407FE" w:rsidP="007407FE">
    <w:pPr>
      <w:pStyle w:val="Header"/>
    </w:pPr>
  </w:p>
  <w:p w14:paraId="7F88CBC8" w14:textId="77777777" w:rsidR="007407FE" w:rsidRDefault="007407FE" w:rsidP="007407FE">
    <w:pPr>
      <w:pStyle w:val="Header"/>
    </w:pPr>
  </w:p>
  <w:p w14:paraId="3DFEB71C" w14:textId="77777777" w:rsidR="007407FE" w:rsidRDefault="00FB23F1" w:rsidP="00306CFE">
    <w:pPr>
      <w:pStyle w:val="EN-TTE"/>
    </w:pPr>
    <w:r>
      <w:rPr>
        <w:rFonts w:eastAsia="Arial" w:cs="Times New Roman"/>
        <w:color w:val="808080"/>
        <w:szCs w:val="20"/>
        <w:lang w:val="de-DE"/>
      </w:rPr>
      <w:t>PRESSEMITTEILUNG</w:t>
    </w:r>
  </w:p>
  <w:p w14:paraId="6FC385F6" w14:textId="77777777" w:rsidR="00B41716" w:rsidRDefault="00B41716" w:rsidP="00306CFE">
    <w:pPr>
      <w:pStyle w:val="EN-TTE"/>
    </w:pPr>
  </w:p>
  <w:p w14:paraId="3AF71193"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05A1E51"/>
    <w:multiLevelType w:val="hybridMultilevel"/>
    <w:tmpl w:val="5F04B1DC"/>
    <w:lvl w:ilvl="0" w:tplc="33162416">
      <w:start w:val="1"/>
      <w:numFmt w:val="decimal"/>
      <w:lvlText w:val="%1."/>
      <w:lvlJc w:val="left"/>
      <w:pPr>
        <w:ind w:left="360" w:hanging="360"/>
      </w:pPr>
    </w:lvl>
    <w:lvl w:ilvl="1" w:tplc="D66EF486">
      <w:start w:val="1"/>
      <w:numFmt w:val="lowerLetter"/>
      <w:lvlText w:val="%2."/>
      <w:lvlJc w:val="left"/>
      <w:pPr>
        <w:ind w:left="1080" w:hanging="360"/>
      </w:pPr>
    </w:lvl>
    <w:lvl w:ilvl="2" w:tplc="4038331E">
      <w:start w:val="1"/>
      <w:numFmt w:val="lowerRoman"/>
      <w:lvlText w:val="%3."/>
      <w:lvlJc w:val="right"/>
      <w:pPr>
        <w:ind w:left="1800" w:hanging="180"/>
      </w:pPr>
    </w:lvl>
    <w:lvl w:ilvl="3" w:tplc="56545550">
      <w:start w:val="1"/>
      <w:numFmt w:val="decimal"/>
      <w:lvlText w:val="%4."/>
      <w:lvlJc w:val="left"/>
      <w:pPr>
        <w:ind w:left="2520" w:hanging="360"/>
      </w:pPr>
    </w:lvl>
    <w:lvl w:ilvl="4" w:tplc="5D4C8742">
      <w:start w:val="1"/>
      <w:numFmt w:val="lowerLetter"/>
      <w:lvlText w:val="%5."/>
      <w:lvlJc w:val="left"/>
      <w:pPr>
        <w:ind w:left="3240" w:hanging="360"/>
      </w:pPr>
    </w:lvl>
    <w:lvl w:ilvl="5" w:tplc="7B44600E">
      <w:start w:val="1"/>
      <w:numFmt w:val="lowerRoman"/>
      <w:lvlText w:val="%6."/>
      <w:lvlJc w:val="right"/>
      <w:pPr>
        <w:ind w:left="3960" w:hanging="180"/>
      </w:pPr>
    </w:lvl>
    <w:lvl w:ilvl="6" w:tplc="7340B894">
      <w:start w:val="1"/>
      <w:numFmt w:val="decimal"/>
      <w:lvlText w:val="%7."/>
      <w:lvlJc w:val="left"/>
      <w:pPr>
        <w:ind w:left="4680" w:hanging="360"/>
      </w:pPr>
    </w:lvl>
    <w:lvl w:ilvl="7" w:tplc="795E7DC8">
      <w:start w:val="1"/>
      <w:numFmt w:val="lowerLetter"/>
      <w:lvlText w:val="%8."/>
      <w:lvlJc w:val="left"/>
      <w:pPr>
        <w:ind w:left="5400" w:hanging="360"/>
      </w:pPr>
    </w:lvl>
    <w:lvl w:ilvl="8" w:tplc="D846708E">
      <w:start w:val="1"/>
      <w:numFmt w:val="lowerRoman"/>
      <w:lvlText w:val="%9."/>
      <w:lvlJc w:val="right"/>
      <w:pPr>
        <w:ind w:left="6120" w:hanging="180"/>
      </w:pPr>
    </w:lvl>
  </w:abstractNum>
  <w:abstractNum w:abstractNumId="2" w15:restartNumberingAfterBreak="0">
    <w:nsid w:val="123B231A"/>
    <w:multiLevelType w:val="hybridMultilevel"/>
    <w:tmpl w:val="BD200424"/>
    <w:lvl w:ilvl="0" w:tplc="4A529DB4">
      <w:start w:val="1"/>
      <w:numFmt w:val="decimal"/>
      <w:lvlText w:val="%1."/>
      <w:lvlJc w:val="left"/>
      <w:pPr>
        <w:ind w:left="360" w:hanging="360"/>
      </w:pPr>
    </w:lvl>
    <w:lvl w:ilvl="1" w:tplc="A5D68A00" w:tentative="1">
      <w:start w:val="1"/>
      <w:numFmt w:val="lowerLetter"/>
      <w:lvlText w:val="%2."/>
      <w:lvlJc w:val="left"/>
      <w:pPr>
        <w:ind w:left="1080" w:hanging="360"/>
      </w:pPr>
    </w:lvl>
    <w:lvl w:ilvl="2" w:tplc="A55412DE" w:tentative="1">
      <w:start w:val="1"/>
      <w:numFmt w:val="lowerRoman"/>
      <w:lvlText w:val="%3."/>
      <w:lvlJc w:val="right"/>
      <w:pPr>
        <w:ind w:left="1800" w:hanging="180"/>
      </w:pPr>
    </w:lvl>
    <w:lvl w:ilvl="3" w:tplc="16809E40" w:tentative="1">
      <w:start w:val="1"/>
      <w:numFmt w:val="decimal"/>
      <w:lvlText w:val="%4."/>
      <w:lvlJc w:val="left"/>
      <w:pPr>
        <w:ind w:left="2520" w:hanging="360"/>
      </w:pPr>
    </w:lvl>
    <w:lvl w:ilvl="4" w:tplc="AAFE6DCE" w:tentative="1">
      <w:start w:val="1"/>
      <w:numFmt w:val="lowerLetter"/>
      <w:lvlText w:val="%5."/>
      <w:lvlJc w:val="left"/>
      <w:pPr>
        <w:ind w:left="3240" w:hanging="360"/>
      </w:pPr>
    </w:lvl>
    <w:lvl w:ilvl="5" w:tplc="F5F43C64" w:tentative="1">
      <w:start w:val="1"/>
      <w:numFmt w:val="lowerRoman"/>
      <w:lvlText w:val="%6."/>
      <w:lvlJc w:val="right"/>
      <w:pPr>
        <w:ind w:left="3960" w:hanging="180"/>
      </w:pPr>
    </w:lvl>
    <w:lvl w:ilvl="6" w:tplc="4C362EEA" w:tentative="1">
      <w:start w:val="1"/>
      <w:numFmt w:val="decimal"/>
      <w:lvlText w:val="%7."/>
      <w:lvlJc w:val="left"/>
      <w:pPr>
        <w:ind w:left="4680" w:hanging="360"/>
      </w:pPr>
    </w:lvl>
    <w:lvl w:ilvl="7" w:tplc="4D6A74A2" w:tentative="1">
      <w:start w:val="1"/>
      <w:numFmt w:val="lowerLetter"/>
      <w:lvlText w:val="%8."/>
      <w:lvlJc w:val="left"/>
      <w:pPr>
        <w:ind w:left="5400" w:hanging="360"/>
      </w:pPr>
    </w:lvl>
    <w:lvl w:ilvl="8" w:tplc="D13C66CA"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3286A4BA">
      <w:start w:val="1"/>
      <w:numFmt w:val="decimal"/>
      <w:lvlText w:val="%1."/>
      <w:lvlJc w:val="left"/>
      <w:pPr>
        <w:ind w:left="360" w:hanging="360"/>
      </w:pPr>
    </w:lvl>
    <w:lvl w:ilvl="1" w:tplc="15C22C90" w:tentative="1">
      <w:start w:val="1"/>
      <w:numFmt w:val="lowerLetter"/>
      <w:lvlText w:val="%2."/>
      <w:lvlJc w:val="left"/>
      <w:pPr>
        <w:ind w:left="1080" w:hanging="360"/>
      </w:pPr>
    </w:lvl>
    <w:lvl w:ilvl="2" w:tplc="D694905C" w:tentative="1">
      <w:start w:val="1"/>
      <w:numFmt w:val="lowerRoman"/>
      <w:lvlText w:val="%3."/>
      <w:lvlJc w:val="right"/>
      <w:pPr>
        <w:ind w:left="1800" w:hanging="180"/>
      </w:pPr>
    </w:lvl>
    <w:lvl w:ilvl="3" w:tplc="9F888F32" w:tentative="1">
      <w:start w:val="1"/>
      <w:numFmt w:val="decimal"/>
      <w:lvlText w:val="%4."/>
      <w:lvlJc w:val="left"/>
      <w:pPr>
        <w:ind w:left="2520" w:hanging="360"/>
      </w:pPr>
    </w:lvl>
    <w:lvl w:ilvl="4" w:tplc="F4B463FA" w:tentative="1">
      <w:start w:val="1"/>
      <w:numFmt w:val="lowerLetter"/>
      <w:lvlText w:val="%5."/>
      <w:lvlJc w:val="left"/>
      <w:pPr>
        <w:ind w:left="3240" w:hanging="360"/>
      </w:pPr>
    </w:lvl>
    <w:lvl w:ilvl="5" w:tplc="CDE2D8E0" w:tentative="1">
      <w:start w:val="1"/>
      <w:numFmt w:val="lowerRoman"/>
      <w:lvlText w:val="%6."/>
      <w:lvlJc w:val="right"/>
      <w:pPr>
        <w:ind w:left="3960" w:hanging="180"/>
      </w:pPr>
    </w:lvl>
    <w:lvl w:ilvl="6" w:tplc="B96C0DB6" w:tentative="1">
      <w:start w:val="1"/>
      <w:numFmt w:val="decimal"/>
      <w:lvlText w:val="%7."/>
      <w:lvlJc w:val="left"/>
      <w:pPr>
        <w:ind w:left="4680" w:hanging="360"/>
      </w:pPr>
    </w:lvl>
    <w:lvl w:ilvl="7" w:tplc="6B703592" w:tentative="1">
      <w:start w:val="1"/>
      <w:numFmt w:val="lowerLetter"/>
      <w:lvlText w:val="%8."/>
      <w:lvlJc w:val="left"/>
      <w:pPr>
        <w:ind w:left="5400" w:hanging="360"/>
      </w:pPr>
    </w:lvl>
    <w:lvl w:ilvl="8" w:tplc="ACF4AFCA"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9D58BDF8">
      <w:start w:val="1"/>
      <w:numFmt w:val="decimal"/>
      <w:lvlText w:val="%1."/>
      <w:lvlJc w:val="left"/>
      <w:pPr>
        <w:ind w:left="360" w:hanging="360"/>
      </w:pPr>
    </w:lvl>
    <w:lvl w:ilvl="1" w:tplc="87EE3A32" w:tentative="1">
      <w:start w:val="1"/>
      <w:numFmt w:val="lowerLetter"/>
      <w:lvlText w:val="%2."/>
      <w:lvlJc w:val="left"/>
      <w:pPr>
        <w:ind w:left="1080" w:hanging="360"/>
      </w:pPr>
    </w:lvl>
    <w:lvl w:ilvl="2" w:tplc="12D2682C" w:tentative="1">
      <w:start w:val="1"/>
      <w:numFmt w:val="lowerRoman"/>
      <w:lvlText w:val="%3."/>
      <w:lvlJc w:val="right"/>
      <w:pPr>
        <w:ind w:left="1800" w:hanging="180"/>
      </w:pPr>
    </w:lvl>
    <w:lvl w:ilvl="3" w:tplc="BD32B712" w:tentative="1">
      <w:start w:val="1"/>
      <w:numFmt w:val="decimal"/>
      <w:lvlText w:val="%4."/>
      <w:lvlJc w:val="left"/>
      <w:pPr>
        <w:ind w:left="2520" w:hanging="360"/>
      </w:pPr>
    </w:lvl>
    <w:lvl w:ilvl="4" w:tplc="B12095F6" w:tentative="1">
      <w:start w:val="1"/>
      <w:numFmt w:val="lowerLetter"/>
      <w:lvlText w:val="%5."/>
      <w:lvlJc w:val="left"/>
      <w:pPr>
        <w:ind w:left="3240" w:hanging="360"/>
      </w:pPr>
    </w:lvl>
    <w:lvl w:ilvl="5" w:tplc="87FEB002" w:tentative="1">
      <w:start w:val="1"/>
      <w:numFmt w:val="lowerRoman"/>
      <w:lvlText w:val="%6."/>
      <w:lvlJc w:val="right"/>
      <w:pPr>
        <w:ind w:left="3960" w:hanging="180"/>
      </w:pPr>
    </w:lvl>
    <w:lvl w:ilvl="6" w:tplc="C8981E50" w:tentative="1">
      <w:start w:val="1"/>
      <w:numFmt w:val="decimal"/>
      <w:lvlText w:val="%7."/>
      <w:lvlJc w:val="left"/>
      <w:pPr>
        <w:ind w:left="4680" w:hanging="360"/>
      </w:pPr>
    </w:lvl>
    <w:lvl w:ilvl="7" w:tplc="5F500FF2" w:tentative="1">
      <w:start w:val="1"/>
      <w:numFmt w:val="lowerLetter"/>
      <w:lvlText w:val="%8."/>
      <w:lvlJc w:val="left"/>
      <w:pPr>
        <w:ind w:left="5400" w:hanging="360"/>
      </w:pPr>
    </w:lvl>
    <w:lvl w:ilvl="8" w:tplc="1D70C21E"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0E74D546">
      <w:start w:val="1"/>
      <w:numFmt w:val="bullet"/>
      <w:lvlText w:val=""/>
      <w:lvlJc w:val="left"/>
      <w:pPr>
        <w:ind w:left="720" w:hanging="360"/>
      </w:pPr>
      <w:rPr>
        <w:rFonts w:ascii="Symbol" w:hAnsi="Symbol" w:hint="default"/>
      </w:rPr>
    </w:lvl>
    <w:lvl w:ilvl="1" w:tplc="93860C92">
      <w:start w:val="1"/>
      <w:numFmt w:val="bullet"/>
      <w:lvlText w:val="o"/>
      <w:lvlJc w:val="left"/>
      <w:pPr>
        <w:ind w:left="1440" w:hanging="360"/>
      </w:pPr>
      <w:rPr>
        <w:rFonts w:ascii="Courier New" w:hAnsi="Courier New" w:cs="Courier New" w:hint="default"/>
      </w:rPr>
    </w:lvl>
    <w:lvl w:ilvl="2" w:tplc="A45CDD7A" w:tentative="1">
      <w:start w:val="1"/>
      <w:numFmt w:val="bullet"/>
      <w:lvlText w:val=""/>
      <w:lvlJc w:val="left"/>
      <w:pPr>
        <w:ind w:left="2160" w:hanging="360"/>
      </w:pPr>
      <w:rPr>
        <w:rFonts w:ascii="Wingdings" w:hAnsi="Wingdings" w:hint="default"/>
      </w:rPr>
    </w:lvl>
    <w:lvl w:ilvl="3" w:tplc="1842FA2C" w:tentative="1">
      <w:start w:val="1"/>
      <w:numFmt w:val="bullet"/>
      <w:lvlText w:val=""/>
      <w:lvlJc w:val="left"/>
      <w:pPr>
        <w:ind w:left="2880" w:hanging="360"/>
      </w:pPr>
      <w:rPr>
        <w:rFonts w:ascii="Symbol" w:hAnsi="Symbol" w:hint="default"/>
      </w:rPr>
    </w:lvl>
    <w:lvl w:ilvl="4" w:tplc="10503F06" w:tentative="1">
      <w:start w:val="1"/>
      <w:numFmt w:val="bullet"/>
      <w:lvlText w:val="o"/>
      <w:lvlJc w:val="left"/>
      <w:pPr>
        <w:ind w:left="3600" w:hanging="360"/>
      </w:pPr>
      <w:rPr>
        <w:rFonts w:ascii="Courier New" w:hAnsi="Courier New" w:cs="Courier New" w:hint="default"/>
      </w:rPr>
    </w:lvl>
    <w:lvl w:ilvl="5" w:tplc="23467BF2" w:tentative="1">
      <w:start w:val="1"/>
      <w:numFmt w:val="bullet"/>
      <w:lvlText w:val=""/>
      <w:lvlJc w:val="left"/>
      <w:pPr>
        <w:ind w:left="4320" w:hanging="360"/>
      </w:pPr>
      <w:rPr>
        <w:rFonts w:ascii="Wingdings" w:hAnsi="Wingdings" w:hint="default"/>
      </w:rPr>
    </w:lvl>
    <w:lvl w:ilvl="6" w:tplc="83F84986" w:tentative="1">
      <w:start w:val="1"/>
      <w:numFmt w:val="bullet"/>
      <w:lvlText w:val=""/>
      <w:lvlJc w:val="left"/>
      <w:pPr>
        <w:ind w:left="5040" w:hanging="360"/>
      </w:pPr>
      <w:rPr>
        <w:rFonts w:ascii="Symbol" w:hAnsi="Symbol" w:hint="default"/>
      </w:rPr>
    </w:lvl>
    <w:lvl w:ilvl="7" w:tplc="240AFDCC" w:tentative="1">
      <w:start w:val="1"/>
      <w:numFmt w:val="bullet"/>
      <w:lvlText w:val="o"/>
      <w:lvlJc w:val="left"/>
      <w:pPr>
        <w:ind w:left="5760" w:hanging="360"/>
      </w:pPr>
      <w:rPr>
        <w:rFonts w:ascii="Courier New" w:hAnsi="Courier New" w:cs="Courier New" w:hint="default"/>
      </w:rPr>
    </w:lvl>
    <w:lvl w:ilvl="8" w:tplc="342CF5E6"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E9CD55A">
      <w:start w:val="1"/>
      <w:numFmt w:val="decimal"/>
      <w:lvlText w:val="%1."/>
      <w:lvlJc w:val="left"/>
      <w:pPr>
        <w:ind w:left="360" w:hanging="360"/>
      </w:pPr>
    </w:lvl>
    <w:lvl w:ilvl="1" w:tplc="85D6E3DA" w:tentative="1">
      <w:start w:val="1"/>
      <w:numFmt w:val="lowerLetter"/>
      <w:lvlText w:val="%2."/>
      <w:lvlJc w:val="left"/>
      <w:pPr>
        <w:ind w:left="1080" w:hanging="360"/>
      </w:pPr>
    </w:lvl>
    <w:lvl w:ilvl="2" w:tplc="A0EE5C74" w:tentative="1">
      <w:start w:val="1"/>
      <w:numFmt w:val="lowerRoman"/>
      <w:lvlText w:val="%3."/>
      <w:lvlJc w:val="right"/>
      <w:pPr>
        <w:ind w:left="1800" w:hanging="180"/>
      </w:pPr>
    </w:lvl>
    <w:lvl w:ilvl="3" w:tplc="58145918" w:tentative="1">
      <w:start w:val="1"/>
      <w:numFmt w:val="decimal"/>
      <w:lvlText w:val="%4."/>
      <w:lvlJc w:val="left"/>
      <w:pPr>
        <w:ind w:left="2520" w:hanging="360"/>
      </w:pPr>
    </w:lvl>
    <w:lvl w:ilvl="4" w:tplc="51BACA58" w:tentative="1">
      <w:start w:val="1"/>
      <w:numFmt w:val="lowerLetter"/>
      <w:lvlText w:val="%5."/>
      <w:lvlJc w:val="left"/>
      <w:pPr>
        <w:ind w:left="3240" w:hanging="360"/>
      </w:pPr>
    </w:lvl>
    <w:lvl w:ilvl="5" w:tplc="358C8E46" w:tentative="1">
      <w:start w:val="1"/>
      <w:numFmt w:val="lowerRoman"/>
      <w:lvlText w:val="%6."/>
      <w:lvlJc w:val="right"/>
      <w:pPr>
        <w:ind w:left="3960" w:hanging="180"/>
      </w:pPr>
    </w:lvl>
    <w:lvl w:ilvl="6" w:tplc="816C7040" w:tentative="1">
      <w:start w:val="1"/>
      <w:numFmt w:val="decimal"/>
      <w:lvlText w:val="%7."/>
      <w:lvlJc w:val="left"/>
      <w:pPr>
        <w:ind w:left="4680" w:hanging="360"/>
      </w:pPr>
    </w:lvl>
    <w:lvl w:ilvl="7" w:tplc="B1DCB51A" w:tentative="1">
      <w:start w:val="1"/>
      <w:numFmt w:val="lowerLetter"/>
      <w:lvlText w:val="%8."/>
      <w:lvlJc w:val="left"/>
      <w:pPr>
        <w:ind w:left="5400" w:hanging="360"/>
      </w:pPr>
    </w:lvl>
    <w:lvl w:ilvl="8" w:tplc="50E83FC8" w:tentative="1">
      <w:start w:val="1"/>
      <w:numFmt w:val="lowerRoman"/>
      <w:lvlText w:val="%9."/>
      <w:lvlJc w:val="right"/>
      <w:pPr>
        <w:ind w:left="6120" w:hanging="180"/>
      </w:pPr>
    </w:lvl>
  </w:abstractNum>
  <w:abstractNum w:abstractNumId="7" w15:restartNumberingAfterBreak="0">
    <w:nsid w:val="7CEB13FD"/>
    <w:multiLevelType w:val="hybridMultilevel"/>
    <w:tmpl w:val="23943E5E"/>
    <w:lvl w:ilvl="0" w:tplc="895C0E66">
      <w:start w:val="1"/>
      <w:numFmt w:val="decimal"/>
      <w:lvlText w:val="%1."/>
      <w:lvlJc w:val="left"/>
      <w:pPr>
        <w:ind w:left="360" w:hanging="360"/>
      </w:pPr>
    </w:lvl>
    <w:lvl w:ilvl="1" w:tplc="BC6CF1FC" w:tentative="1">
      <w:start w:val="1"/>
      <w:numFmt w:val="lowerLetter"/>
      <w:lvlText w:val="%2."/>
      <w:lvlJc w:val="left"/>
      <w:pPr>
        <w:ind w:left="1080" w:hanging="360"/>
      </w:pPr>
    </w:lvl>
    <w:lvl w:ilvl="2" w:tplc="FE0470F2" w:tentative="1">
      <w:start w:val="1"/>
      <w:numFmt w:val="lowerRoman"/>
      <w:lvlText w:val="%3."/>
      <w:lvlJc w:val="right"/>
      <w:pPr>
        <w:ind w:left="1800" w:hanging="180"/>
      </w:pPr>
    </w:lvl>
    <w:lvl w:ilvl="3" w:tplc="7C78690C" w:tentative="1">
      <w:start w:val="1"/>
      <w:numFmt w:val="decimal"/>
      <w:lvlText w:val="%4."/>
      <w:lvlJc w:val="left"/>
      <w:pPr>
        <w:ind w:left="2520" w:hanging="360"/>
      </w:pPr>
    </w:lvl>
    <w:lvl w:ilvl="4" w:tplc="4C84DBBC" w:tentative="1">
      <w:start w:val="1"/>
      <w:numFmt w:val="lowerLetter"/>
      <w:lvlText w:val="%5."/>
      <w:lvlJc w:val="left"/>
      <w:pPr>
        <w:ind w:left="3240" w:hanging="360"/>
      </w:pPr>
    </w:lvl>
    <w:lvl w:ilvl="5" w:tplc="63AAF1A2" w:tentative="1">
      <w:start w:val="1"/>
      <w:numFmt w:val="lowerRoman"/>
      <w:lvlText w:val="%6."/>
      <w:lvlJc w:val="right"/>
      <w:pPr>
        <w:ind w:left="3960" w:hanging="180"/>
      </w:pPr>
    </w:lvl>
    <w:lvl w:ilvl="6" w:tplc="587890E8" w:tentative="1">
      <w:start w:val="1"/>
      <w:numFmt w:val="decimal"/>
      <w:lvlText w:val="%7."/>
      <w:lvlJc w:val="left"/>
      <w:pPr>
        <w:ind w:left="4680" w:hanging="360"/>
      </w:pPr>
    </w:lvl>
    <w:lvl w:ilvl="7" w:tplc="7D4C4368" w:tentative="1">
      <w:start w:val="1"/>
      <w:numFmt w:val="lowerLetter"/>
      <w:lvlText w:val="%8."/>
      <w:lvlJc w:val="left"/>
      <w:pPr>
        <w:ind w:left="5400" w:hanging="360"/>
      </w:pPr>
    </w:lvl>
    <w:lvl w:ilvl="8" w:tplc="6D5E42D8"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5"/>
  </w:num>
  <w:num w:numId="8">
    <w:abstractNumId w:val="5"/>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22FBC"/>
    <w:rsid w:val="0004487A"/>
    <w:rsid w:val="00045542"/>
    <w:rsid w:val="00047D99"/>
    <w:rsid w:val="00052E97"/>
    <w:rsid w:val="00060B3E"/>
    <w:rsid w:val="00071649"/>
    <w:rsid w:val="00080BB1"/>
    <w:rsid w:val="0008530A"/>
    <w:rsid w:val="000877AE"/>
    <w:rsid w:val="00091CA3"/>
    <w:rsid w:val="000A71D9"/>
    <w:rsid w:val="000C20DD"/>
    <w:rsid w:val="000D1907"/>
    <w:rsid w:val="000D42A6"/>
    <w:rsid w:val="000D5ACB"/>
    <w:rsid w:val="000E4A70"/>
    <w:rsid w:val="000E5053"/>
    <w:rsid w:val="000F4270"/>
    <w:rsid w:val="00102E53"/>
    <w:rsid w:val="00103140"/>
    <w:rsid w:val="0011034D"/>
    <w:rsid w:val="00117D4E"/>
    <w:rsid w:val="00125419"/>
    <w:rsid w:val="00140B90"/>
    <w:rsid w:val="00142357"/>
    <w:rsid w:val="001519ED"/>
    <w:rsid w:val="00160AE4"/>
    <w:rsid w:val="0016103F"/>
    <w:rsid w:val="00176659"/>
    <w:rsid w:val="00182A09"/>
    <w:rsid w:val="00187995"/>
    <w:rsid w:val="001B1EC6"/>
    <w:rsid w:val="001B35F6"/>
    <w:rsid w:val="001D5763"/>
    <w:rsid w:val="00200508"/>
    <w:rsid w:val="0021417E"/>
    <w:rsid w:val="00220C64"/>
    <w:rsid w:val="00240CD4"/>
    <w:rsid w:val="002431E6"/>
    <w:rsid w:val="002454E7"/>
    <w:rsid w:val="002542A7"/>
    <w:rsid w:val="00262084"/>
    <w:rsid w:val="0026708D"/>
    <w:rsid w:val="0028319F"/>
    <w:rsid w:val="002B3242"/>
    <w:rsid w:val="002B662D"/>
    <w:rsid w:val="002B73FB"/>
    <w:rsid w:val="002C1EE4"/>
    <w:rsid w:val="002E6441"/>
    <w:rsid w:val="00306CFE"/>
    <w:rsid w:val="00320BFE"/>
    <w:rsid w:val="0033400C"/>
    <w:rsid w:val="00334113"/>
    <w:rsid w:val="00340BD7"/>
    <w:rsid w:val="00342F02"/>
    <w:rsid w:val="00356828"/>
    <w:rsid w:val="003674A0"/>
    <w:rsid w:val="00374CFC"/>
    <w:rsid w:val="003812F0"/>
    <w:rsid w:val="00383032"/>
    <w:rsid w:val="003862CE"/>
    <w:rsid w:val="003963A7"/>
    <w:rsid w:val="003A5D02"/>
    <w:rsid w:val="003A6AFF"/>
    <w:rsid w:val="003D1A8A"/>
    <w:rsid w:val="004060D1"/>
    <w:rsid w:val="00406BB2"/>
    <w:rsid w:val="0042227B"/>
    <w:rsid w:val="004227F0"/>
    <w:rsid w:val="0042390E"/>
    <w:rsid w:val="004311E8"/>
    <w:rsid w:val="00432A58"/>
    <w:rsid w:val="00437569"/>
    <w:rsid w:val="00460145"/>
    <w:rsid w:val="004763DF"/>
    <w:rsid w:val="00485AAA"/>
    <w:rsid w:val="00486D29"/>
    <w:rsid w:val="004A2BD4"/>
    <w:rsid w:val="004C4312"/>
    <w:rsid w:val="00502FAC"/>
    <w:rsid w:val="005335B0"/>
    <w:rsid w:val="00534A4E"/>
    <w:rsid w:val="00552C29"/>
    <w:rsid w:val="00560EBA"/>
    <w:rsid w:val="00566682"/>
    <w:rsid w:val="00576819"/>
    <w:rsid w:val="005A3905"/>
    <w:rsid w:val="005C7C09"/>
    <w:rsid w:val="005D1DAF"/>
    <w:rsid w:val="005D436A"/>
    <w:rsid w:val="005D729E"/>
    <w:rsid w:val="005E096F"/>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6F5228"/>
    <w:rsid w:val="00703E09"/>
    <w:rsid w:val="007209E5"/>
    <w:rsid w:val="00723E16"/>
    <w:rsid w:val="0072635F"/>
    <w:rsid w:val="00732289"/>
    <w:rsid w:val="00732742"/>
    <w:rsid w:val="007366F4"/>
    <w:rsid w:val="007378D5"/>
    <w:rsid w:val="007407FE"/>
    <w:rsid w:val="00740BC8"/>
    <w:rsid w:val="00745705"/>
    <w:rsid w:val="0076136C"/>
    <w:rsid w:val="00764D0E"/>
    <w:rsid w:val="0076615E"/>
    <w:rsid w:val="00766D70"/>
    <w:rsid w:val="00780E56"/>
    <w:rsid w:val="00782AA8"/>
    <w:rsid w:val="00794A0D"/>
    <w:rsid w:val="007D1AE6"/>
    <w:rsid w:val="00850CA4"/>
    <w:rsid w:val="008604F7"/>
    <w:rsid w:val="0086545D"/>
    <w:rsid w:val="00876292"/>
    <w:rsid w:val="008810A7"/>
    <w:rsid w:val="00890163"/>
    <w:rsid w:val="00897FF1"/>
    <w:rsid w:val="008A1038"/>
    <w:rsid w:val="008A322C"/>
    <w:rsid w:val="008C71D4"/>
    <w:rsid w:val="008D2167"/>
    <w:rsid w:val="008D4301"/>
    <w:rsid w:val="008D5A0C"/>
    <w:rsid w:val="008E5A48"/>
    <w:rsid w:val="008F0846"/>
    <w:rsid w:val="0091587D"/>
    <w:rsid w:val="00917C1E"/>
    <w:rsid w:val="0093026C"/>
    <w:rsid w:val="00933D60"/>
    <w:rsid w:val="00940576"/>
    <w:rsid w:val="00942B62"/>
    <w:rsid w:val="00954BAE"/>
    <w:rsid w:val="00965EDD"/>
    <w:rsid w:val="009758B0"/>
    <w:rsid w:val="00985D78"/>
    <w:rsid w:val="009978B2"/>
    <w:rsid w:val="009C1280"/>
    <w:rsid w:val="009F343E"/>
    <w:rsid w:val="00A04ADF"/>
    <w:rsid w:val="00A22DDC"/>
    <w:rsid w:val="00AA7354"/>
    <w:rsid w:val="00AB0380"/>
    <w:rsid w:val="00AC0888"/>
    <w:rsid w:val="00AE2EFD"/>
    <w:rsid w:val="00B039E6"/>
    <w:rsid w:val="00B05FCA"/>
    <w:rsid w:val="00B21AC3"/>
    <w:rsid w:val="00B325D3"/>
    <w:rsid w:val="00B3268D"/>
    <w:rsid w:val="00B33F4B"/>
    <w:rsid w:val="00B41716"/>
    <w:rsid w:val="00B53B70"/>
    <w:rsid w:val="00B53F0B"/>
    <w:rsid w:val="00B74314"/>
    <w:rsid w:val="00B83E7D"/>
    <w:rsid w:val="00B849BB"/>
    <w:rsid w:val="00BA0A48"/>
    <w:rsid w:val="00BA69CD"/>
    <w:rsid w:val="00BA7923"/>
    <w:rsid w:val="00BA7DF8"/>
    <w:rsid w:val="00BC0320"/>
    <w:rsid w:val="00BC39EA"/>
    <w:rsid w:val="00BC504D"/>
    <w:rsid w:val="00BE1EEB"/>
    <w:rsid w:val="00BE72DC"/>
    <w:rsid w:val="00BF64CA"/>
    <w:rsid w:val="00C02FB8"/>
    <w:rsid w:val="00C1279D"/>
    <w:rsid w:val="00C1287E"/>
    <w:rsid w:val="00C178AC"/>
    <w:rsid w:val="00C269DB"/>
    <w:rsid w:val="00C40AE6"/>
    <w:rsid w:val="00C4691C"/>
    <w:rsid w:val="00C57F90"/>
    <w:rsid w:val="00C60DF4"/>
    <w:rsid w:val="00C61EB8"/>
    <w:rsid w:val="00C73D9C"/>
    <w:rsid w:val="00C90EF2"/>
    <w:rsid w:val="00CA296D"/>
    <w:rsid w:val="00CB52BD"/>
    <w:rsid w:val="00CB591A"/>
    <w:rsid w:val="00CD3A3D"/>
    <w:rsid w:val="00D0371A"/>
    <w:rsid w:val="00D06150"/>
    <w:rsid w:val="00D232DD"/>
    <w:rsid w:val="00D302AF"/>
    <w:rsid w:val="00D347D8"/>
    <w:rsid w:val="00D37ED8"/>
    <w:rsid w:val="00D47BCE"/>
    <w:rsid w:val="00D502E2"/>
    <w:rsid w:val="00D678DC"/>
    <w:rsid w:val="00D828A4"/>
    <w:rsid w:val="00DA26ED"/>
    <w:rsid w:val="00DB08A0"/>
    <w:rsid w:val="00DB0EF4"/>
    <w:rsid w:val="00DC1960"/>
    <w:rsid w:val="00DD0B96"/>
    <w:rsid w:val="00DE0366"/>
    <w:rsid w:val="00E20350"/>
    <w:rsid w:val="00E27317"/>
    <w:rsid w:val="00E32ACF"/>
    <w:rsid w:val="00E5193A"/>
    <w:rsid w:val="00E556FB"/>
    <w:rsid w:val="00E64175"/>
    <w:rsid w:val="00E64B2C"/>
    <w:rsid w:val="00E72B80"/>
    <w:rsid w:val="00E8669B"/>
    <w:rsid w:val="00E90522"/>
    <w:rsid w:val="00E97553"/>
    <w:rsid w:val="00EB62F7"/>
    <w:rsid w:val="00EB6D56"/>
    <w:rsid w:val="00F12168"/>
    <w:rsid w:val="00F232C2"/>
    <w:rsid w:val="00F64252"/>
    <w:rsid w:val="00F667FA"/>
    <w:rsid w:val="00F72A6C"/>
    <w:rsid w:val="00F84569"/>
    <w:rsid w:val="00FA065D"/>
    <w:rsid w:val="00FA3BDE"/>
    <w:rsid w:val="00FA3F71"/>
    <w:rsid w:val="00FA602E"/>
    <w:rsid w:val="00FB23F1"/>
    <w:rsid w:val="00FB594E"/>
    <w:rsid w:val="00FD2C66"/>
    <w:rsid w:val="00FD47DF"/>
    <w:rsid w:val="00FE7BB7"/>
    <w:rsid w:val="00FF2AEA"/>
    <w:rsid w:val="00FF6BD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7D6C"/>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03E9-5DED-4FA2-AAD2-AEA9D7E8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2137</Words>
  <Characters>12183</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Susanne JAHN</cp:lastModifiedBy>
  <cp:revision>7</cp:revision>
  <cp:lastPrinted>2024-06-13T08:04:00Z</cp:lastPrinted>
  <dcterms:created xsi:type="dcterms:W3CDTF">2024-06-26T12:34:00Z</dcterms:created>
  <dcterms:modified xsi:type="dcterms:W3CDTF">2024-06-26T12:38:00Z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