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58E8" w14:textId="77777777" w:rsidR="00FD47DF" w:rsidRPr="00EC77B8" w:rsidRDefault="00EC77B8" w:rsidP="002B662D">
      <w:pPr>
        <w:spacing w:line="240" w:lineRule="auto"/>
        <w:rPr>
          <w:rFonts w:cs="Arial"/>
          <w:b/>
          <w:bCs/>
          <w:sz w:val="28"/>
          <w:szCs w:val="28"/>
          <w:lang w:val="fr-FR"/>
        </w:rPr>
      </w:pPr>
      <w:r>
        <w:rPr>
          <w:rFonts w:eastAsia="Arial" w:cs="Arial"/>
          <w:b/>
          <w:bCs/>
          <w:sz w:val="28"/>
          <w:szCs w:val="28"/>
          <w:lang w:val="fr-FR"/>
        </w:rPr>
        <w:t>BLACK BAY CERAMIC “BLUE”</w:t>
      </w:r>
    </w:p>
    <w:p w14:paraId="14559C91" w14:textId="77777777" w:rsidR="00FD47DF" w:rsidRPr="00EC77B8" w:rsidRDefault="00FD47DF" w:rsidP="002B662D">
      <w:pPr>
        <w:spacing w:line="240" w:lineRule="auto"/>
        <w:rPr>
          <w:rFonts w:cs="Arial"/>
          <w:szCs w:val="20"/>
          <w:lang w:val="fr-FR"/>
        </w:rPr>
      </w:pPr>
    </w:p>
    <w:p w14:paraId="336429D0" w14:textId="5431D7A4" w:rsidR="00FD47DF" w:rsidRPr="00EC77B8" w:rsidRDefault="00EC77B8" w:rsidP="002B662D">
      <w:pPr>
        <w:pStyle w:val="BodyText"/>
        <w:spacing w:after="0"/>
        <w:jc w:val="both"/>
        <w:rPr>
          <w:rFonts w:ascii="Arial" w:hAnsi="Arial" w:cs="Arial"/>
          <w:b/>
          <w:bCs/>
          <w:sz w:val="20"/>
          <w:szCs w:val="20"/>
        </w:rPr>
      </w:pPr>
      <w:r>
        <w:rPr>
          <w:rFonts w:ascii="Arial" w:eastAsia="Arial" w:hAnsi="Arial" w:cs="Arial"/>
          <w:b/>
          <w:bCs/>
          <w:sz w:val="20"/>
          <w:szCs w:val="20"/>
        </w:rPr>
        <w:t xml:space="preserve">Début 2024, TUDOR a </w:t>
      </w:r>
      <w:r w:rsidR="002C209C">
        <w:rPr>
          <w:rFonts w:ascii="Arial" w:eastAsia="Arial" w:hAnsi="Arial" w:cs="Arial"/>
          <w:b/>
          <w:bCs/>
          <w:sz w:val="20"/>
          <w:szCs w:val="20"/>
        </w:rPr>
        <w:t>fait</w:t>
      </w:r>
      <w:r>
        <w:rPr>
          <w:rFonts w:ascii="Arial" w:eastAsia="Arial" w:hAnsi="Arial" w:cs="Arial"/>
          <w:b/>
          <w:bCs/>
          <w:sz w:val="20"/>
          <w:szCs w:val="20"/>
        </w:rPr>
        <w:t xml:space="preserve"> son grand retour dans l’univers des sports automobiles, en </w:t>
      </w:r>
      <w:r w:rsidR="002C209C">
        <w:rPr>
          <w:rFonts w:ascii="Arial" w:eastAsia="Arial" w:hAnsi="Arial" w:cs="Arial"/>
          <w:b/>
          <w:bCs/>
          <w:sz w:val="20"/>
          <w:szCs w:val="20"/>
        </w:rPr>
        <w:t xml:space="preserve">annonçant un </w:t>
      </w:r>
      <w:r>
        <w:rPr>
          <w:rFonts w:ascii="Arial" w:eastAsia="Arial" w:hAnsi="Arial" w:cs="Arial"/>
          <w:b/>
          <w:bCs/>
          <w:sz w:val="20"/>
          <w:szCs w:val="20"/>
        </w:rPr>
        <w:t xml:space="preserve">partenariat avec la nouvelle écurie </w:t>
      </w:r>
      <w:r w:rsidR="002C209C" w:rsidRPr="004F20F5">
        <w:rPr>
          <w:rFonts w:ascii="Arial" w:eastAsia="Arial" w:hAnsi="Arial" w:cs="Arial"/>
          <w:b/>
          <w:bCs/>
          <w:sz w:val="20"/>
          <w:szCs w:val="20"/>
        </w:rPr>
        <w:t xml:space="preserve">de </w:t>
      </w:r>
      <w:r w:rsidR="002C209C" w:rsidRPr="00580AFE">
        <w:rPr>
          <w:rFonts w:ascii="Arial" w:eastAsia="Arial" w:hAnsi="Arial" w:cs="Arial"/>
          <w:b/>
          <w:bCs/>
          <w:sz w:val="20"/>
          <w:szCs w:val="20"/>
        </w:rPr>
        <w:t xml:space="preserve">Formula 1® </w:t>
      </w:r>
      <w:r>
        <w:rPr>
          <w:rFonts w:ascii="Arial" w:eastAsia="Arial" w:hAnsi="Arial" w:cs="Arial"/>
          <w:b/>
          <w:bCs/>
          <w:sz w:val="20"/>
          <w:szCs w:val="20"/>
        </w:rPr>
        <w:t>Visa Cash App RB. Pour marquer le coup, TUDOR a</w:t>
      </w:r>
      <w:r w:rsidR="002C209C">
        <w:rPr>
          <w:rFonts w:ascii="Arial" w:eastAsia="Arial" w:hAnsi="Arial" w:cs="Arial"/>
          <w:b/>
          <w:bCs/>
          <w:sz w:val="20"/>
          <w:szCs w:val="20"/>
        </w:rPr>
        <w:t>vait alors</w:t>
      </w:r>
      <w:r>
        <w:rPr>
          <w:rFonts w:ascii="Arial" w:eastAsia="Arial" w:hAnsi="Arial" w:cs="Arial"/>
          <w:b/>
          <w:bCs/>
          <w:sz w:val="20"/>
          <w:szCs w:val="20"/>
        </w:rPr>
        <w:t xml:space="preserve"> créé une version exclusive</w:t>
      </w:r>
      <w:r w:rsidR="002C209C">
        <w:rPr>
          <w:rFonts w:ascii="Arial" w:eastAsia="Arial" w:hAnsi="Arial" w:cs="Arial"/>
          <w:b/>
          <w:bCs/>
          <w:sz w:val="20"/>
          <w:szCs w:val="20"/>
        </w:rPr>
        <w:t>, réservée à l’équipe,</w:t>
      </w:r>
      <w:r>
        <w:rPr>
          <w:rFonts w:ascii="Arial" w:eastAsia="Arial" w:hAnsi="Arial" w:cs="Arial"/>
          <w:b/>
          <w:bCs/>
          <w:sz w:val="20"/>
          <w:szCs w:val="20"/>
        </w:rPr>
        <w:t xml:space="preserve"> de s</w:t>
      </w:r>
      <w:r w:rsidR="002C209C">
        <w:rPr>
          <w:rFonts w:ascii="Arial" w:eastAsia="Arial" w:hAnsi="Arial" w:cs="Arial"/>
          <w:b/>
          <w:bCs/>
          <w:sz w:val="20"/>
          <w:szCs w:val="20"/>
        </w:rPr>
        <w:t>on modèle</w:t>
      </w:r>
      <w:r>
        <w:rPr>
          <w:rFonts w:ascii="Arial" w:eastAsia="Arial" w:hAnsi="Arial" w:cs="Arial"/>
          <w:b/>
          <w:bCs/>
          <w:sz w:val="20"/>
          <w:szCs w:val="20"/>
        </w:rPr>
        <w:t xml:space="preserve"> Black Bay Ceramic, </w:t>
      </w:r>
      <w:r w:rsidR="002C209C">
        <w:rPr>
          <w:rFonts w:ascii="Arial" w:eastAsia="Arial" w:hAnsi="Arial" w:cs="Arial"/>
          <w:b/>
          <w:bCs/>
          <w:sz w:val="20"/>
          <w:szCs w:val="20"/>
        </w:rPr>
        <w:t>reconnaissable à son</w:t>
      </w:r>
      <w:r>
        <w:rPr>
          <w:rFonts w:ascii="Arial" w:eastAsia="Arial" w:hAnsi="Arial" w:cs="Arial"/>
          <w:b/>
          <w:bCs/>
          <w:sz w:val="20"/>
          <w:szCs w:val="20"/>
        </w:rPr>
        <w:t xml:space="preserve"> cadran bleu.</w:t>
      </w:r>
      <w:r w:rsidR="002C209C">
        <w:rPr>
          <w:rFonts w:ascii="Arial" w:eastAsia="Arial" w:hAnsi="Arial" w:cs="Arial"/>
          <w:b/>
          <w:bCs/>
          <w:sz w:val="20"/>
          <w:szCs w:val="20"/>
        </w:rPr>
        <w:t xml:space="preserve"> Désormais, vous pourrez porter</w:t>
      </w:r>
      <w:r>
        <w:rPr>
          <w:rFonts w:ascii="Arial" w:eastAsia="Arial" w:hAnsi="Arial" w:cs="Arial"/>
          <w:b/>
          <w:bCs/>
          <w:sz w:val="20"/>
          <w:szCs w:val="20"/>
        </w:rPr>
        <w:t xml:space="preserve"> la même montre</w:t>
      </w:r>
      <w:r w:rsidR="002C209C">
        <w:rPr>
          <w:rFonts w:ascii="Arial" w:eastAsia="Arial" w:hAnsi="Arial" w:cs="Arial"/>
          <w:b/>
          <w:bCs/>
          <w:sz w:val="20"/>
          <w:szCs w:val="20"/>
        </w:rPr>
        <w:t>, certifiée Master Chronometer,</w:t>
      </w:r>
      <w:r>
        <w:rPr>
          <w:rFonts w:ascii="Arial" w:eastAsia="Arial" w:hAnsi="Arial" w:cs="Arial"/>
          <w:b/>
          <w:bCs/>
          <w:sz w:val="20"/>
          <w:szCs w:val="20"/>
        </w:rPr>
        <w:t xml:space="preserve"> que les pilotes Yuki Tsunoda et Daniel Ricciardo.</w:t>
      </w:r>
    </w:p>
    <w:p w14:paraId="24A4E0D0" w14:textId="77777777" w:rsidR="003963A7" w:rsidRPr="00EC77B8" w:rsidRDefault="003963A7" w:rsidP="002B662D">
      <w:pPr>
        <w:pStyle w:val="BodyText"/>
        <w:spacing w:after="0"/>
        <w:jc w:val="both"/>
        <w:rPr>
          <w:rFonts w:ascii="Arial" w:hAnsi="Arial" w:cs="Arial"/>
          <w:b/>
          <w:bCs/>
          <w:sz w:val="20"/>
          <w:szCs w:val="20"/>
        </w:rPr>
      </w:pPr>
    </w:p>
    <w:p w14:paraId="645153A4" w14:textId="0430C0AC" w:rsidR="003963A7" w:rsidRPr="00EC77B8" w:rsidRDefault="00EC77B8" w:rsidP="006F5228">
      <w:pPr>
        <w:spacing w:line="240" w:lineRule="auto"/>
        <w:jc w:val="both"/>
        <w:rPr>
          <w:rFonts w:cs="Arial"/>
          <w:szCs w:val="20"/>
          <w:lang w:val="fr-FR"/>
        </w:rPr>
      </w:pPr>
      <w:r>
        <w:rPr>
          <w:rFonts w:eastAsia="Arial" w:cs="Arial"/>
          <w:szCs w:val="20"/>
          <w:lang w:val="fr-FR"/>
        </w:rPr>
        <w:t xml:space="preserve">TUDOR est présente depuis longtemps sur les circuits. </w:t>
      </w:r>
      <w:r w:rsidR="00912D9B">
        <w:rPr>
          <w:rFonts w:eastAsia="Arial" w:cs="Arial"/>
          <w:szCs w:val="20"/>
          <w:lang w:val="fr-FR"/>
        </w:rPr>
        <w:t>La marque</w:t>
      </w:r>
      <w:r>
        <w:rPr>
          <w:rFonts w:eastAsia="Arial" w:cs="Arial"/>
          <w:szCs w:val="20"/>
          <w:lang w:val="fr-FR"/>
        </w:rPr>
        <w:t xml:space="preserve"> a soutenu des équipes victorieuses pendant l’âge d’or des sports automobiles,</w:t>
      </w:r>
      <w:r w:rsidR="00912D9B">
        <w:rPr>
          <w:rFonts w:eastAsia="Arial" w:cs="Arial"/>
          <w:szCs w:val="20"/>
          <w:lang w:val="fr-FR"/>
        </w:rPr>
        <w:t xml:space="preserve"> notamment </w:t>
      </w:r>
      <w:r>
        <w:rPr>
          <w:rFonts w:eastAsia="Arial" w:cs="Arial"/>
          <w:szCs w:val="20"/>
          <w:lang w:val="fr-FR"/>
        </w:rPr>
        <w:t xml:space="preserve">le TUDOR Watch Racing Team à la fin des années 1960 </w:t>
      </w:r>
      <w:r w:rsidR="00912D9B">
        <w:rPr>
          <w:rFonts w:eastAsia="Arial" w:cs="Arial"/>
          <w:szCs w:val="20"/>
          <w:lang w:val="fr-FR"/>
        </w:rPr>
        <w:t>ou plus récemment, le</w:t>
      </w:r>
      <w:r>
        <w:rPr>
          <w:rFonts w:eastAsia="Arial" w:cs="Arial"/>
          <w:szCs w:val="20"/>
          <w:lang w:val="fr-FR"/>
        </w:rPr>
        <w:t xml:space="preserve"> IMSA TUDOR United SportsCar Championship. </w:t>
      </w:r>
      <w:r w:rsidR="00912D9B">
        <w:rPr>
          <w:rFonts w:eastAsia="Arial" w:cs="Arial"/>
          <w:szCs w:val="20"/>
          <w:lang w:val="fr-FR"/>
        </w:rPr>
        <w:t>E</w:t>
      </w:r>
      <w:r>
        <w:rPr>
          <w:rFonts w:eastAsia="Arial" w:cs="Arial"/>
          <w:szCs w:val="20"/>
          <w:lang w:val="fr-FR"/>
        </w:rPr>
        <w:t xml:space="preserve">n 2024, TUDOR est de retour sur la grille de départ, cette fois avec </w:t>
      </w:r>
      <w:r>
        <w:rPr>
          <w:rFonts w:eastAsia="Arial" w:cs="Arial"/>
          <w:color w:val="000000"/>
          <w:szCs w:val="20"/>
          <w:shd w:val="clear" w:color="auto" w:fill="FFFFFF"/>
          <w:lang w:val="fr-FR"/>
        </w:rPr>
        <w:t>Visa Cash App RB</w:t>
      </w:r>
      <w:r>
        <w:rPr>
          <w:rFonts w:eastAsia="Arial" w:cs="Arial"/>
          <w:szCs w:val="20"/>
          <w:lang w:val="fr-FR"/>
        </w:rPr>
        <w:t xml:space="preserve">, une toute nouvelle écurie de Formula 1® avec </w:t>
      </w:r>
      <w:r w:rsidR="00912D9B">
        <w:rPr>
          <w:rFonts w:eastAsia="Arial" w:cs="Arial"/>
          <w:szCs w:val="20"/>
          <w:lang w:val="fr-FR"/>
        </w:rPr>
        <w:t>d</w:t>
      </w:r>
      <w:r>
        <w:rPr>
          <w:rFonts w:eastAsia="Arial" w:cs="Arial"/>
          <w:szCs w:val="20"/>
          <w:lang w:val="fr-FR"/>
        </w:rPr>
        <w:t>es pilotes très appréciés des fans</w:t>
      </w:r>
      <w:r w:rsidR="00912D9B">
        <w:rPr>
          <w:rFonts w:eastAsia="Arial" w:cs="Arial"/>
          <w:szCs w:val="20"/>
          <w:lang w:val="fr-FR"/>
        </w:rPr>
        <w:t xml:space="preserve"> de Grand Prix :</w:t>
      </w:r>
      <w:r>
        <w:rPr>
          <w:rFonts w:eastAsia="Arial" w:cs="Arial"/>
          <w:szCs w:val="20"/>
          <w:lang w:val="fr-FR"/>
        </w:rPr>
        <w:t xml:space="preserve"> Daniel Ricciardo et Yuki Tsunoda.</w:t>
      </w:r>
    </w:p>
    <w:p w14:paraId="1F02B0BE" w14:textId="77777777" w:rsidR="003963A7" w:rsidRPr="00EC77B8" w:rsidRDefault="003963A7" w:rsidP="006F5228">
      <w:pPr>
        <w:spacing w:line="240" w:lineRule="auto"/>
        <w:rPr>
          <w:rFonts w:cs="Arial"/>
          <w:szCs w:val="20"/>
          <w:lang w:val="fr-FR"/>
        </w:rPr>
      </w:pPr>
    </w:p>
    <w:p w14:paraId="45432DA8" w14:textId="64205F81" w:rsidR="00C73D9C" w:rsidRPr="00EC77B8" w:rsidRDefault="00EC77B8" w:rsidP="006F5228">
      <w:pPr>
        <w:pStyle w:val="BodyText"/>
        <w:spacing w:after="0"/>
        <w:jc w:val="both"/>
        <w:rPr>
          <w:rFonts w:ascii="Arial" w:hAnsi="Arial" w:cs="Arial"/>
          <w:bCs/>
          <w:sz w:val="20"/>
          <w:szCs w:val="20"/>
        </w:rPr>
      </w:pPr>
      <w:r>
        <w:rPr>
          <w:rFonts w:ascii="Arial" w:eastAsia="Arial" w:hAnsi="Arial" w:cs="Arial"/>
          <w:sz w:val="20"/>
          <w:szCs w:val="20"/>
        </w:rPr>
        <w:t>La Formula 1® est souvent considérée comme l'un des sports les plus avancés sur le plan technologique. C’est la raison pour laquelle l’on retrouve la Black Bay Ceramic au poignet des pilotes de l’écurie Visa Cash App RB. Ce modèle représente la quête incessante de performance mécanique de TUDOR. Testée par l’Institut fédéral de métrologie (METAS), la Black Bay Ceramic incarne l’innovation horlogère et emprunte au langage esthétique des hautes technologies. La certification Master Chronometer</w:t>
      </w:r>
      <w:r w:rsidR="007150D5">
        <w:rPr>
          <w:rFonts w:ascii="Arial" w:eastAsia="Arial" w:hAnsi="Arial" w:cs="Arial"/>
          <w:sz w:val="20"/>
          <w:szCs w:val="20"/>
        </w:rPr>
        <w:t>, délivrée uniquement par METAS,</w:t>
      </w:r>
      <w:r>
        <w:rPr>
          <w:rFonts w:ascii="Arial" w:eastAsia="Arial" w:hAnsi="Arial" w:cs="Arial"/>
          <w:sz w:val="20"/>
          <w:szCs w:val="20"/>
        </w:rPr>
        <w:t xml:space="preserve"> est l’une des normes les plus exigeantes </w:t>
      </w:r>
      <w:r w:rsidR="007150D5">
        <w:rPr>
          <w:rFonts w:ascii="Arial" w:eastAsia="Arial" w:hAnsi="Arial" w:cs="Arial"/>
          <w:sz w:val="20"/>
          <w:szCs w:val="20"/>
        </w:rPr>
        <w:t>de l’horlogerie</w:t>
      </w:r>
      <w:r>
        <w:rPr>
          <w:rFonts w:ascii="Arial" w:eastAsia="Arial" w:hAnsi="Arial" w:cs="Arial"/>
          <w:sz w:val="20"/>
          <w:szCs w:val="20"/>
        </w:rPr>
        <w:t xml:space="preserve"> en termes de chronométrie et de résistance aux champs magnétiques. </w:t>
      </w:r>
      <w:r w:rsidR="007150D5" w:rsidRPr="00451EDC">
        <w:rPr>
          <w:rFonts w:ascii="Arial" w:eastAsia="Arial" w:hAnsi="Arial" w:cs="Arial"/>
          <w:sz w:val="20"/>
          <w:szCs w:val="20"/>
        </w:rPr>
        <w:t xml:space="preserve">Et c’est pour </w:t>
      </w:r>
      <w:r w:rsidR="007150D5" w:rsidRPr="00580AFE">
        <w:rPr>
          <w:rFonts w:ascii="Arial" w:eastAsia="Arial" w:hAnsi="Arial" w:cs="Arial"/>
          <w:sz w:val="20"/>
          <w:szCs w:val="20"/>
        </w:rPr>
        <w:t>souligner les performances hors normes de ce modèle</w:t>
      </w:r>
      <w:r w:rsidR="007150D5" w:rsidRPr="00451EDC">
        <w:rPr>
          <w:rFonts w:ascii="Arial" w:eastAsia="Arial" w:hAnsi="Arial" w:cs="Arial"/>
          <w:sz w:val="20"/>
          <w:szCs w:val="20"/>
        </w:rPr>
        <w:t xml:space="preserve"> que</w:t>
      </w:r>
      <w:r w:rsidR="007150D5">
        <w:rPr>
          <w:rFonts w:ascii="Arial" w:eastAsia="Arial" w:hAnsi="Arial" w:cs="Arial"/>
          <w:sz w:val="20"/>
          <w:szCs w:val="20"/>
        </w:rPr>
        <w:t xml:space="preserve"> la </w:t>
      </w:r>
      <w:r>
        <w:rPr>
          <w:rFonts w:ascii="Arial" w:eastAsia="Arial" w:hAnsi="Arial" w:cs="Arial"/>
          <w:sz w:val="20"/>
          <w:szCs w:val="20"/>
        </w:rPr>
        <w:t xml:space="preserve">céramique noir mat </w:t>
      </w:r>
      <w:r w:rsidR="007150D5">
        <w:rPr>
          <w:rFonts w:ascii="Arial" w:eastAsia="Arial" w:hAnsi="Arial" w:cs="Arial"/>
          <w:sz w:val="20"/>
          <w:szCs w:val="20"/>
        </w:rPr>
        <w:t>a été choisie pour l’habillage d’un</w:t>
      </w:r>
      <w:r>
        <w:rPr>
          <w:rFonts w:ascii="Arial" w:eastAsia="Arial" w:hAnsi="Arial" w:cs="Arial"/>
          <w:sz w:val="20"/>
          <w:szCs w:val="20"/>
        </w:rPr>
        <w:t xml:space="preserve"> Calibre Manufacture noir </w:t>
      </w:r>
      <w:r w:rsidR="007150D5">
        <w:rPr>
          <w:rFonts w:ascii="Arial" w:eastAsia="Arial" w:hAnsi="Arial" w:cs="Arial"/>
          <w:sz w:val="20"/>
          <w:szCs w:val="20"/>
        </w:rPr>
        <w:t>lui aussi.</w:t>
      </w:r>
    </w:p>
    <w:p w14:paraId="3D3B6E8F" w14:textId="77777777" w:rsidR="00D06150" w:rsidRPr="00EC77B8" w:rsidRDefault="00D06150" w:rsidP="00780E56">
      <w:pPr>
        <w:pStyle w:val="BodyText"/>
        <w:spacing w:after="0"/>
        <w:jc w:val="both"/>
        <w:rPr>
          <w:rFonts w:ascii="Arial" w:hAnsi="Arial" w:cs="Arial"/>
          <w:bCs/>
          <w:sz w:val="20"/>
          <w:szCs w:val="20"/>
        </w:rPr>
      </w:pPr>
    </w:p>
    <w:p w14:paraId="6A76BAB2" w14:textId="3287159F" w:rsidR="005E096F" w:rsidRDefault="00EC77B8" w:rsidP="004E17FE">
      <w:pPr>
        <w:pStyle w:val="BodyText"/>
        <w:spacing w:after="0"/>
        <w:jc w:val="both"/>
        <w:rPr>
          <w:rFonts w:ascii="Arial" w:eastAsia="Arial" w:hAnsi="Arial" w:cs="Arial"/>
          <w:bCs/>
          <w:sz w:val="20"/>
          <w:szCs w:val="20"/>
        </w:rPr>
      </w:pPr>
      <w:r>
        <w:rPr>
          <w:rFonts w:ascii="Arial" w:eastAsia="Arial" w:hAnsi="Arial" w:cs="Arial"/>
          <w:bCs/>
          <w:sz w:val="20"/>
          <w:szCs w:val="20"/>
        </w:rPr>
        <w:t>Avec l</w:t>
      </w:r>
      <w:r w:rsidR="004E17FE">
        <w:rPr>
          <w:rFonts w:ascii="Arial" w:eastAsia="Arial" w:hAnsi="Arial" w:cs="Arial"/>
          <w:bCs/>
          <w:sz w:val="20"/>
          <w:szCs w:val="20"/>
        </w:rPr>
        <w:t>e lancement public de la</w:t>
      </w:r>
      <w:r>
        <w:rPr>
          <w:rFonts w:ascii="Arial" w:eastAsia="Arial" w:hAnsi="Arial" w:cs="Arial"/>
          <w:bCs/>
          <w:sz w:val="20"/>
          <w:szCs w:val="20"/>
        </w:rPr>
        <w:t xml:space="preserve"> Black Bay Ceramic “Blue”, </w:t>
      </w:r>
      <w:r w:rsidR="004E17FE" w:rsidRPr="00451EDC">
        <w:rPr>
          <w:rFonts w:ascii="Arial" w:eastAsia="Arial" w:hAnsi="Arial" w:cs="Arial"/>
          <w:bCs/>
          <w:sz w:val="20"/>
          <w:szCs w:val="20"/>
        </w:rPr>
        <w:t xml:space="preserve">dans la même configuration que celle portée par l’équipe cette saison, soit un </w:t>
      </w:r>
      <w:r w:rsidR="004E17FE" w:rsidRPr="00580AFE">
        <w:rPr>
          <w:rFonts w:ascii="Arial" w:eastAsia="Arial" w:hAnsi="Arial" w:cs="Arial"/>
          <w:bCs/>
          <w:sz w:val="20"/>
          <w:szCs w:val="20"/>
        </w:rPr>
        <w:t>cadran bleu qui reprend les couleurs de la livrée Visa Cash App RB</w:t>
      </w:r>
      <w:r w:rsidR="004E17FE" w:rsidRPr="00451EDC">
        <w:rPr>
          <w:rFonts w:ascii="Arial" w:eastAsia="Arial" w:hAnsi="Arial" w:cs="Arial"/>
          <w:bCs/>
          <w:sz w:val="20"/>
          <w:szCs w:val="20"/>
        </w:rPr>
        <w:t xml:space="preserve"> </w:t>
      </w:r>
      <w:r w:rsidR="004E17FE" w:rsidRPr="00580AFE">
        <w:rPr>
          <w:rFonts w:ascii="Arial" w:eastAsia="Arial" w:hAnsi="Arial" w:cs="Arial"/>
          <w:bCs/>
          <w:sz w:val="20"/>
          <w:szCs w:val="20"/>
        </w:rPr>
        <w:t xml:space="preserve">et des surpiqûres de bracelet assorties, </w:t>
      </w:r>
      <w:r>
        <w:rPr>
          <w:rFonts w:ascii="Arial" w:eastAsia="Arial" w:hAnsi="Arial" w:cs="Arial"/>
          <w:bCs/>
          <w:sz w:val="20"/>
          <w:szCs w:val="20"/>
        </w:rPr>
        <w:t>TUDOR écrit un nouveau chapitre</w:t>
      </w:r>
      <w:r w:rsidR="004E17FE">
        <w:rPr>
          <w:rFonts w:ascii="Arial" w:eastAsia="Arial" w:hAnsi="Arial" w:cs="Arial"/>
          <w:bCs/>
          <w:sz w:val="20"/>
          <w:szCs w:val="20"/>
        </w:rPr>
        <w:t xml:space="preserve"> horloger</w:t>
      </w:r>
      <w:r>
        <w:rPr>
          <w:rFonts w:ascii="Arial" w:eastAsia="Arial" w:hAnsi="Arial" w:cs="Arial"/>
          <w:bCs/>
          <w:sz w:val="20"/>
          <w:szCs w:val="20"/>
        </w:rPr>
        <w:t xml:space="preserve"> dans l’histoire de s</w:t>
      </w:r>
      <w:r w:rsidR="004E17FE">
        <w:rPr>
          <w:rFonts w:ascii="Arial" w:eastAsia="Arial" w:hAnsi="Arial" w:cs="Arial"/>
          <w:bCs/>
          <w:sz w:val="20"/>
          <w:szCs w:val="20"/>
        </w:rPr>
        <w:t>a relation</w:t>
      </w:r>
      <w:r>
        <w:rPr>
          <w:rFonts w:ascii="Arial" w:eastAsia="Arial" w:hAnsi="Arial" w:cs="Arial"/>
          <w:bCs/>
          <w:sz w:val="20"/>
          <w:szCs w:val="20"/>
        </w:rPr>
        <w:t xml:space="preserve"> avec le sport automobile.</w:t>
      </w:r>
    </w:p>
    <w:p w14:paraId="612C819A" w14:textId="77777777" w:rsidR="004E17FE" w:rsidRDefault="004E17FE" w:rsidP="004E17FE">
      <w:pPr>
        <w:pStyle w:val="BodyText"/>
        <w:spacing w:after="0"/>
        <w:jc w:val="both"/>
        <w:rPr>
          <w:rFonts w:ascii="Arial" w:eastAsia="Arial" w:hAnsi="Arial" w:cs="Arial"/>
          <w:bCs/>
          <w:sz w:val="20"/>
          <w:szCs w:val="20"/>
        </w:rPr>
      </w:pPr>
    </w:p>
    <w:p w14:paraId="3665A6B9" w14:textId="77777777" w:rsidR="004E17FE" w:rsidRPr="00EC77B8" w:rsidRDefault="004E17FE" w:rsidP="004E17FE">
      <w:pPr>
        <w:pStyle w:val="BodyText"/>
        <w:spacing w:after="0"/>
        <w:jc w:val="both"/>
      </w:pPr>
    </w:p>
    <w:p w14:paraId="67E53114" w14:textId="77777777" w:rsidR="00C73D9C" w:rsidRPr="00576819" w:rsidRDefault="00EC77B8" w:rsidP="00C73D9C">
      <w:pPr>
        <w:pStyle w:val="TEXTE"/>
        <w:jc w:val="both"/>
        <w:rPr>
          <w:b/>
          <w:sz w:val="22"/>
        </w:rPr>
      </w:pPr>
      <w:r>
        <w:rPr>
          <w:rFonts w:eastAsia="Arial"/>
          <w:b/>
          <w:bCs/>
          <w:sz w:val="22"/>
          <w:szCs w:val="22"/>
          <w:lang w:val="fr-FR"/>
        </w:rPr>
        <w:t>POINTS CLÉS</w:t>
      </w:r>
    </w:p>
    <w:p w14:paraId="5E98B41D" w14:textId="77777777" w:rsidR="00C73D9C" w:rsidRPr="00EC77B8" w:rsidRDefault="00EC77B8" w:rsidP="00C73D9C">
      <w:pPr>
        <w:pStyle w:val="Contenudetableau"/>
        <w:numPr>
          <w:ilvl w:val="0"/>
          <w:numId w:val="11"/>
        </w:numPr>
        <w:jc w:val="both"/>
        <w:rPr>
          <w:rFonts w:ascii="Arial" w:hAnsi="Arial" w:cs="Arial"/>
          <w:sz w:val="20"/>
          <w:szCs w:val="20"/>
        </w:rPr>
      </w:pPr>
      <w:r>
        <w:rPr>
          <w:rFonts w:ascii="Arial" w:eastAsia="Arial" w:hAnsi="Arial" w:cs="Arial"/>
          <w:sz w:val="20"/>
          <w:szCs w:val="20"/>
        </w:rPr>
        <w:t>Boîtier 41 mm de diamètre en céramique noir mat</w:t>
      </w:r>
    </w:p>
    <w:p w14:paraId="2342B34C" w14:textId="18EE1CAB" w:rsidR="00C73D9C" w:rsidRPr="00EC77B8" w:rsidRDefault="00EC77B8" w:rsidP="00C73D9C">
      <w:pPr>
        <w:pStyle w:val="Contenudetableau"/>
        <w:numPr>
          <w:ilvl w:val="0"/>
          <w:numId w:val="11"/>
        </w:numPr>
        <w:jc w:val="both"/>
        <w:rPr>
          <w:rFonts w:ascii="Arial" w:hAnsi="Arial" w:cs="Arial"/>
          <w:sz w:val="20"/>
          <w:szCs w:val="20"/>
        </w:rPr>
      </w:pPr>
      <w:r>
        <w:rPr>
          <w:rFonts w:ascii="Arial" w:eastAsia="Arial" w:hAnsi="Arial" w:cs="Arial"/>
          <w:sz w:val="20"/>
          <w:szCs w:val="20"/>
        </w:rPr>
        <w:t xml:space="preserve">Cadran bombé, </w:t>
      </w:r>
      <w:bookmarkStart w:id="0" w:name="OLE_LINK4"/>
      <w:r>
        <w:rPr>
          <w:rFonts w:ascii="Arial" w:eastAsia="Arial" w:hAnsi="Arial" w:cs="Arial"/>
          <w:sz w:val="20"/>
          <w:szCs w:val="20"/>
        </w:rPr>
        <w:t>bleu assorti à la livrée Visa Cash App RB</w:t>
      </w:r>
      <w:bookmarkEnd w:id="0"/>
      <w:r>
        <w:rPr>
          <w:rFonts w:ascii="Arial" w:eastAsia="Arial" w:hAnsi="Arial" w:cs="Arial"/>
          <w:sz w:val="20"/>
          <w:szCs w:val="20"/>
        </w:rPr>
        <w:t>, avec index appliqués</w:t>
      </w:r>
    </w:p>
    <w:p w14:paraId="50E540A0" w14:textId="4C4E0BE3" w:rsidR="00C73D9C" w:rsidRPr="00EC77B8" w:rsidRDefault="00EC77B8" w:rsidP="00C73D9C">
      <w:pPr>
        <w:pStyle w:val="Contenudetableau"/>
        <w:numPr>
          <w:ilvl w:val="0"/>
          <w:numId w:val="11"/>
        </w:numPr>
        <w:jc w:val="both"/>
        <w:rPr>
          <w:rFonts w:ascii="Arial" w:hAnsi="Arial" w:cs="Arial"/>
          <w:sz w:val="20"/>
          <w:szCs w:val="20"/>
        </w:rPr>
      </w:pPr>
      <w:r>
        <w:rPr>
          <w:rFonts w:ascii="Arial" w:eastAsia="Arial" w:hAnsi="Arial" w:cs="Arial"/>
          <w:sz w:val="20"/>
          <w:szCs w:val="20"/>
        </w:rPr>
        <w:t xml:space="preserve">Aiguilles « Snowflake », signature des montres de plongée TUDOR introduite en 1969, avec matière lumineuse Swiss </w:t>
      </w:r>
      <w:r>
        <w:rPr>
          <w:rFonts w:ascii="Arial" w:eastAsia="Arial" w:hAnsi="Arial" w:cs="Arial"/>
          <w:sz w:val="20"/>
          <w:szCs w:val="20"/>
          <w:shd w:val="clear" w:color="auto" w:fill="FFFFFF"/>
        </w:rPr>
        <w:t>Super-LumiNova</w:t>
      </w:r>
      <w:r>
        <w:rPr>
          <w:rFonts w:ascii="Arial" w:eastAsia="Arial" w:hAnsi="Arial" w:cs="Arial"/>
          <w:sz w:val="20"/>
          <w:szCs w:val="20"/>
          <w:shd w:val="clear" w:color="auto" w:fill="FFFFFF"/>
          <w:vertAlign w:val="superscript"/>
        </w:rPr>
        <w:t>®</w:t>
      </w:r>
      <w:r>
        <w:rPr>
          <w:rFonts w:ascii="Arial" w:eastAsia="Arial" w:hAnsi="Arial" w:cs="Arial"/>
          <w:sz w:val="20"/>
          <w:szCs w:val="20"/>
        </w:rPr>
        <w:t xml:space="preserve"> grade </w:t>
      </w:r>
      <w:r w:rsidR="00FC23FC">
        <w:rPr>
          <w:rFonts w:ascii="Arial" w:eastAsia="Arial" w:hAnsi="Arial" w:cs="Arial"/>
          <w:sz w:val="20"/>
          <w:szCs w:val="20"/>
        </w:rPr>
        <w:t>X1</w:t>
      </w:r>
    </w:p>
    <w:p w14:paraId="05ED280C" w14:textId="77777777" w:rsidR="00C73D9C" w:rsidRPr="00EC77B8" w:rsidRDefault="00EC77B8" w:rsidP="00C73D9C">
      <w:pPr>
        <w:pStyle w:val="Contenudetableau"/>
        <w:numPr>
          <w:ilvl w:val="0"/>
          <w:numId w:val="11"/>
        </w:numPr>
        <w:jc w:val="both"/>
        <w:rPr>
          <w:rFonts w:ascii="Arial" w:hAnsi="Arial" w:cs="Arial"/>
          <w:sz w:val="20"/>
          <w:szCs w:val="20"/>
        </w:rPr>
      </w:pPr>
      <w:r>
        <w:rPr>
          <w:rFonts w:ascii="Arial" w:eastAsia="Arial" w:hAnsi="Arial" w:cs="Arial"/>
          <w:iCs/>
          <w:sz w:val="20"/>
          <w:szCs w:val="20"/>
        </w:rPr>
        <w:t>Calibre Manufacture MT5602-1U, certifié par le Contrôle Officiel Suisse des Chronomètres (COSC), avec spiral en silicium et 70 heures de réserve de marche</w:t>
      </w:r>
    </w:p>
    <w:p w14:paraId="762619BD" w14:textId="77777777" w:rsidR="00022FBC" w:rsidRDefault="00EC77B8" w:rsidP="00022FBC">
      <w:pPr>
        <w:pStyle w:val="Contenudetableau"/>
        <w:numPr>
          <w:ilvl w:val="0"/>
          <w:numId w:val="11"/>
        </w:numPr>
        <w:jc w:val="both"/>
        <w:rPr>
          <w:rFonts w:ascii="Arial" w:hAnsi="Arial" w:cs="Arial"/>
          <w:sz w:val="20"/>
          <w:szCs w:val="20"/>
          <w:lang w:val="en-GB"/>
        </w:rPr>
      </w:pPr>
      <w:r>
        <w:rPr>
          <w:rFonts w:ascii="Arial" w:eastAsia="Arial" w:hAnsi="Arial" w:cs="Arial"/>
          <w:sz w:val="20"/>
          <w:szCs w:val="20"/>
        </w:rPr>
        <w:t>Certification Master Chronometer par METAS</w:t>
      </w:r>
    </w:p>
    <w:p w14:paraId="2EB66F82" w14:textId="77777777" w:rsidR="00022FBC" w:rsidRPr="00EC77B8" w:rsidRDefault="00EC77B8" w:rsidP="00C73D9C">
      <w:pPr>
        <w:pStyle w:val="Contenudetableau"/>
        <w:numPr>
          <w:ilvl w:val="0"/>
          <w:numId w:val="11"/>
        </w:numPr>
        <w:jc w:val="both"/>
        <w:rPr>
          <w:rFonts w:ascii="Arial" w:hAnsi="Arial" w:cs="Arial"/>
          <w:sz w:val="20"/>
          <w:szCs w:val="20"/>
        </w:rPr>
      </w:pPr>
      <w:r>
        <w:rPr>
          <w:rFonts w:ascii="Arial" w:eastAsia="Arial" w:hAnsi="Arial" w:cs="Arial"/>
          <w:sz w:val="20"/>
          <w:szCs w:val="20"/>
        </w:rPr>
        <w:t>Bracelet hybride cuir et caoutchouc avec surpiqûres bleues et bracelet supplémentaire en tissu noir avec bande centrale bleue</w:t>
      </w:r>
    </w:p>
    <w:p w14:paraId="27E08DD8" w14:textId="77777777" w:rsidR="00C73D9C" w:rsidRPr="00EC77B8" w:rsidRDefault="00EC77B8" w:rsidP="00C73D9C">
      <w:pPr>
        <w:pStyle w:val="Contenudetableau"/>
        <w:numPr>
          <w:ilvl w:val="0"/>
          <w:numId w:val="11"/>
        </w:numPr>
        <w:jc w:val="both"/>
        <w:rPr>
          <w:rFonts w:ascii="Arial" w:hAnsi="Arial" w:cs="Arial"/>
          <w:sz w:val="20"/>
          <w:szCs w:val="20"/>
        </w:rPr>
      </w:pPr>
      <w:r>
        <w:rPr>
          <w:rFonts w:ascii="Arial" w:eastAsia="Arial" w:hAnsi="Arial" w:cs="Arial"/>
          <w:sz w:val="20"/>
          <w:szCs w:val="20"/>
        </w:rPr>
        <w:t>Cinq ans de garantie transférable, sans inscription, ni contrôles intermédiaires requis</w:t>
      </w:r>
    </w:p>
    <w:p w14:paraId="6CAE531C" w14:textId="77777777" w:rsidR="00FD47DF" w:rsidRPr="00EC77B8" w:rsidRDefault="00FD47DF" w:rsidP="00FD47DF">
      <w:pPr>
        <w:pStyle w:val="TEXTE"/>
        <w:jc w:val="both"/>
        <w:rPr>
          <w:rFonts w:eastAsia="Arial"/>
          <w:lang w:val="fr-FR"/>
        </w:rPr>
      </w:pPr>
    </w:p>
    <w:p w14:paraId="76B7497D" w14:textId="77777777" w:rsidR="005E096F" w:rsidRPr="00EC77B8" w:rsidRDefault="005E096F" w:rsidP="00FD47DF">
      <w:pPr>
        <w:pStyle w:val="TEXTE"/>
        <w:jc w:val="both"/>
        <w:rPr>
          <w:rFonts w:eastAsia="Arial"/>
          <w:lang w:val="fr-FR"/>
        </w:rPr>
      </w:pPr>
    </w:p>
    <w:p w14:paraId="708B2509" w14:textId="77777777" w:rsidR="00FD47DF" w:rsidRPr="00EC77B8" w:rsidRDefault="00EC77B8" w:rsidP="00FD47DF">
      <w:pPr>
        <w:rPr>
          <w:rFonts w:eastAsia="Calibri" w:cs="Arial"/>
          <w:b/>
          <w:szCs w:val="20"/>
          <w:lang w:val="fr-FR"/>
        </w:rPr>
      </w:pPr>
      <w:r>
        <w:rPr>
          <w:rFonts w:eastAsia="Arial" w:cs="Arial"/>
          <w:b/>
          <w:bCs/>
          <w:szCs w:val="20"/>
          <w:lang w:val="fr-FR"/>
        </w:rPr>
        <w:t>UNE CERTIFICATION INDÉPENDANTE COMPLÈTE ET UN STANDARD ÉLEVÉ</w:t>
      </w:r>
    </w:p>
    <w:p w14:paraId="42CBD953" w14:textId="0EE52C80" w:rsidR="00FD47DF" w:rsidRPr="00EC77B8" w:rsidRDefault="00EC77B8" w:rsidP="00FD47DF">
      <w:pPr>
        <w:jc w:val="both"/>
        <w:rPr>
          <w:rFonts w:cs="Arial"/>
          <w:bCs/>
          <w:szCs w:val="20"/>
          <w:lang w:val="fr-FR"/>
        </w:rPr>
      </w:pPr>
      <w:r>
        <w:rPr>
          <w:rFonts w:eastAsia="Arial" w:cs="Arial"/>
          <w:bCs/>
          <w:szCs w:val="20"/>
          <w:lang w:val="fr-FR"/>
        </w:rPr>
        <w:t>La certification Master Chronometer de METAS est très complète car elle couvre les principaux attributs fonctionnels d’une montre, tels que la précision, la résistance aux champs magnétiques, l’étanchéité et la réserve de marche. Son niveau d’exigence est très élevé, en commençant par la précision. Pour y prétendre, une montre doit en effet pouvoir fonctionner dans un intervalle de variation de 5 secondes par jour (0/+5), soit 5 secondes de moins que le standard du Contrôle Officiel Suisse des Chronomètres (–4/+6) effectué sur un mouvement seul et une seconde de moins que la tolérance interne de TUDOR appliquée sur les modèles de la marque avec Calibres Manufacture (–2/+4). Cette certification garantit également le bon fonctionnement d’une montre soumise à des champs magnétiques de 15 000 gauss. Elle certifie enfin l’étanchéité annoncée par le fabricant de même que la réserve de marche. En outre, deux prérequis sont nécessaires avant qu’une montre puisse être certifiée. La fabrication suisse doit être conforme aux critères du Swiss Made et le mouvement doit être certifié par le Contrôle Officiel Suisse des Chronomètres (COSC).</w:t>
      </w:r>
    </w:p>
    <w:p w14:paraId="215D25D0" w14:textId="77777777" w:rsidR="005E096F" w:rsidRPr="00EC77B8" w:rsidRDefault="00EC77B8">
      <w:pPr>
        <w:rPr>
          <w:rFonts w:cs="Arial"/>
          <w:b/>
          <w:szCs w:val="20"/>
          <w:lang w:val="fr-FR"/>
        </w:rPr>
      </w:pPr>
      <w:bookmarkStart w:id="1" w:name="_Hlk70702442"/>
      <w:r w:rsidRPr="00EC77B8">
        <w:rPr>
          <w:b/>
          <w:lang w:val="fr-FR"/>
        </w:rPr>
        <w:lastRenderedPageBreak/>
        <w:br w:type="page"/>
      </w:r>
    </w:p>
    <w:p w14:paraId="0D805C2E" w14:textId="77777777" w:rsidR="00B83E7D" w:rsidRPr="00EC77B8" w:rsidRDefault="00EC77B8" w:rsidP="00B83E7D">
      <w:pPr>
        <w:pStyle w:val="TEXTE"/>
        <w:jc w:val="both"/>
        <w:rPr>
          <w:b/>
          <w:lang w:val="fr-FR"/>
        </w:rPr>
      </w:pPr>
      <w:r>
        <w:rPr>
          <w:rFonts w:eastAsia="Arial"/>
          <w:b/>
          <w:bCs/>
          <w:lang w:val="fr-FR"/>
        </w:rPr>
        <w:lastRenderedPageBreak/>
        <w:t>LES CRITÈRES ET TESTS DE LA CERTIFICATION MASTER CHRONOMETER DE METAS</w:t>
      </w:r>
    </w:p>
    <w:p w14:paraId="105D0C5B" w14:textId="77777777" w:rsidR="00B83E7D" w:rsidRPr="00EC77B8" w:rsidRDefault="00EC77B8" w:rsidP="00B83E7D">
      <w:pPr>
        <w:pStyle w:val="TEXTE"/>
        <w:jc w:val="both"/>
        <w:rPr>
          <w:bCs/>
          <w:color w:val="000000"/>
          <w:lang w:val="fr-FR"/>
        </w:rPr>
      </w:pPr>
      <w:r>
        <w:rPr>
          <w:rFonts w:eastAsia="Arial"/>
          <w:bCs/>
          <w:color w:val="000000"/>
          <w:lang w:val="fr-FR"/>
        </w:rPr>
        <w:t>Les prérequis et attributs fonctionnels du modèle Black Bay, garantis indépendamment par METAS, sont synthétisés ci</w:t>
      </w:r>
      <w:r>
        <w:rPr>
          <w:rFonts w:eastAsia="Arial"/>
          <w:bCs/>
          <w:color w:val="000000"/>
          <w:lang w:val="fr-FR"/>
        </w:rPr>
        <w:noBreakHyphen/>
        <w:t>dessous :</w:t>
      </w:r>
      <w:bookmarkEnd w:id="1"/>
    </w:p>
    <w:p w14:paraId="5CAFC903" w14:textId="77777777" w:rsidR="00B83E7D" w:rsidRPr="00EC77B8" w:rsidRDefault="00B83E7D" w:rsidP="00B83E7D">
      <w:pPr>
        <w:pStyle w:val="TEXTE"/>
        <w:jc w:val="both"/>
        <w:rPr>
          <w:b/>
          <w:lang w:val="fr-FR"/>
        </w:rPr>
      </w:pPr>
    </w:p>
    <w:p w14:paraId="5EBF5CA4" w14:textId="77777777" w:rsidR="00FD47DF" w:rsidRDefault="00EC77B8"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fr-FR" w:eastAsia="en-GB"/>
        </w:rPr>
        <w:t>Swiss Made</w:t>
      </w:r>
    </w:p>
    <w:p w14:paraId="6E51F6A3" w14:textId="77777777" w:rsidR="00FD47DF" w:rsidRPr="00EC77B8" w:rsidRDefault="00EC77B8"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fr-FR" w:eastAsia="fr-CH"/>
        </w:rPr>
      </w:pPr>
      <w:r>
        <w:rPr>
          <w:rFonts w:eastAsia="Arial" w:cs="Arial"/>
          <w:bCs/>
          <w:color w:val="000000"/>
          <w:szCs w:val="20"/>
          <w:lang w:val="fr-FR" w:eastAsia="en-GB"/>
        </w:rPr>
        <w:t>Certification par le Contrôle Officiel Suisse des Chronomètres (COSC)</w:t>
      </w:r>
    </w:p>
    <w:p w14:paraId="596FBD1B" w14:textId="77777777" w:rsidR="00FD47DF" w:rsidRPr="00EC77B8" w:rsidRDefault="00EC77B8"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fr-FR" w:eastAsia="fr-CH"/>
        </w:rPr>
      </w:pPr>
      <w:r>
        <w:rPr>
          <w:rFonts w:eastAsia="Arial" w:cs="Arial"/>
          <w:bCs/>
          <w:color w:val="000000"/>
          <w:szCs w:val="20"/>
          <w:lang w:val="fr-FR" w:eastAsia="en-GB"/>
        </w:rPr>
        <w:t>Précision à deux températures, dans six positions et à deux niveaux d’armage, à 100 % et à 33 %</w:t>
      </w:r>
    </w:p>
    <w:p w14:paraId="2EB6923F" w14:textId="77777777" w:rsidR="00FD47DF" w:rsidRPr="00EC77B8" w:rsidRDefault="00EC77B8"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fr-FR" w:eastAsia="fr-CH"/>
        </w:rPr>
      </w:pPr>
      <w:r>
        <w:rPr>
          <w:rFonts w:eastAsia="Arial" w:cs="Arial"/>
          <w:bCs/>
          <w:color w:val="000000"/>
          <w:szCs w:val="20"/>
          <w:lang w:val="fr-FR" w:eastAsia="en-GB"/>
        </w:rPr>
        <w:t>Fonctionnement sous champ magnétique de 15 000 gauss et variation de la précision suite à cette exposition</w:t>
      </w:r>
    </w:p>
    <w:p w14:paraId="2D1541C5" w14:textId="77777777" w:rsidR="00FD47DF" w:rsidRDefault="00EC77B8"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fr-FR" w:eastAsia="en-GB"/>
        </w:rPr>
        <w:t>Étanche jusqu’à 200 m</w:t>
      </w:r>
    </w:p>
    <w:p w14:paraId="2388F5F7" w14:textId="22F16EAD" w:rsidR="00FD47DF" w:rsidRDefault="00EC77B8"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fr-FR" w:eastAsia="en-GB"/>
        </w:rPr>
        <w:t>Réserve de marche de 70 heures</w:t>
      </w:r>
    </w:p>
    <w:p w14:paraId="5850BE93" w14:textId="77777777" w:rsidR="00FD47DF" w:rsidRDefault="00FD47DF" w:rsidP="00FD47DF">
      <w:pPr>
        <w:pStyle w:val="BodyText"/>
        <w:spacing w:after="0"/>
        <w:rPr>
          <w:rFonts w:ascii="Arial" w:hAnsi="Arial" w:cs="Arial"/>
          <w:sz w:val="20"/>
          <w:szCs w:val="20"/>
          <w:lang w:val="en-US"/>
        </w:rPr>
      </w:pPr>
    </w:p>
    <w:p w14:paraId="2CABEFEF" w14:textId="77777777" w:rsidR="00FD47DF" w:rsidRPr="00EC77B8" w:rsidRDefault="00EC77B8" w:rsidP="002B662D">
      <w:pPr>
        <w:pStyle w:val="TEXTE"/>
        <w:jc w:val="both"/>
        <w:rPr>
          <w:b/>
          <w:lang w:val="fr-FR"/>
        </w:rPr>
      </w:pPr>
      <w:r>
        <w:rPr>
          <w:rFonts w:eastAsia="Arial"/>
          <w:b/>
          <w:bCs/>
          <w:lang w:val="fr-FR"/>
        </w:rPr>
        <w:t>LE CALIBRE MANUFACTURE MT5602-1U</w:t>
      </w:r>
    </w:p>
    <w:p w14:paraId="5B207831" w14:textId="034F9472" w:rsidR="00B83E7D" w:rsidRPr="00EC77B8" w:rsidRDefault="00EC77B8" w:rsidP="00B83E7D">
      <w:pPr>
        <w:pStyle w:val="TEXTE"/>
        <w:jc w:val="both"/>
        <w:rPr>
          <w:rFonts w:eastAsia="Arial"/>
          <w:lang w:val="fr-FR"/>
        </w:rPr>
      </w:pPr>
      <w:r>
        <w:rPr>
          <w:rFonts w:eastAsia="Arial"/>
          <w:lang w:val="fr-FR"/>
        </w:rPr>
        <w:t>Le Calibre Manufacture MT5602-1U, qui équipe la Black Bay Ceramic</w:t>
      </w:r>
      <w:r w:rsidR="004E17FE">
        <w:rPr>
          <w:rFonts w:eastAsia="Arial"/>
          <w:lang w:val="fr-FR"/>
        </w:rPr>
        <w:t xml:space="preserve"> </w:t>
      </w:r>
      <w:r w:rsidR="004E17FE" w:rsidRPr="00580AFE">
        <w:rPr>
          <w:rFonts w:eastAsia="Arial"/>
          <w:color w:val="000000"/>
          <w:lang w:val="fr-CH"/>
        </w:rPr>
        <w:t>“Blue”</w:t>
      </w:r>
      <w:r>
        <w:rPr>
          <w:rFonts w:eastAsia="Arial"/>
          <w:lang w:val="fr-FR"/>
        </w:rPr>
        <w:t>, illustre la démarche de développement technique caractéristique de TUDOR, qui s’appuie sur une architecture évolutive capable d’intégrer de nouvelles fonctions tout en évitant ainsi d’avoir recours à des modules additionnels pour ajouter des fonctions. Un détail pour certain, un must pour les puristes de l’horlogerie.</w:t>
      </w:r>
    </w:p>
    <w:p w14:paraId="07AFDDE0" w14:textId="77777777" w:rsidR="00B83E7D" w:rsidRPr="00EC77B8" w:rsidRDefault="00B83E7D" w:rsidP="00B83E7D">
      <w:pPr>
        <w:pStyle w:val="TEXTE"/>
        <w:jc w:val="both"/>
        <w:rPr>
          <w:rFonts w:eastAsia="Arial"/>
          <w:lang w:val="fr-FR"/>
        </w:rPr>
      </w:pPr>
    </w:p>
    <w:p w14:paraId="00DF8756" w14:textId="77777777" w:rsidR="00FD47DF" w:rsidRPr="00EC77B8" w:rsidRDefault="00EC77B8" w:rsidP="00B83E7D">
      <w:pPr>
        <w:pStyle w:val="TEXTE"/>
        <w:jc w:val="both"/>
        <w:rPr>
          <w:rFonts w:eastAsia="Arial"/>
          <w:lang w:val="fr-FR"/>
        </w:rPr>
      </w:pPr>
      <w:r>
        <w:rPr>
          <w:rFonts w:eastAsia="Arial"/>
          <w:color w:val="000000"/>
          <w:lang w:val="fr-FR"/>
        </w:rPr>
        <w:t>Proposant les fonctions heures, minutes et secondes, il a l’apparence des Calibres Manufacture TUDOR, avec des finitions laser soleillées caractéristiques et porte la mention Master Chronometer sur ses ponts, mettant en avant ses performances exceptionnelles. Son rotor ajouré est en tungstène monobloc et présente des décors radiaux réalisés au laser combinés avec des détails sablés. Ses ponts et sa platine exposent une alternance de surfaces sablées et polies et de décorations faites au laser.</w:t>
      </w:r>
    </w:p>
    <w:p w14:paraId="1A57A11F" w14:textId="77777777" w:rsidR="00FD47DF" w:rsidRPr="00EC77B8" w:rsidRDefault="00FD47DF" w:rsidP="002B662D">
      <w:pPr>
        <w:pStyle w:val="TEXTE"/>
        <w:jc w:val="both"/>
        <w:rPr>
          <w:rFonts w:eastAsia="Arial"/>
          <w:lang w:val="fr-FR"/>
        </w:rPr>
      </w:pPr>
    </w:p>
    <w:p w14:paraId="2ECCE28E" w14:textId="77777777" w:rsidR="00FD47DF" w:rsidRPr="00EC77B8" w:rsidRDefault="00EC77B8" w:rsidP="002B662D">
      <w:pPr>
        <w:pStyle w:val="TEXTE"/>
        <w:jc w:val="both"/>
        <w:rPr>
          <w:rFonts w:eastAsia="Calibri"/>
          <w:lang w:val="fr-FR"/>
        </w:rPr>
      </w:pPr>
      <w:bookmarkStart w:id="2" w:name="OLE_LINK23"/>
      <w:bookmarkStart w:id="3" w:name="OLE_LINK29"/>
      <w:r>
        <w:rPr>
          <w:rFonts w:eastAsia="Arial"/>
          <w:lang w:val="fr-FR"/>
        </w:rPr>
        <w:t xml:space="preserve">La fabrication du </w:t>
      </w:r>
      <w:bookmarkStart w:id="4" w:name="OLE_LINK28"/>
      <w:r>
        <w:rPr>
          <w:rFonts w:eastAsia="Arial"/>
          <w:lang w:val="fr-FR"/>
        </w:rPr>
        <w:t>Calibre Manufacture MT5602-1U</w:t>
      </w:r>
      <w:r>
        <w:rPr>
          <w:rFonts w:eastAsia="Arial"/>
          <w:color w:val="000000"/>
          <w:lang w:val="fr-FR"/>
        </w:rPr>
        <w:t xml:space="preserve"> </w:t>
      </w:r>
      <w:bookmarkEnd w:id="4"/>
      <w:r>
        <w:rPr>
          <w:rFonts w:eastAsia="Arial"/>
          <w:color w:val="000000"/>
          <w:lang w:val="fr-FR"/>
        </w:rPr>
        <w:t xml:space="preserve">est conçue pour assurer robustesse et précision grâce à son balancier à inertie variable maintenu par un solide pont traversant à double point d’ancrage. </w:t>
      </w:r>
      <w:bookmarkStart w:id="5" w:name="OLE_LINK25"/>
      <w:bookmarkStart w:id="6" w:name="OLE_LINK26"/>
      <w:bookmarkEnd w:id="2"/>
      <w:r>
        <w:rPr>
          <w:rFonts w:eastAsia="Arial"/>
          <w:lang w:val="fr-FR"/>
        </w:rPr>
        <w:t xml:space="preserve">Son </w:t>
      </w:r>
      <w:bookmarkEnd w:id="5"/>
      <w:r>
        <w:rPr>
          <w:rFonts w:eastAsia="Arial"/>
          <w:lang w:val="fr-FR"/>
        </w:rPr>
        <w:t xml:space="preserve">mouvement est certifié chronomètre par le Contrôle Officiel Suisse des Chronomètres (COSC) avec des performances allant au-delà des standards de cette institution indépendante. </w:t>
      </w:r>
      <w:bookmarkStart w:id="7" w:name="OLE_LINK1"/>
      <w:r>
        <w:rPr>
          <w:rFonts w:eastAsia="Arial"/>
          <w:lang w:val="fr-FR"/>
        </w:rPr>
        <w:t xml:space="preserve">En effet, là où le COSC tolère une variation moyenne de marche journalière de –4 à +6 secondes sur </w:t>
      </w:r>
      <w:bookmarkStart w:id="8" w:name="OLE_LINK15"/>
      <w:r>
        <w:rPr>
          <w:rFonts w:eastAsia="Arial"/>
          <w:lang w:val="fr-FR"/>
        </w:rPr>
        <w:t xml:space="preserve">un mouvement seul </w:t>
      </w:r>
      <w:bookmarkEnd w:id="8"/>
      <w:r>
        <w:rPr>
          <w:rFonts w:eastAsia="Arial"/>
          <w:lang w:val="fr-FR"/>
        </w:rPr>
        <w:t xml:space="preserve">et TUDOR applique une tolérance de –2 à +4 secondes de variation sur la marche de la montre entièrement assemblée, METAS requiert qu’une montre </w:t>
      </w:r>
      <w:bookmarkEnd w:id="7"/>
      <w:r>
        <w:rPr>
          <w:rFonts w:eastAsia="Arial"/>
          <w:lang w:val="fr-FR"/>
        </w:rPr>
        <w:t xml:space="preserve">certifiée Master Chronometer </w:t>
      </w:r>
      <w:r>
        <w:rPr>
          <w:rFonts w:eastAsia="Arial"/>
          <w:color w:val="000000"/>
          <w:lang w:val="fr-FR"/>
        </w:rPr>
        <w:t>fonctionne dans un intervalle de tolérance de 5 secondes (0/+5)</w:t>
      </w:r>
      <w:r>
        <w:rPr>
          <w:rFonts w:eastAsia="Arial"/>
          <w:lang w:val="fr-FR"/>
        </w:rPr>
        <w:t>. Le Calibre Manufacture MT5602-1U est non seulement certifié plus précis, mais aussi résistant aux champs magnétiques jusqu’à 15 000 gauss.</w:t>
      </w:r>
      <w:bookmarkEnd w:id="6"/>
    </w:p>
    <w:bookmarkEnd w:id="3"/>
    <w:p w14:paraId="051C1AB9" w14:textId="77777777" w:rsidR="00FD47DF" w:rsidRPr="00EC77B8" w:rsidRDefault="00FD47DF" w:rsidP="002B662D">
      <w:pPr>
        <w:pStyle w:val="TEXTE"/>
        <w:jc w:val="both"/>
        <w:rPr>
          <w:lang w:val="fr-FR"/>
        </w:rPr>
      </w:pPr>
    </w:p>
    <w:p w14:paraId="2239DEB9" w14:textId="77777777" w:rsidR="00FD47DF" w:rsidRPr="00EC77B8" w:rsidRDefault="00EC77B8" w:rsidP="002B662D">
      <w:pPr>
        <w:pStyle w:val="TEXTE"/>
        <w:jc w:val="both"/>
        <w:rPr>
          <w:rFonts w:eastAsia="Arial"/>
          <w:lang w:val="fr-FR"/>
        </w:rPr>
      </w:pPr>
      <w:r>
        <w:rPr>
          <w:rFonts w:eastAsia="Arial"/>
          <w:lang w:val="fr-FR"/>
        </w:rPr>
        <w:t>Autre élément notable, la réserve de marche du Calibre Manufacture MT5602-1U, d’environ 70 heures, est dite « weekend</w:t>
      </w:r>
      <w:r>
        <w:rPr>
          <w:rFonts w:eastAsia="Arial"/>
          <w:lang w:val="fr-FR"/>
        </w:rPr>
        <w:noBreakHyphen/>
        <w:t>proof », ce qui permet au porteur de poser sa montre le vendredi soir et de la reprendre le lundi matin sans devoir la remonter.</w:t>
      </w:r>
    </w:p>
    <w:p w14:paraId="2122212F" w14:textId="77777777" w:rsidR="00FD47DF" w:rsidRPr="00EC77B8" w:rsidRDefault="00FD47DF" w:rsidP="002B662D">
      <w:pPr>
        <w:spacing w:line="240" w:lineRule="auto"/>
        <w:rPr>
          <w:rFonts w:eastAsia="SimSun" w:cs="Arial"/>
          <w:kern w:val="2"/>
          <w:szCs w:val="20"/>
          <w:lang w:val="fr-FR" w:eastAsia="hi-IN" w:bidi="hi-IN"/>
        </w:rPr>
      </w:pPr>
    </w:p>
    <w:p w14:paraId="355FCC39" w14:textId="77777777" w:rsidR="00262084" w:rsidRPr="00EC77B8" w:rsidRDefault="00EC77B8" w:rsidP="00262084">
      <w:pPr>
        <w:pStyle w:val="TEXTE"/>
        <w:jc w:val="both"/>
        <w:rPr>
          <w:b/>
          <w:sz w:val="22"/>
          <w:lang w:val="fr-FR"/>
        </w:rPr>
      </w:pPr>
      <w:bookmarkStart w:id="9" w:name="_Hlk70702694"/>
      <w:r>
        <w:rPr>
          <w:rFonts w:eastAsia="Arial"/>
          <w:b/>
          <w:bCs/>
          <w:sz w:val="22"/>
          <w:szCs w:val="22"/>
          <w:lang w:val="fr-FR"/>
        </w:rPr>
        <w:t>LOOK TECHNIQUE</w:t>
      </w:r>
    </w:p>
    <w:p w14:paraId="372A751F" w14:textId="1CF38D87" w:rsidR="00262084" w:rsidRPr="00EC77B8" w:rsidRDefault="00EC77B8" w:rsidP="00262084">
      <w:pPr>
        <w:pStyle w:val="Contenudetableau"/>
        <w:jc w:val="both"/>
        <w:rPr>
          <w:rFonts w:ascii="Arial" w:hAnsi="Arial" w:cs="Arial"/>
          <w:color w:val="000000"/>
          <w:sz w:val="20"/>
          <w:szCs w:val="20"/>
        </w:rPr>
      </w:pPr>
      <w:r>
        <w:rPr>
          <w:rFonts w:ascii="Arial" w:eastAsia="Arial" w:hAnsi="Arial" w:cs="Arial"/>
          <w:color w:val="000000"/>
          <w:sz w:val="20"/>
          <w:szCs w:val="20"/>
        </w:rPr>
        <w:t xml:space="preserve">L’habillage </w:t>
      </w:r>
      <w:r w:rsidR="0046371A">
        <w:rPr>
          <w:rFonts w:ascii="Arial" w:eastAsia="Arial" w:hAnsi="Arial" w:cs="Arial"/>
          <w:color w:val="000000"/>
          <w:sz w:val="20"/>
          <w:szCs w:val="20"/>
        </w:rPr>
        <w:t xml:space="preserve">technique du </w:t>
      </w:r>
      <w:r>
        <w:rPr>
          <w:rFonts w:ascii="Arial" w:eastAsia="Arial" w:hAnsi="Arial" w:cs="Arial"/>
          <w:color w:val="000000"/>
          <w:sz w:val="20"/>
          <w:szCs w:val="20"/>
        </w:rPr>
        <w:t xml:space="preserve">modèle TUDOR Black Bay Ceramic “Blue” </w:t>
      </w:r>
      <w:r w:rsidR="0046371A">
        <w:rPr>
          <w:rFonts w:ascii="Arial" w:eastAsia="Arial" w:hAnsi="Arial" w:cs="Arial"/>
          <w:color w:val="000000"/>
          <w:sz w:val="20"/>
          <w:szCs w:val="20"/>
        </w:rPr>
        <w:t>suggère son haut niveau de performance</w:t>
      </w:r>
      <w:r>
        <w:rPr>
          <w:rFonts w:ascii="Arial" w:eastAsia="Arial" w:hAnsi="Arial" w:cs="Arial"/>
          <w:color w:val="000000"/>
          <w:sz w:val="20"/>
          <w:szCs w:val="20"/>
        </w:rPr>
        <w:t>.</w:t>
      </w:r>
      <w:bookmarkEnd w:id="9"/>
      <w:r>
        <w:rPr>
          <w:rFonts w:ascii="Arial" w:eastAsia="Arial" w:hAnsi="Arial" w:cs="Arial"/>
          <w:color w:val="000000"/>
          <w:sz w:val="20"/>
          <w:szCs w:val="20"/>
        </w:rPr>
        <w:t xml:space="preserve"> Sa boîte en céramique monobloc noir mat propose une surface sablée avec des biseaux de corne rectifiés pour un contraste saisissant et des lignes de boîte très marquées. </w:t>
      </w:r>
      <w:r w:rsidR="009F5E98" w:rsidRPr="009F5E98">
        <w:rPr>
          <w:rFonts w:ascii="Arial" w:eastAsia="Arial" w:hAnsi="Arial" w:cs="Arial"/>
          <w:color w:val="000000"/>
          <w:sz w:val="20"/>
          <w:szCs w:val="20"/>
        </w:rPr>
        <w:t>Son disque de lunette tournante est également en céramique noire avec une finition satiné-soleil</w:t>
      </w:r>
      <w:r>
        <w:rPr>
          <w:rFonts w:ascii="Arial" w:eastAsia="Arial" w:hAnsi="Arial" w:cs="Arial"/>
          <w:color w:val="000000"/>
          <w:sz w:val="20"/>
          <w:szCs w:val="20"/>
        </w:rPr>
        <w:t>. Les graduations gravées, toujours dans les mêmes nuances, sont un élément mat complémentaire qui évolue selon les reflets de la lumière. Un bracelet hybride cuir et caoutchouc, également noir, avec un motif « Snowflake » à l’intérieur, des surpiqûres bleues et une boucle déployante en acier traité PVD noir, ainsi qu’un bracelet supplémentaire en tissu noir avec bande bleue, viennent souligner l’esthétique de ce modèle.</w:t>
      </w:r>
    </w:p>
    <w:p w14:paraId="72DBF040" w14:textId="77777777" w:rsidR="00262084" w:rsidRPr="00EC77B8" w:rsidRDefault="00262084" w:rsidP="002B662D">
      <w:pPr>
        <w:spacing w:line="240" w:lineRule="auto"/>
        <w:rPr>
          <w:rFonts w:eastAsia="SimSun" w:cs="Arial"/>
          <w:kern w:val="2"/>
          <w:szCs w:val="20"/>
          <w:lang w:val="fr-FR" w:eastAsia="hi-IN" w:bidi="hi-IN"/>
        </w:rPr>
      </w:pPr>
    </w:p>
    <w:p w14:paraId="7A9CC26E" w14:textId="77777777" w:rsidR="00FD47DF" w:rsidRPr="00EC77B8" w:rsidRDefault="00EC77B8" w:rsidP="002B662D">
      <w:pPr>
        <w:spacing w:line="240" w:lineRule="auto"/>
        <w:rPr>
          <w:rFonts w:cs="Arial"/>
          <w:b/>
          <w:bCs/>
          <w:szCs w:val="20"/>
          <w:lang w:val="fr-FR"/>
        </w:rPr>
      </w:pPr>
      <w:bookmarkStart w:id="10" w:name="OLE_LINK42"/>
      <w:r>
        <w:rPr>
          <w:rFonts w:eastAsia="Arial" w:cs="Arial"/>
          <w:b/>
          <w:bCs/>
          <w:szCs w:val="20"/>
          <w:lang w:val="fr-FR"/>
        </w:rPr>
        <w:t>L’ESSENCE DE BLACK BAY</w:t>
      </w:r>
    </w:p>
    <w:p w14:paraId="6ADBE77A" w14:textId="77777777" w:rsidR="00FD47DF" w:rsidRPr="00EC77B8" w:rsidRDefault="00EC77B8" w:rsidP="002B662D">
      <w:pPr>
        <w:spacing w:line="240" w:lineRule="auto"/>
        <w:jc w:val="both"/>
        <w:rPr>
          <w:rFonts w:eastAsia="Calibri" w:cs="Arial"/>
          <w:szCs w:val="20"/>
          <w:lang w:val="fr-FR"/>
        </w:rPr>
      </w:pPr>
      <w:r>
        <w:rPr>
          <w:rFonts w:eastAsia="Arial" w:cs="Arial"/>
          <w:color w:val="000000"/>
          <w:szCs w:val="20"/>
          <w:lang w:val="fr-FR"/>
        </w:rPr>
        <w:t>La ligne Black Bay propose des cadrans inspirés de ceux des montres de plongée TUDOR produites dans les années 1950. Elle emprunte également les aiguilles TUDOR à la forme angulaire caractéristique, surnommées « Snowflake » dans les cercles de collectionneurs et apparues au catalogue de la marque en 1969. Sa couronne sans épaulement et les caractéristiques de son boîtier sont des éléments typiques des premières générations de montres de plongée TUDOR.</w:t>
      </w:r>
    </w:p>
    <w:p w14:paraId="114C145B" w14:textId="77777777" w:rsidR="00FD47DF" w:rsidRPr="00EC77B8" w:rsidRDefault="00FD47DF" w:rsidP="002B662D">
      <w:pPr>
        <w:spacing w:line="240" w:lineRule="auto"/>
        <w:jc w:val="both"/>
        <w:rPr>
          <w:rFonts w:eastAsia="SimSun" w:cs="Arial"/>
          <w:kern w:val="2"/>
          <w:szCs w:val="20"/>
          <w:lang w:val="fr-FR" w:eastAsia="hi-IN" w:bidi="hi-IN"/>
        </w:rPr>
      </w:pPr>
    </w:p>
    <w:p w14:paraId="2EB5A33A" w14:textId="77777777" w:rsidR="00FD47DF" w:rsidRPr="00EC77B8" w:rsidRDefault="00EC77B8" w:rsidP="002B662D">
      <w:pPr>
        <w:pStyle w:val="BodyText"/>
        <w:spacing w:after="0"/>
        <w:jc w:val="both"/>
        <w:rPr>
          <w:rFonts w:ascii="Arial" w:hAnsi="Arial" w:cs="Arial"/>
          <w:sz w:val="20"/>
          <w:szCs w:val="20"/>
        </w:rPr>
      </w:pPr>
      <w:r>
        <w:rPr>
          <w:rFonts w:ascii="Arial" w:eastAsia="Arial" w:hAnsi="Arial" w:cs="Arial"/>
          <w:sz w:val="20"/>
          <w:szCs w:val="20"/>
        </w:rPr>
        <w:t xml:space="preserve">La ligne Black Bay est le résultat de subtiles combinaisons de codes esthétiques historiques et d’horlogerie </w:t>
      </w:r>
      <w:r>
        <w:rPr>
          <w:rFonts w:ascii="Arial" w:eastAsia="Arial" w:hAnsi="Arial" w:cs="Arial"/>
          <w:sz w:val="20"/>
          <w:szCs w:val="20"/>
        </w:rPr>
        <w:lastRenderedPageBreak/>
        <w:t>contemporaine. À l’opposé d’un travail de réédition à l’identique d’un classique, elle propose un condensé de plus de 70 ans de montres de plongée TUDOR, tout en étant résolument ancrée dans le présent. Le ressenti est néo</w:t>
      </w:r>
      <w:r>
        <w:rPr>
          <w:rFonts w:ascii="Arial" w:eastAsia="Arial" w:hAnsi="Arial" w:cs="Arial"/>
          <w:sz w:val="20"/>
          <w:szCs w:val="20"/>
        </w:rPr>
        <w:noBreakHyphen/>
        <w:t>vintage, mais les techniques de fabrication, le niveau de fiabilité, de robustesse et la qualité des finitions sont conformes aux exigences les plus élevées d'aujourd'hui.</w:t>
      </w:r>
    </w:p>
    <w:p w14:paraId="0943BC71" w14:textId="77777777" w:rsidR="00FD47DF" w:rsidRPr="00EC77B8" w:rsidRDefault="00FD47DF" w:rsidP="002B662D">
      <w:pPr>
        <w:pStyle w:val="BodyText"/>
        <w:spacing w:after="0"/>
        <w:rPr>
          <w:rFonts w:ascii="Arial" w:hAnsi="Arial" w:cs="Arial"/>
          <w:sz w:val="20"/>
          <w:szCs w:val="20"/>
        </w:rPr>
      </w:pPr>
    </w:p>
    <w:p w14:paraId="06A102C3" w14:textId="77777777" w:rsidR="00FD47DF" w:rsidRPr="00EC77B8" w:rsidRDefault="00EC77B8" w:rsidP="002B662D">
      <w:pPr>
        <w:spacing w:line="240" w:lineRule="auto"/>
        <w:rPr>
          <w:rFonts w:eastAsia="Calibri" w:cs="Arial"/>
          <w:b/>
          <w:szCs w:val="20"/>
          <w:lang w:val="fr-FR"/>
        </w:rPr>
      </w:pPr>
      <w:bookmarkStart w:id="11" w:name="OLE_LINK50"/>
      <w:r>
        <w:rPr>
          <w:rFonts w:eastAsia="Arial" w:cs="Arial"/>
          <w:b/>
          <w:bCs/>
          <w:szCs w:val="20"/>
          <w:lang w:val="fr-FR"/>
        </w:rPr>
        <w:t>LA MANUFACTURE TUDOR</w:t>
      </w:r>
    </w:p>
    <w:p w14:paraId="69F39FCB" w14:textId="77777777" w:rsidR="00FD47DF" w:rsidRPr="00EC77B8" w:rsidRDefault="00EC77B8" w:rsidP="002B662D">
      <w:pPr>
        <w:spacing w:line="240" w:lineRule="auto"/>
        <w:jc w:val="both"/>
        <w:rPr>
          <w:rFonts w:cs="Arial"/>
          <w:szCs w:val="20"/>
          <w:lang w:val="fr-FR"/>
        </w:rPr>
      </w:pPr>
      <w:r>
        <w:rPr>
          <w:rFonts w:eastAsia="Arial" w:cs="Arial"/>
          <w:szCs w:val="20"/>
          <w:lang w:val="fr-FR"/>
        </w:rPr>
        <w:t>Chaque montre TUDOR est entièrement assemblée et testée selon les standards élevés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5500 mètres carrés. Dans son prolongement, connectée aussi bien physiquement que visuellement, se trouve la Manufacture Kenissi, l’entité industrielle fondée par TUDOR en 2016 pour fabriquer ses mouvements. Grâce à elle et à un réseau d’entreprises contrôlées par TUDOR, la marque a pu verticaliser le développement et la production de mouvement mécanique de haute-performance. TUDOR maîtrise ainsi entièrement sa production de composants stratégiques et peut donc en garantir la qualité.</w:t>
      </w:r>
    </w:p>
    <w:p w14:paraId="42462E59" w14:textId="77777777" w:rsidR="00FD47DF" w:rsidRPr="00EC77B8" w:rsidRDefault="00FD47DF" w:rsidP="002B662D">
      <w:pPr>
        <w:spacing w:line="240" w:lineRule="auto"/>
        <w:rPr>
          <w:rFonts w:cs="Arial"/>
          <w:szCs w:val="20"/>
          <w:lang w:val="fr-FR"/>
        </w:rPr>
      </w:pPr>
    </w:p>
    <w:p w14:paraId="196CF2FD" w14:textId="77777777" w:rsidR="00FD47DF" w:rsidRPr="00EC77B8" w:rsidRDefault="00EC77B8" w:rsidP="002B662D">
      <w:pPr>
        <w:autoSpaceDE w:val="0"/>
        <w:autoSpaceDN w:val="0"/>
        <w:adjustRightInd w:val="0"/>
        <w:spacing w:line="240" w:lineRule="auto"/>
        <w:jc w:val="both"/>
        <w:rPr>
          <w:rFonts w:cs="Arial"/>
          <w:b/>
          <w:szCs w:val="20"/>
          <w:lang w:val="fr-FR"/>
        </w:rPr>
      </w:pPr>
      <w:r>
        <w:rPr>
          <w:rFonts w:eastAsia="Arial" w:cs="Arial"/>
          <w:b/>
          <w:bCs/>
          <w:szCs w:val="20"/>
          <w:lang w:val="fr-FR"/>
        </w:rPr>
        <w:t>LA GARANTIE TUDOR</w:t>
      </w:r>
    </w:p>
    <w:p w14:paraId="03B2818C" w14:textId="77777777" w:rsidR="00FD47DF" w:rsidRPr="00EC77B8" w:rsidRDefault="00EC77B8" w:rsidP="002B662D">
      <w:pPr>
        <w:autoSpaceDE w:val="0"/>
        <w:autoSpaceDN w:val="0"/>
        <w:adjustRightInd w:val="0"/>
        <w:spacing w:line="240" w:lineRule="auto"/>
        <w:jc w:val="both"/>
        <w:rPr>
          <w:rFonts w:cs="Arial"/>
          <w:szCs w:val="20"/>
          <w:lang w:val="fr-FR"/>
        </w:rPr>
      </w:pPr>
      <w:r>
        <w:rPr>
          <w:rFonts w:eastAsia="Arial" w:cs="Arial"/>
          <w:szCs w:val="20"/>
          <w:lang w:val="fr-FR"/>
        </w:rPr>
        <w:t>Depuis sa création par Hans Wilsdorf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fait par le porteur.</w:t>
      </w:r>
    </w:p>
    <w:p w14:paraId="72207CB9" w14:textId="77777777" w:rsidR="00FD47DF" w:rsidRPr="00EC77B8" w:rsidRDefault="00FD47DF" w:rsidP="002B662D">
      <w:pPr>
        <w:autoSpaceDE w:val="0"/>
        <w:autoSpaceDN w:val="0"/>
        <w:adjustRightInd w:val="0"/>
        <w:spacing w:line="240" w:lineRule="auto"/>
        <w:jc w:val="both"/>
        <w:rPr>
          <w:rFonts w:cs="Arial"/>
          <w:szCs w:val="20"/>
          <w:lang w:val="fr-FR"/>
        </w:rPr>
      </w:pPr>
    </w:p>
    <w:p w14:paraId="635DAD21" w14:textId="77777777" w:rsidR="00FD47DF" w:rsidRDefault="00EC77B8" w:rsidP="002B662D">
      <w:pPr>
        <w:spacing w:line="240" w:lineRule="auto"/>
        <w:rPr>
          <w:rFonts w:cs="Arial"/>
          <w:b/>
          <w:szCs w:val="20"/>
          <w:lang w:val="en-GB"/>
        </w:rPr>
      </w:pPr>
      <w:r w:rsidRPr="00EC77B8">
        <w:rPr>
          <w:rFonts w:eastAsia="Arial" w:cs="Arial"/>
          <w:b/>
          <w:bCs/>
          <w:szCs w:val="20"/>
          <w:shd w:val="clear" w:color="auto" w:fill="FFFFFF"/>
          <w:lang w:val="en-US"/>
        </w:rPr>
        <w:t>TUDOR EST « BORN TO DARE »</w:t>
      </w:r>
    </w:p>
    <w:p w14:paraId="1BC7C8CC" w14:textId="77777777" w:rsidR="00B83E7D" w:rsidRPr="00EC77B8" w:rsidRDefault="00EC77B8" w:rsidP="00B83E7D">
      <w:pPr>
        <w:pStyle w:val="BodyText"/>
        <w:spacing w:after="0"/>
        <w:jc w:val="both"/>
        <w:rPr>
          <w:rFonts w:ascii="Arial" w:hAnsi="Arial" w:cs="Arial"/>
          <w:sz w:val="20"/>
          <w:szCs w:val="20"/>
        </w:rPr>
      </w:pPr>
      <w:r>
        <w:rPr>
          <w:rFonts w:ascii="Arial" w:eastAsia="Arial" w:hAnsi="Arial" w:cs="Arial"/>
          <w:sz w:val="20"/>
          <w:szCs w:val="20"/>
        </w:rPr>
        <w:t>En 2017, TUDOR a lancé une nouvelle campagne avec « Born To Dare » comme signature. Elle reflète l’histoire de la marque comme ce qu’elle représente aujourd’hui. Elle raconte les aventures de ces individus qui ont accompli des exploits sur terre, dans les airs, sous l’eau et sur les glaces, une montre TUDOR au poignet. Elle fait également référence à la vision de son fondateur Hans Wilsdorf, pour qui une montre devait être capable de résister aux conditions les plus extrêmes, aux styles de vie les plus audacieux. « Born To Dare » est également l’illustration même de l’approche horlogère unique de TUDOR, qui a fait de la marque ce qu’elle est aujourd’hui. À la pointe de l’industrie horlogère, ses innovations en sont désormais des références incontournables. L’esprit « Born To Dare » de TUDOR est représenté dans le monde entier par des ambassadeurs de premier plan, dont la réussite exceptionnelle est indéniablement le fruit d’une audace peu commune.</w:t>
      </w:r>
    </w:p>
    <w:p w14:paraId="5A6EEC9C" w14:textId="77777777" w:rsidR="00B83E7D" w:rsidRPr="00EC77B8" w:rsidRDefault="00B83E7D" w:rsidP="00B83E7D">
      <w:pPr>
        <w:pStyle w:val="BodyText"/>
        <w:spacing w:after="0"/>
        <w:jc w:val="both"/>
        <w:rPr>
          <w:rFonts w:ascii="Arial" w:hAnsi="Arial" w:cs="Arial"/>
          <w:sz w:val="20"/>
          <w:szCs w:val="20"/>
        </w:rPr>
      </w:pPr>
    </w:p>
    <w:p w14:paraId="6C7806D8" w14:textId="77777777" w:rsidR="00FD47DF" w:rsidRPr="00EC77B8" w:rsidRDefault="00EC77B8" w:rsidP="00B83E7D">
      <w:pPr>
        <w:pStyle w:val="BodyText"/>
        <w:spacing w:after="0"/>
        <w:jc w:val="both"/>
        <w:rPr>
          <w:rFonts w:ascii="Arial" w:hAnsi="Arial" w:cs="Arial"/>
          <w:sz w:val="20"/>
          <w:szCs w:val="20"/>
        </w:rPr>
      </w:pPr>
      <w:r>
        <w:rPr>
          <w:rFonts w:ascii="Arial" w:eastAsia="Arial" w:hAnsi="Arial" w:cs="Arial"/>
          <w:b/>
          <w:bCs/>
          <w:sz w:val="20"/>
          <w:szCs w:val="20"/>
        </w:rPr>
        <w:t>À PROPOS DE TUDOR</w:t>
      </w:r>
    </w:p>
    <w:p w14:paraId="53AB7511" w14:textId="77777777" w:rsidR="00FD47DF" w:rsidRPr="00EC77B8" w:rsidRDefault="00EC77B8" w:rsidP="00B21AC3">
      <w:pPr>
        <w:pStyle w:val="BodyText"/>
        <w:spacing w:after="0"/>
        <w:jc w:val="both"/>
        <w:rPr>
          <w:rFonts w:cs="Arial"/>
          <w:szCs w:val="20"/>
        </w:rPr>
      </w:pPr>
      <w:r>
        <w:rPr>
          <w:rFonts w:ascii="Arial" w:eastAsia="Arial" w:hAnsi="Arial" w:cs="Arial"/>
          <w:sz w:val="20"/>
          <w:szCs w:val="20"/>
        </w:rPr>
        <w:t>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et TUDOR Royal. Depuis 2015, TUDOR propose également des modèles avec Calibres Manufacture mécaniques aux multiples fonctions et aux performances supérieures.</w:t>
      </w:r>
      <w:bookmarkEnd w:id="10"/>
      <w:bookmarkEnd w:id="11"/>
    </w:p>
    <w:p w14:paraId="73B6FCE4" w14:textId="77777777" w:rsidR="003963A7" w:rsidRPr="00EC77B8" w:rsidRDefault="00EC77B8" w:rsidP="003963A7">
      <w:pPr>
        <w:pStyle w:val="TEXTE"/>
        <w:jc w:val="both"/>
        <w:rPr>
          <w:b/>
          <w:lang w:val="fr-FR"/>
        </w:rPr>
      </w:pPr>
      <w:r>
        <w:rPr>
          <w:rFonts w:eastAsia="Arial"/>
          <w:bCs/>
          <w:lang w:val="fr-FR"/>
        </w:rPr>
        <w:br w:type="page"/>
      </w:r>
      <w:r>
        <w:rPr>
          <w:rFonts w:eastAsia="Arial"/>
          <w:b/>
          <w:bCs/>
          <w:lang w:val="fr-FR"/>
        </w:rPr>
        <w:lastRenderedPageBreak/>
        <w:t>RÉFÉRENCE 79210CNU</w:t>
      </w:r>
    </w:p>
    <w:p w14:paraId="4E10B05C" w14:textId="77777777" w:rsidR="003963A7" w:rsidRPr="00EC77B8" w:rsidRDefault="003963A7" w:rsidP="003963A7">
      <w:pPr>
        <w:jc w:val="both"/>
        <w:rPr>
          <w:rFonts w:cs="Arial"/>
          <w:sz w:val="18"/>
          <w:szCs w:val="18"/>
          <w:lang w:val="fr-FR"/>
        </w:rPr>
      </w:pPr>
    </w:p>
    <w:p w14:paraId="714AAB3C" w14:textId="77777777" w:rsidR="003963A7" w:rsidRPr="00EC77B8" w:rsidRDefault="00EC77B8" w:rsidP="003963A7">
      <w:pPr>
        <w:pStyle w:val="TEXTE"/>
        <w:jc w:val="both"/>
        <w:rPr>
          <w:b/>
          <w:sz w:val="18"/>
          <w:szCs w:val="18"/>
          <w:lang w:val="fr-FR"/>
        </w:rPr>
      </w:pPr>
      <w:r>
        <w:rPr>
          <w:rFonts w:eastAsia="Arial"/>
          <w:b/>
          <w:bCs/>
          <w:sz w:val="18"/>
          <w:szCs w:val="18"/>
          <w:lang w:val="fr-FR"/>
        </w:rPr>
        <w:t>BOÎTIER</w:t>
      </w:r>
    </w:p>
    <w:p w14:paraId="589819A0" w14:textId="77777777" w:rsidR="003963A7" w:rsidRPr="00EC77B8" w:rsidRDefault="00EC77B8" w:rsidP="003963A7">
      <w:pPr>
        <w:jc w:val="both"/>
        <w:rPr>
          <w:rFonts w:cs="Arial"/>
          <w:sz w:val="18"/>
          <w:szCs w:val="18"/>
          <w:lang w:val="fr-FR"/>
        </w:rPr>
      </w:pPr>
      <w:r>
        <w:rPr>
          <w:rFonts w:eastAsia="Arial" w:cs="Arial"/>
          <w:sz w:val="18"/>
          <w:szCs w:val="18"/>
          <w:lang w:val="fr-FR"/>
        </w:rPr>
        <w:t>Boîtier en céramique noir mat 41 mm, finition microbillée et carrure monobloc</w:t>
      </w:r>
    </w:p>
    <w:p w14:paraId="5E1C00A4" w14:textId="77777777" w:rsidR="003963A7" w:rsidRPr="00EC77B8" w:rsidRDefault="00EC77B8" w:rsidP="003963A7">
      <w:pPr>
        <w:jc w:val="both"/>
        <w:rPr>
          <w:rFonts w:cs="Arial"/>
          <w:sz w:val="18"/>
          <w:szCs w:val="18"/>
          <w:lang w:val="fr-FR"/>
        </w:rPr>
      </w:pPr>
      <w:r>
        <w:rPr>
          <w:rFonts w:eastAsia="Arial" w:cs="Arial"/>
          <w:sz w:val="18"/>
          <w:szCs w:val="18"/>
          <w:lang w:val="fr-FR"/>
        </w:rPr>
        <w:t>Fond ouvert en acier 316L, traité PVD noir, avec glace saphir</w:t>
      </w:r>
    </w:p>
    <w:p w14:paraId="73517488" w14:textId="77777777" w:rsidR="003963A7" w:rsidRPr="00EC77B8" w:rsidRDefault="003963A7" w:rsidP="003963A7">
      <w:pPr>
        <w:jc w:val="both"/>
        <w:rPr>
          <w:rFonts w:cs="Arial"/>
          <w:sz w:val="18"/>
          <w:szCs w:val="18"/>
          <w:lang w:val="fr-FR"/>
        </w:rPr>
      </w:pPr>
    </w:p>
    <w:p w14:paraId="16F08743" w14:textId="77777777" w:rsidR="003963A7" w:rsidRPr="00EC77B8" w:rsidRDefault="00EC77B8" w:rsidP="003963A7">
      <w:pPr>
        <w:pStyle w:val="TEXTE"/>
        <w:jc w:val="both"/>
        <w:rPr>
          <w:b/>
          <w:sz w:val="18"/>
          <w:szCs w:val="18"/>
          <w:lang w:val="fr-FR"/>
        </w:rPr>
      </w:pPr>
      <w:r>
        <w:rPr>
          <w:rFonts w:eastAsia="Arial"/>
          <w:b/>
          <w:bCs/>
          <w:sz w:val="18"/>
          <w:szCs w:val="18"/>
          <w:lang w:val="fr-FR"/>
        </w:rPr>
        <w:t>LUNETTE</w:t>
      </w:r>
    </w:p>
    <w:p w14:paraId="2481C093" w14:textId="77777777" w:rsidR="003963A7" w:rsidRPr="00EC77B8" w:rsidRDefault="00EC77B8" w:rsidP="003963A7">
      <w:pPr>
        <w:jc w:val="both"/>
        <w:rPr>
          <w:rFonts w:cs="Arial"/>
          <w:sz w:val="18"/>
          <w:szCs w:val="18"/>
          <w:lang w:val="fr-FR"/>
        </w:rPr>
      </w:pPr>
      <w:r>
        <w:rPr>
          <w:rFonts w:eastAsia="Arial" w:cs="Arial"/>
          <w:sz w:val="18"/>
          <w:szCs w:val="18"/>
          <w:lang w:val="fr-FR"/>
        </w:rPr>
        <w:t>Lunette tournante unidirectionnelle en acier 316L traité PVD noir, avec disque en céramique noire finition satiné-soleil gradué 60 minutes, indications et chiffres gravés</w:t>
      </w:r>
    </w:p>
    <w:p w14:paraId="20C599D3" w14:textId="77777777" w:rsidR="003963A7" w:rsidRPr="00EC77B8" w:rsidRDefault="003963A7" w:rsidP="003963A7">
      <w:pPr>
        <w:jc w:val="both"/>
        <w:rPr>
          <w:rFonts w:cs="Arial"/>
          <w:sz w:val="18"/>
          <w:szCs w:val="18"/>
          <w:lang w:val="fr-FR"/>
        </w:rPr>
      </w:pPr>
    </w:p>
    <w:p w14:paraId="57AB05FF" w14:textId="77777777" w:rsidR="003963A7" w:rsidRPr="00EC77B8" w:rsidRDefault="00EC77B8" w:rsidP="003963A7">
      <w:pPr>
        <w:pStyle w:val="TEXTE"/>
        <w:jc w:val="both"/>
        <w:rPr>
          <w:b/>
          <w:sz w:val="18"/>
          <w:szCs w:val="18"/>
          <w:lang w:val="fr-FR"/>
        </w:rPr>
      </w:pPr>
      <w:r>
        <w:rPr>
          <w:rFonts w:eastAsia="Arial"/>
          <w:b/>
          <w:bCs/>
          <w:sz w:val="18"/>
          <w:szCs w:val="18"/>
          <w:lang w:val="fr-FR"/>
        </w:rPr>
        <w:t>COURONNE</w:t>
      </w:r>
    </w:p>
    <w:p w14:paraId="5711F960" w14:textId="77777777" w:rsidR="003963A7" w:rsidRPr="00EC77B8" w:rsidRDefault="00EC77B8" w:rsidP="003963A7">
      <w:pPr>
        <w:jc w:val="both"/>
        <w:rPr>
          <w:rFonts w:cs="Arial"/>
          <w:sz w:val="18"/>
          <w:szCs w:val="18"/>
          <w:lang w:val="fr-FR"/>
        </w:rPr>
      </w:pPr>
      <w:r>
        <w:rPr>
          <w:rFonts w:eastAsia="Arial" w:cs="Arial"/>
          <w:sz w:val="18"/>
          <w:szCs w:val="18"/>
          <w:lang w:val="fr-FR"/>
        </w:rPr>
        <w:t>Couronne de remontoir vissée en acier 316L traité PVD noir, ornée de la rose TUDOR en relief avec tube de couronne en acier satiné circulaire</w:t>
      </w:r>
    </w:p>
    <w:p w14:paraId="6798CDBC" w14:textId="77777777" w:rsidR="003963A7" w:rsidRPr="00EC77B8" w:rsidRDefault="003963A7" w:rsidP="003963A7">
      <w:pPr>
        <w:jc w:val="both"/>
        <w:rPr>
          <w:rFonts w:cs="Arial"/>
          <w:sz w:val="18"/>
          <w:szCs w:val="18"/>
          <w:lang w:val="fr-FR"/>
        </w:rPr>
      </w:pPr>
    </w:p>
    <w:p w14:paraId="6C199AC8" w14:textId="77777777" w:rsidR="003963A7" w:rsidRPr="00EC77B8" w:rsidRDefault="00EC77B8" w:rsidP="003963A7">
      <w:pPr>
        <w:pStyle w:val="TEXTE"/>
        <w:jc w:val="both"/>
        <w:rPr>
          <w:b/>
          <w:sz w:val="18"/>
          <w:szCs w:val="18"/>
          <w:lang w:val="fr-FR"/>
        </w:rPr>
      </w:pPr>
      <w:r>
        <w:rPr>
          <w:rFonts w:eastAsia="Arial"/>
          <w:b/>
          <w:bCs/>
          <w:sz w:val="18"/>
          <w:szCs w:val="18"/>
          <w:lang w:val="fr-FR"/>
        </w:rPr>
        <w:t>CADRAN</w:t>
      </w:r>
    </w:p>
    <w:p w14:paraId="2D53E3AB" w14:textId="77777777" w:rsidR="003963A7" w:rsidRPr="00EC77B8" w:rsidRDefault="00EC77B8" w:rsidP="003963A7">
      <w:pPr>
        <w:jc w:val="both"/>
        <w:rPr>
          <w:rFonts w:cs="Arial"/>
          <w:sz w:val="18"/>
          <w:szCs w:val="18"/>
          <w:lang w:val="fr-FR"/>
        </w:rPr>
      </w:pPr>
      <w:r>
        <w:rPr>
          <w:rFonts w:eastAsia="Arial" w:cs="Arial"/>
          <w:sz w:val="18"/>
          <w:szCs w:val="18"/>
          <w:lang w:val="fr-FR"/>
        </w:rPr>
        <w:t>Bleu, bombé</w:t>
      </w:r>
    </w:p>
    <w:p w14:paraId="0651D816" w14:textId="77777777" w:rsidR="003963A7" w:rsidRPr="00EC77B8" w:rsidRDefault="003963A7" w:rsidP="003963A7">
      <w:pPr>
        <w:jc w:val="both"/>
        <w:rPr>
          <w:rFonts w:cs="Arial"/>
          <w:sz w:val="18"/>
          <w:szCs w:val="18"/>
          <w:lang w:val="fr-FR"/>
        </w:rPr>
      </w:pPr>
    </w:p>
    <w:p w14:paraId="0CDB89FB" w14:textId="77777777" w:rsidR="003963A7" w:rsidRPr="00EC77B8" w:rsidRDefault="00EC77B8" w:rsidP="003963A7">
      <w:pPr>
        <w:pStyle w:val="TEXTE"/>
        <w:jc w:val="both"/>
        <w:rPr>
          <w:b/>
          <w:sz w:val="18"/>
          <w:szCs w:val="18"/>
          <w:lang w:val="fr-FR"/>
        </w:rPr>
      </w:pPr>
      <w:r>
        <w:rPr>
          <w:rFonts w:eastAsia="Arial"/>
          <w:b/>
          <w:bCs/>
          <w:sz w:val="18"/>
          <w:szCs w:val="18"/>
          <w:lang w:val="fr-FR"/>
        </w:rPr>
        <w:t>GLACE</w:t>
      </w:r>
    </w:p>
    <w:p w14:paraId="5D490852" w14:textId="77777777" w:rsidR="003963A7" w:rsidRPr="00EC77B8" w:rsidRDefault="00EC77B8" w:rsidP="003963A7">
      <w:pPr>
        <w:jc w:val="both"/>
        <w:rPr>
          <w:rFonts w:cs="Arial"/>
          <w:sz w:val="18"/>
          <w:szCs w:val="18"/>
          <w:lang w:val="fr-FR"/>
        </w:rPr>
      </w:pPr>
      <w:r>
        <w:rPr>
          <w:rFonts w:eastAsia="Arial" w:cs="Arial"/>
          <w:sz w:val="18"/>
          <w:szCs w:val="18"/>
          <w:lang w:val="fr-FR"/>
        </w:rPr>
        <w:t>Glace saphir bombée</w:t>
      </w:r>
    </w:p>
    <w:p w14:paraId="55D11D16" w14:textId="77777777" w:rsidR="003963A7" w:rsidRPr="00EC77B8" w:rsidRDefault="003963A7" w:rsidP="003963A7">
      <w:pPr>
        <w:jc w:val="both"/>
        <w:rPr>
          <w:rFonts w:cs="Arial"/>
          <w:sz w:val="18"/>
          <w:szCs w:val="18"/>
          <w:lang w:val="fr-FR"/>
        </w:rPr>
      </w:pPr>
    </w:p>
    <w:p w14:paraId="5255B307" w14:textId="77777777" w:rsidR="003963A7" w:rsidRPr="00EC77B8" w:rsidRDefault="00EC77B8" w:rsidP="003963A7">
      <w:pPr>
        <w:pStyle w:val="TEXTE"/>
        <w:jc w:val="both"/>
        <w:rPr>
          <w:b/>
          <w:sz w:val="18"/>
          <w:szCs w:val="18"/>
          <w:lang w:val="fr-FR"/>
        </w:rPr>
      </w:pPr>
      <w:r>
        <w:rPr>
          <w:rFonts w:eastAsia="Arial"/>
          <w:b/>
          <w:bCs/>
          <w:sz w:val="18"/>
          <w:szCs w:val="18"/>
          <w:lang w:val="fr-FR"/>
        </w:rPr>
        <w:t>ÉTANCHÉITÉ</w:t>
      </w:r>
    </w:p>
    <w:p w14:paraId="3CC1EBCF" w14:textId="77777777" w:rsidR="003963A7" w:rsidRPr="00EC77B8" w:rsidRDefault="00EC77B8" w:rsidP="003963A7">
      <w:pPr>
        <w:jc w:val="both"/>
        <w:rPr>
          <w:rFonts w:cs="Arial"/>
          <w:sz w:val="18"/>
          <w:szCs w:val="18"/>
          <w:lang w:val="fr-FR"/>
        </w:rPr>
      </w:pPr>
      <w:r>
        <w:rPr>
          <w:rFonts w:eastAsia="Arial" w:cs="Arial"/>
          <w:sz w:val="18"/>
          <w:szCs w:val="18"/>
          <w:lang w:val="fr-FR"/>
        </w:rPr>
        <w:t>Étanche jusqu’à 200 m</w:t>
      </w:r>
    </w:p>
    <w:p w14:paraId="76803CFC" w14:textId="77777777" w:rsidR="003963A7" w:rsidRPr="00EC77B8" w:rsidRDefault="003963A7" w:rsidP="003963A7">
      <w:pPr>
        <w:jc w:val="both"/>
        <w:rPr>
          <w:rFonts w:cs="Arial"/>
          <w:sz w:val="18"/>
          <w:szCs w:val="18"/>
          <w:lang w:val="fr-FR"/>
        </w:rPr>
      </w:pPr>
    </w:p>
    <w:p w14:paraId="30B0991E" w14:textId="77777777" w:rsidR="003963A7" w:rsidRPr="00EC77B8" w:rsidRDefault="00EC77B8" w:rsidP="003963A7">
      <w:pPr>
        <w:pStyle w:val="TEXTE"/>
        <w:jc w:val="both"/>
        <w:rPr>
          <w:b/>
          <w:sz w:val="18"/>
          <w:szCs w:val="18"/>
          <w:lang w:val="fr-FR"/>
        </w:rPr>
      </w:pPr>
      <w:r>
        <w:rPr>
          <w:rFonts w:eastAsia="Arial"/>
          <w:b/>
          <w:bCs/>
          <w:sz w:val="18"/>
          <w:szCs w:val="18"/>
          <w:lang w:val="fr-FR"/>
        </w:rPr>
        <w:t>BRACELET</w:t>
      </w:r>
    </w:p>
    <w:p w14:paraId="01EEDA43" w14:textId="77777777" w:rsidR="003963A7" w:rsidRPr="00EC77B8" w:rsidRDefault="00EC77B8" w:rsidP="003963A7">
      <w:pPr>
        <w:jc w:val="both"/>
        <w:rPr>
          <w:rFonts w:cs="Arial"/>
          <w:sz w:val="18"/>
          <w:szCs w:val="18"/>
          <w:lang w:val="fr-FR"/>
        </w:rPr>
      </w:pPr>
      <w:r>
        <w:rPr>
          <w:rFonts w:eastAsia="Arial" w:cs="Arial"/>
          <w:sz w:val="18"/>
          <w:szCs w:val="18"/>
          <w:lang w:val="fr-FR"/>
        </w:rPr>
        <w:t>Bracelet hybride cuir et caoutchouc avec surpiqûres exclusives et boucle déployante en acier 316L traité PVD noir</w:t>
      </w:r>
    </w:p>
    <w:p w14:paraId="4337DEF5" w14:textId="77777777" w:rsidR="003963A7" w:rsidRPr="00EC77B8" w:rsidRDefault="00EC77B8" w:rsidP="003963A7">
      <w:pPr>
        <w:jc w:val="both"/>
        <w:rPr>
          <w:rFonts w:cs="Arial"/>
          <w:sz w:val="18"/>
          <w:szCs w:val="18"/>
          <w:lang w:val="fr-FR"/>
        </w:rPr>
      </w:pPr>
      <w:r>
        <w:rPr>
          <w:rFonts w:eastAsia="Arial" w:cs="Arial"/>
          <w:sz w:val="18"/>
          <w:szCs w:val="18"/>
          <w:lang w:val="fr-FR"/>
        </w:rPr>
        <w:t>Bracelet supplémentaire en tissu noir avec bande bleue et boucle ardillon en acier 316L traité PVD noir</w:t>
      </w:r>
    </w:p>
    <w:p w14:paraId="517133B3" w14:textId="77777777" w:rsidR="003963A7" w:rsidRPr="00EC77B8" w:rsidRDefault="003963A7" w:rsidP="003963A7">
      <w:pPr>
        <w:jc w:val="both"/>
        <w:rPr>
          <w:rFonts w:cs="Arial"/>
          <w:sz w:val="18"/>
          <w:szCs w:val="18"/>
          <w:lang w:val="fr-FR"/>
        </w:rPr>
      </w:pPr>
    </w:p>
    <w:p w14:paraId="7ED92A92" w14:textId="77777777" w:rsidR="003963A7" w:rsidRPr="00EC77B8" w:rsidRDefault="00EC77B8" w:rsidP="003963A7">
      <w:pPr>
        <w:pStyle w:val="TEXTE"/>
        <w:jc w:val="both"/>
        <w:rPr>
          <w:b/>
          <w:sz w:val="18"/>
          <w:szCs w:val="18"/>
          <w:lang w:val="fr-FR"/>
        </w:rPr>
      </w:pPr>
      <w:r>
        <w:rPr>
          <w:rFonts w:eastAsia="Arial"/>
          <w:b/>
          <w:bCs/>
          <w:sz w:val="18"/>
          <w:szCs w:val="18"/>
          <w:lang w:val="fr-FR"/>
        </w:rPr>
        <w:t>CALIBRE</w:t>
      </w:r>
    </w:p>
    <w:p w14:paraId="6C432D5B" w14:textId="77777777" w:rsidR="003963A7" w:rsidRPr="00EC77B8" w:rsidRDefault="00EC77B8" w:rsidP="003963A7">
      <w:pPr>
        <w:jc w:val="both"/>
        <w:rPr>
          <w:rFonts w:cs="Arial"/>
          <w:sz w:val="18"/>
          <w:szCs w:val="18"/>
          <w:lang w:val="fr-FR"/>
        </w:rPr>
      </w:pPr>
      <w:r>
        <w:rPr>
          <w:rFonts w:eastAsia="Arial" w:cs="Arial"/>
          <w:iCs/>
          <w:sz w:val="18"/>
          <w:szCs w:val="18"/>
          <w:lang w:val="fr-FR"/>
        </w:rPr>
        <w:t>Calibre Manufacture MT5602-1U</w:t>
      </w:r>
    </w:p>
    <w:p w14:paraId="682FE1E2" w14:textId="77777777" w:rsidR="003963A7" w:rsidRPr="00EC77B8" w:rsidRDefault="00EC77B8" w:rsidP="003963A7">
      <w:pPr>
        <w:jc w:val="both"/>
        <w:rPr>
          <w:rFonts w:cs="Arial"/>
          <w:sz w:val="18"/>
          <w:szCs w:val="18"/>
          <w:lang w:val="fr-FR"/>
        </w:rPr>
      </w:pPr>
      <w:r>
        <w:rPr>
          <w:rFonts w:eastAsia="Arial" w:cs="Arial"/>
          <w:sz w:val="18"/>
          <w:szCs w:val="18"/>
          <w:lang w:val="fr-FR"/>
        </w:rPr>
        <w:t>Mouvement mécanique à remontage automatique bidirectionnel par rotor</w:t>
      </w:r>
    </w:p>
    <w:p w14:paraId="0FF9959D" w14:textId="77777777" w:rsidR="003963A7" w:rsidRPr="00EC77B8" w:rsidRDefault="003963A7" w:rsidP="003963A7">
      <w:pPr>
        <w:jc w:val="both"/>
        <w:rPr>
          <w:rFonts w:cs="Arial"/>
          <w:sz w:val="18"/>
          <w:szCs w:val="18"/>
          <w:lang w:val="fr-FR"/>
        </w:rPr>
      </w:pPr>
    </w:p>
    <w:p w14:paraId="74ED5AD5" w14:textId="77777777" w:rsidR="003963A7" w:rsidRPr="00EC77B8" w:rsidRDefault="00EC77B8" w:rsidP="003963A7">
      <w:pPr>
        <w:pStyle w:val="TEXTE"/>
        <w:jc w:val="both"/>
        <w:rPr>
          <w:b/>
          <w:sz w:val="18"/>
          <w:szCs w:val="18"/>
          <w:lang w:val="fr-FR"/>
        </w:rPr>
      </w:pPr>
      <w:r>
        <w:rPr>
          <w:rFonts w:eastAsia="Arial"/>
          <w:b/>
          <w:bCs/>
          <w:sz w:val="18"/>
          <w:szCs w:val="18"/>
          <w:lang w:val="fr-FR"/>
        </w:rPr>
        <w:t>RÉSERVE DE MARCHE</w:t>
      </w:r>
    </w:p>
    <w:p w14:paraId="50C2A36D" w14:textId="77777777" w:rsidR="003963A7" w:rsidRPr="00EC77B8" w:rsidRDefault="00EC77B8" w:rsidP="003963A7">
      <w:pPr>
        <w:jc w:val="both"/>
        <w:rPr>
          <w:rFonts w:cs="Arial"/>
          <w:sz w:val="18"/>
          <w:szCs w:val="18"/>
          <w:lang w:val="fr-FR"/>
        </w:rPr>
      </w:pPr>
      <w:r>
        <w:rPr>
          <w:rFonts w:eastAsia="Arial" w:cs="Arial"/>
          <w:sz w:val="18"/>
          <w:szCs w:val="18"/>
          <w:lang w:val="fr-FR"/>
        </w:rPr>
        <w:t>Certifiée à 70 heures par METAS</w:t>
      </w:r>
    </w:p>
    <w:p w14:paraId="560464CA" w14:textId="77777777" w:rsidR="003963A7" w:rsidRPr="00EC77B8" w:rsidRDefault="003963A7" w:rsidP="003963A7">
      <w:pPr>
        <w:jc w:val="both"/>
        <w:rPr>
          <w:rFonts w:cs="Arial"/>
          <w:sz w:val="18"/>
          <w:szCs w:val="18"/>
          <w:lang w:val="fr-FR"/>
        </w:rPr>
      </w:pPr>
    </w:p>
    <w:p w14:paraId="019B6B35" w14:textId="77777777" w:rsidR="003963A7" w:rsidRPr="00EC77B8" w:rsidRDefault="00EC77B8" w:rsidP="003963A7">
      <w:pPr>
        <w:pStyle w:val="TEXTE"/>
        <w:jc w:val="both"/>
        <w:rPr>
          <w:b/>
          <w:sz w:val="18"/>
          <w:szCs w:val="18"/>
          <w:lang w:val="fr-FR"/>
        </w:rPr>
      </w:pPr>
      <w:r>
        <w:rPr>
          <w:rFonts w:eastAsia="Arial"/>
          <w:b/>
          <w:bCs/>
          <w:sz w:val="18"/>
          <w:szCs w:val="18"/>
          <w:lang w:val="fr-FR"/>
        </w:rPr>
        <w:t>PRÉCISION</w:t>
      </w:r>
    </w:p>
    <w:p w14:paraId="426C9138" w14:textId="77777777" w:rsidR="003963A7" w:rsidRPr="00EC77B8" w:rsidRDefault="00EC77B8" w:rsidP="003963A7">
      <w:pPr>
        <w:jc w:val="both"/>
        <w:rPr>
          <w:rFonts w:cs="Arial"/>
          <w:sz w:val="18"/>
          <w:szCs w:val="18"/>
          <w:lang w:val="fr-FR"/>
        </w:rPr>
      </w:pPr>
      <w:r>
        <w:rPr>
          <w:rFonts w:eastAsia="Arial" w:cs="Arial"/>
          <w:sz w:val="18"/>
          <w:szCs w:val="18"/>
          <w:lang w:val="fr-FR"/>
        </w:rPr>
        <w:t>Chronomètre suisse officiellement certifié par le COSC</w:t>
      </w:r>
    </w:p>
    <w:p w14:paraId="5A0BD754" w14:textId="77777777" w:rsidR="003963A7" w:rsidRPr="00EC77B8" w:rsidRDefault="00EC77B8" w:rsidP="003963A7">
      <w:pPr>
        <w:jc w:val="both"/>
        <w:rPr>
          <w:rFonts w:cs="Arial"/>
          <w:sz w:val="18"/>
          <w:szCs w:val="18"/>
          <w:lang w:val="fr-FR"/>
        </w:rPr>
      </w:pPr>
      <w:r>
        <w:rPr>
          <w:rFonts w:eastAsia="Arial" w:cs="Arial"/>
          <w:sz w:val="18"/>
          <w:szCs w:val="18"/>
          <w:lang w:val="fr-FR"/>
        </w:rPr>
        <w:t>(Contrôle Officiel Suisse des Chronomètres)</w:t>
      </w:r>
    </w:p>
    <w:p w14:paraId="1350897C" w14:textId="77777777" w:rsidR="003963A7" w:rsidRPr="00EC77B8" w:rsidRDefault="00EC77B8" w:rsidP="003963A7">
      <w:pPr>
        <w:jc w:val="both"/>
        <w:rPr>
          <w:rFonts w:cs="Arial"/>
          <w:sz w:val="18"/>
          <w:szCs w:val="18"/>
          <w:lang w:val="fr-FR"/>
        </w:rPr>
      </w:pPr>
      <w:r>
        <w:rPr>
          <w:rFonts w:eastAsia="Arial" w:cs="Arial"/>
          <w:sz w:val="18"/>
          <w:szCs w:val="18"/>
          <w:lang w:val="fr-FR"/>
        </w:rPr>
        <w:t>Certification Master Chronometer par METAS</w:t>
      </w:r>
    </w:p>
    <w:p w14:paraId="13B716F7" w14:textId="77777777" w:rsidR="003963A7" w:rsidRPr="00EC77B8" w:rsidRDefault="003963A7" w:rsidP="003963A7">
      <w:pPr>
        <w:jc w:val="both"/>
        <w:rPr>
          <w:rFonts w:cs="Arial"/>
          <w:sz w:val="18"/>
          <w:szCs w:val="18"/>
          <w:lang w:val="fr-FR"/>
        </w:rPr>
      </w:pPr>
    </w:p>
    <w:p w14:paraId="71F8CF0E" w14:textId="77777777" w:rsidR="003963A7" w:rsidRPr="00EC77B8" w:rsidRDefault="00EC77B8" w:rsidP="003963A7">
      <w:pPr>
        <w:pStyle w:val="TEXTE"/>
        <w:jc w:val="both"/>
        <w:rPr>
          <w:b/>
          <w:sz w:val="18"/>
          <w:szCs w:val="18"/>
          <w:lang w:val="fr-FR"/>
        </w:rPr>
      </w:pPr>
      <w:r>
        <w:rPr>
          <w:rFonts w:eastAsia="Arial"/>
          <w:b/>
          <w:bCs/>
          <w:sz w:val="18"/>
          <w:szCs w:val="18"/>
          <w:lang w:val="fr-FR"/>
        </w:rPr>
        <w:t>FONCTIONS</w:t>
      </w:r>
    </w:p>
    <w:p w14:paraId="712C374E" w14:textId="77777777" w:rsidR="003963A7" w:rsidRPr="00EC77B8" w:rsidRDefault="00EC77B8" w:rsidP="003963A7">
      <w:pPr>
        <w:jc w:val="both"/>
        <w:rPr>
          <w:rFonts w:cs="Arial"/>
          <w:sz w:val="18"/>
          <w:szCs w:val="18"/>
          <w:lang w:val="fr-FR"/>
        </w:rPr>
      </w:pPr>
      <w:r>
        <w:rPr>
          <w:rFonts w:eastAsia="Arial" w:cs="Arial"/>
          <w:sz w:val="18"/>
          <w:szCs w:val="18"/>
          <w:lang w:val="fr-FR"/>
        </w:rPr>
        <w:t>Aiguilles des heures, minutes et secondes au centre</w:t>
      </w:r>
    </w:p>
    <w:p w14:paraId="4852A8D7" w14:textId="77777777" w:rsidR="003963A7" w:rsidRPr="00EC77B8" w:rsidRDefault="00EC77B8" w:rsidP="003963A7">
      <w:pPr>
        <w:jc w:val="both"/>
        <w:rPr>
          <w:rFonts w:cs="Arial"/>
          <w:sz w:val="18"/>
          <w:szCs w:val="18"/>
          <w:lang w:val="fr-FR"/>
        </w:rPr>
      </w:pPr>
      <w:r>
        <w:rPr>
          <w:rFonts w:eastAsia="Arial" w:cs="Arial"/>
          <w:sz w:val="18"/>
          <w:szCs w:val="18"/>
          <w:lang w:val="fr-FR"/>
        </w:rPr>
        <w:t>Stop seconde pour mise à l’heure précise</w:t>
      </w:r>
    </w:p>
    <w:p w14:paraId="2624238A" w14:textId="77777777" w:rsidR="003963A7" w:rsidRPr="00EC77B8" w:rsidRDefault="003963A7" w:rsidP="003963A7">
      <w:pPr>
        <w:jc w:val="both"/>
        <w:rPr>
          <w:rFonts w:cs="Arial"/>
          <w:sz w:val="18"/>
          <w:szCs w:val="18"/>
          <w:lang w:val="fr-FR"/>
        </w:rPr>
      </w:pPr>
    </w:p>
    <w:p w14:paraId="53741A08" w14:textId="77777777" w:rsidR="003963A7" w:rsidRPr="00EC77B8" w:rsidRDefault="00EC77B8" w:rsidP="003963A7">
      <w:pPr>
        <w:pStyle w:val="TEXTE"/>
        <w:jc w:val="both"/>
        <w:rPr>
          <w:b/>
          <w:sz w:val="18"/>
          <w:szCs w:val="18"/>
          <w:lang w:val="fr-FR"/>
        </w:rPr>
      </w:pPr>
      <w:r>
        <w:rPr>
          <w:rFonts w:eastAsia="Arial"/>
          <w:b/>
          <w:bCs/>
          <w:sz w:val="18"/>
          <w:szCs w:val="18"/>
          <w:lang w:val="fr-FR"/>
        </w:rPr>
        <w:t>OSCILLATEUR</w:t>
      </w:r>
    </w:p>
    <w:p w14:paraId="281787E3" w14:textId="77777777" w:rsidR="003963A7" w:rsidRPr="00EC77B8" w:rsidRDefault="00EC77B8" w:rsidP="003963A7">
      <w:pPr>
        <w:jc w:val="both"/>
        <w:rPr>
          <w:rFonts w:cs="Arial"/>
          <w:sz w:val="18"/>
          <w:szCs w:val="18"/>
          <w:lang w:val="fr-FR"/>
        </w:rPr>
      </w:pPr>
      <w:r>
        <w:rPr>
          <w:rFonts w:eastAsia="Arial" w:cs="Arial"/>
          <w:sz w:val="18"/>
          <w:szCs w:val="18"/>
          <w:lang w:val="fr-FR"/>
        </w:rPr>
        <w:t>Balancier à inertie variable, micro-réglage par vis</w:t>
      </w:r>
    </w:p>
    <w:p w14:paraId="29C4E748" w14:textId="77777777" w:rsidR="003963A7" w:rsidRPr="00EC77B8" w:rsidRDefault="00EC77B8" w:rsidP="003963A7">
      <w:pPr>
        <w:jc w:val="both"/>
        <w:rPr>
          <w:rFonts w:cs="Arial"/>
          <w:sz w:val="18"/>
          <w:szCs w:val="18"/>
          <w:lang w:val="fr-FR"/>
        </w:rPr>
      </w:pPr>
      <w:r>
        <w:rPr>
          <w:rFonts w:eastAsia="Arial" w:cs="Arial"/>
          <w:sz w:val="18"/>
          <w:szCs w:val="18"/>
          <w:lang w:val="fr-FR"/>
        </w:rPr>
        <w:t>Spiral amagnétique en silicium</w:t>
      </w:r>
    </w:p>
    <w:p w14:paraId="01E98A81" w14:textId="77777777" w:rsidR="003963A7" w:rsidRPr="00EC77B8" w:rsidRDefault="00EC77B8" w:rsidP="003963A7">
      <w:pPr>
        <w:jc w:val="both"/>
        <w:rPr>
          <w:rFonts w:cs="Arial"/>
          <w:sz w:val="18"/>
          <w:szCs w:val="18"/>
          <w:lang w:val="fr-FR"/>
        </w:rPr>
      </w:pPr>
      <w:r>
        <w:rPr>
          <w:rFonts w:eastAsia="Arial" w:cs="Arial"/>
          <w:sz w:val="18"/>
          <w:szCs w:val="18"/>
          <w:lang w:val="fr-FR"/>
        </w:rPr>
        <w:t>Fréquence : 28 000 alt/h(4 Hz)</w:t>
      </w:r>
    </w:p>
    <w:p w14:paraId="77732611" w14:textId="77777777" w:rsidR="003963A7" w:rsidRPr="00EC77B8" w:rsidRDefault="003963A7" w:rsidP="003963A7">
      <w:pPr>
        <w:jc w:val="both"/>
        <w:rPr>
          <w:rFonts w:cs="Arial"/>
          <w:sz w:val="18"/>
          <w:szCs w:val="18"/>
          <w:lang w:val="fr-FR"/>
        </w:rPr>
      </w:pPr>
    </w:p>
    <w:p w14:paraId="178844A7" w14:textId="77777777" w:rsidR="003963A7" w:rsidRPr="00EC77B8" w:rsidRDefault="00EC77B8" w:rsidP="003963A7">
      <w:pPr>
        <w:pStyle w:val="TEXTE"/>
        <w:jc w:val="both"/>
        <w:rPr>
          <w:b/>
          <w:sz w:val="18"/>
          <w:szCs w:val="18"/>
          <w:lang w:val="fr-FR"/>
        </w:rPr>
      </w:pPr>
      <w:r>
        <w:rPr>
          <w:rFonts w:eastAsia="Arial"/>
          <w:b/>
          <w:bCs/>
          <w:sz w:val="18"/>
          <w:szCs w:val="18"/>
          <w:lang w:val="fr-FR"/>
        </w:rPr>
        <w:t>DIAMÈTRE TOTAL</w:t>
      </w:r>
    </w:p>
    <w:p w14:paraId="61BE896A" w14:textId="77777777" w:rsidR="003963A7" w:rsidRPr="00EC77B8" w:rsidRDefault="00EC77B8" w:rsidP="003963A7">
      <w:pPr>
        <w:jc w:val="both"/>
        <w:rPr>
          <w:rFonts w:cs="Arial"/>
          <w:sz w:val="18"/>
          <w:szCs w:val="18"/>
          <w:lang w:val="fr-FR"/>
        </w:rPr>
      </w:pPr>
      <w:r>
        <w:rPr>
          <w:rFonts w:eastAsia="Arial" w:cs="Arial"/>
          <w:sz w:val="18"/>
          <w:szCs w:val="18"/>
          <w:lang w:val="fr-FR"/>
        </w:rPr>
        <w:t>31,8 mm</w:t>
      </w:r>
    </w:p>
    <w:p w14:paraId="65AAA409" w14:textId="77777777" w:rsidR="003963A7" w:rsidRPr="00EC77B8" w:rsidRDefault="003963A7" w:rsidP="003963A7">
      <w:pPr>
        <w:jc w:val="both"/>
        <w:rPr>
          <w:rFonts w:cs="Arial"/>
          <w:sz w:val="18"/>
          <w:szCs w:val="18"/>
          <w:lang w:val="fr-FR"/>
        </w:rPr>
      </w:pPr>
    </w:p>
    <w:p w14:paraId="5E63E920" w14:textId="77777777" w:rsidR="003963A7" w:rsidRPr="00EC77B8" w:rsidRDefault="00EC77B8" w:rsidP="003963A7">
      <w:pPr>
        <w:pStyle w:val="TEXTE"/>
        <w:jc w:val="both"/>
        <w:rPr>
          <w:b/>
          <w:sz w:val="18"/>
          <w:szCs w:val="18"/>
          <w:lang w:val="fr-FR"/>
        </w:rPr>
      </w:pPr>
      <w:r>
        <w:rPr>
          <w:rFonts w:eastAsia="Arial"/>
          <w:b/>
          <w:bCs/>
          <w:sz w:val="18"/>
          <w:szCs w:val="18"/>
          <w:lang w:val="fr-FR"/>
        </w:rPr>
        <w:t>ÉPAISSEUR</w:t>
      </w:r>
    </w:p>
    <w:p w14:paraId="39F35421" w14:textId="77777777" w:rsidR="003963A7" w:rsidRPr="00EC77B8" w:rsidRDefault="00EC77B8" w:rsidP="003963A7">
      <w:pPr>
        <w:jc w:val="both"/>
        <w:rPr>
          <w:rFonts w:cs="Arial"/>
          <w:sz w:val="18"/>
          <w:szCs w:val="18"/>
          <w:lang w:val="fr-FR"/>
        </w:rPr>
      </w:pPr>
      <w:r>
        <w:rPr>
          <w:rFonts w:eastAsia="Arial" w:cs="Arial"/>
          <w:sz w:val="18"/>
          <w:szCs w:val="18"/>
          <w:lang w:val="fr-FR"/>
        </w:rPr>
        <w:t>6,5 mm</w:t>
      </w:r>
    </w:p>
    <w:p w14:paraId="46EF5838" w14:textId="77777777" w:rsidR="003963A7" w:rsidRPr="00EC77B8" w:rsidRDefault="003963A7" w:rsidP="003963A7">
      <w:pPr>
        <w:jc w:val="both"/>
        <w:rPr>
          <w:rFonts w:cs="Arial"/>
          <w:sz w:val="18"/>
          <w:szCs w:val="18"/>
          <w:lang w:val="fr-FR"/>
        </w:rPr>
      </w:pPr>
    </w:p>
    <w:p w14:paraId="67183B33" w14:textId="77777777" w:rsidR="003963A7" w:rsidRPr="00EC77B8" w:rsidRDefault="00EC77B8" w:rsidP="003963A7">
      <w:pPr>
        <w:pStyle w:val="TEXTE"/>
        <w:jc w:val="both"/>
        <w:rPr>
          <w:b/>
          <w:sz w:val="18"/>
          <w:szCs w:val="18"/>
          <w:lang w:val="fr-FR"/>
        </w:rPr>
      </w:pPr>
      <w:r>
        <w:rPr>
          <w:rFonts w:eastAsia="Arial"/>
          <w:b/>
          <w:bCs/>
          <w:sz w:val="18"/>
          <w:szCs w:val="18"/>
          <w:lang w:val="fr-FR"/>
        </w:rPr>
        <w:t>EMPIERRAGE</w:t>
      </w:r>
    </w:p>
    <w:p w14:paraId="27A41215" w14:textId="77777777" w:rsidR="002454E7" w:rsidRDefault="00EC77B8" w:rsidP="00102E53">
      <w:pPr>
        <w:jc w:val="both"/>
        <w:rPr>
          <w:rFonts w:cs="Arial"/>
          <w:sz w:val="18"/>
          <w:szCs w:val="18"/>
          <w:lang w:val="en-GB"/>
        </w:rPr>
      </w:pPr>
      <w:r>
        <w:rPr>
          <w:rFonts w:eastAsia="Arial" w:cs="Arial"/>
          <w:sz w:val="18"/>
          <w:szCs w:val="18"/>
          <w:lang w:val="fr-FR"/>
        </w:rPr>
        <w:t>25 pierres</w:t>
      </w:r>
    </w:p>
    <w:p w14:paraId="5C568173" w14:textId="77777777" w:rsidR="00102E53" w:rsidRPr="00102E53" w:rsidRDefault="00102E53" w:rsidP="00102E53">
      <w:pPr>
        <w:jc w:val="both"/>
        <w:rPr>
          <w:rFonts w:cs="Arial"/>
          <w:sz w:val="18"/>
          <w:szCs w:val="18"/>
          <w:lang w:val="en-GB"/>
        </w:rPr>
      </w:pPr>
    </w:p>
    <w:sectPr w:rsidR="00102E53" w:rsidRPr="00102E53"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44D8" w14:textId="77777777" w:rsidR="00EC77B8" w:rsidRDefault="00EC77B8">
      <w:pPr>
        <w:spacing w:line="240" w:lineRule="auto"/>
      </w:pPr>
      <w:r>
        <w:separator/>
      </w:r>
    </w:p>
  </w:endnote>
  <w:endnote w:type="continuationSeparator" w:id="0">
    <w:p w14:paraId="3924F257" w14:textId="77777777" w:rsidR="00EC77B8" w:rsidRDefault="00EC7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8451" w14:textId="77777777" w:rsidR="00D47BCE" w:rsidRPr="00460145" w:rsidRDefault="00EC77B8"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2D8352F7" wp14:editId="22129CB5">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F129077" wp14:editId="463CEE5C">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2A91240D" wp14:editId="1D20DE64">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5F23" w14:textId="77777777" w:rsidR="007407FE" w:rsidRDefault="00EC77B8"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E4D0889" wp14:editId="3C4D2E8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78000607" wp14:editId="33F431D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3A287273" wp14:editId="3CBB76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D1CC" w14:textId="77777777" w:rsidR="00EC77B8" w:rsidRDefault="00EC77B8">
      <w:pPr>
        <w:spacing w:line="240" w:lineRule="auto"/>
      </w:pPr>
      <w:r>
        <w:separator/>
      </w:r>
    </w:p>
  </w:footnote>
  <w:footnote w:type="continuationSeparator" w:id="0">
    <w:p w14:paraId="3A158CED" w14:textId="77777777" w:rsidR="00EC77B8" w:rsidRDefault="00EC77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B3E" w14:textId="77777777" w:rsidR="00D47BCE" w:rsidRDefault="00EC77B8" w:rsidP="00D47BCE">
    <w:pPr>
      <w:pStyle w:val="Header"/>
      <w:jc w:val="center"/>
    </w:pPr>
    <w:r>
      <w:rPr>
        <w:noProof/>
        <w:lang w:val="fr-FR" w:eastAsia="fr-FR"/>
      </w:rPr>
      <w:drawing>
        <wp:inline distT="0" distB="0" distL="0" distR="0" wp14:anchorId="03725B7E" wp14:editId="552CAA05">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673B" w14:textId="77777777" w:rsidR="007407FE" w:rsidRDefault="00EC77B8" w:rsidP="007407FE">
    <w:pPr>
      <w:pStyle w:val="Header"/>
      <w:jc w:val="center"/>
    </w:pPr>
    <w:r>
      <w:rPr>
        <w:noProof/>
        <w:lang w:val="fr-FR" w:eastAsia="fr-FR"/>
      </w:rPr>
      <w:drawing>
        <wp:inline distT="0" distB="0" distL="0" distR="0" wp14:anchorId="110069BD" wp14:editId="57E52F1B">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F6327E2" w14:textId="77777777" w:rsidR="007407FE" w:rsidRDefault="007407FE" w:rsidP="007407FE">
    <w:pPr>
      <w:pStyle w:val="Header"/>
    </w:pPr>
  </w:p>
  <w:p w14:paraId="19FE070F" w14:textId="77777777" w:rsidR="007407FE" w:rsidRDefault="007407FE" w:rsidP="007407FE">
    <w:pPr>
      <w:pStyle w:val="Header"/>
    </w:pPr>
  </w:p>
  <w:p w14:paraId="41618AF6" w14:textId="77777777" w:rsidR="007407FE" w:rsidRDefault="007407FE" w:rsidP="007407FE">
    <w:pPr>
      <w:pStyle w:val="Header"/>
    </w:pPr>
  </w:p>
  <w:p w14:paraId="561CE844" w14:textId="77777777" w:rsidR="007407FE" w:rsidRDefault="007407FE" w:rsidP="007407FE">
    <w:pPr>
      <w:pStyle w:val="Header"/>
    </w:pPr>
  </w:p>
  <w:p w14:paraId="2E075DEF" w14:textId="77777777" w:rsidR="007407FE" w:rsidRDefault="00EC77B8" w:rsidP="00306CFE">
    <w:pPr>
      <w:pStyle w:val="EN-TTE"/>
    </w:pPr>
    <w:r>
      <w:rPr>
        <w:rFonts w:eastAsia="Arial" w:cs="Times New Roman"/>
        <w:color w:val="808080"/>
        <w:szCs w:val="20"/>
        <w:lang w:val="fr-FR"/>
      </w:rPr>
      <w:t>COMMUNIQUÉ DE PRESSE</w:t>
    </w:r>
  </w:p>
  <w:p w14:paraId="6BAB5C82" w14:textId="77777777" w:rsidR="00B41716" w:rsidRDefault="00B41716" w:rsidP="00306CFE">
    <w:pPr>
      <w:pStyle w:val="EN-TTE"/>
    </w:pPr>
  </w:p>
  <w:p w14:paraId="2808DA65"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05A1E51"/>
    <w:multiLevelType w:val="hybridMultilevel"/>
    <w:tmpl w:val="5F04B1DC"/>
    <w:lvl w:ilvl="0" w:tplc="5C522476">
      <w:start w:val="1"/>
      <w:numFmt w:val="decimal"/>
      <w:lvlText w:val="%1."/>
      <w:lvlJc w:val="left"/>
      <w:pPr>
        <w:ind w:left="360" w:hanging="360"/>
      </w:pPr>
    </w:lvl>
    <w:lvl w:ilvl="1" w:tplc="0F92A0F2">
      <w:start w:val="1"/>
      <w:numFmt w:val="lowerLetter"/>
      <w:lvlText w:val="%2."/>
      <w:lvlJc w:val="left"/>
      <w:pPr>
        <w:ind w:left="1080" w:hanging="360"/>
      </w:pPr>
    </w:lvl>
    <w:lvl w:ilvl="2" w:tplc="EA347656">
      <w:start w:val="1"/>
      <w:numFmt w:val="lowerRoman"/>
      <w:lvlText w:val="%3."/>
      <w:lvlJc w:val="right"/>
      <w:pPr>
        <w:ind w:left="1800" w:hanging="180"/>
      </w:pPr>
    </w:lvl>
    <w:lvl w:ilvl="3" w:tplc="62E8F244">
      <w:start w:val="1"/>
      <w:numFmt w:val="decimal"/>
      <w:lvlText w:val="%4."/>
      <w:lvlJc w:val="left"/>
      <w:pPr>
        <w:ind w:left="2520" w:hanging="360"/>
      </w:pPr>
    </w:lvl>
    <w:lvl w:ilvl="4" w:tplc="C3AC162E">
      <w:start w:val="1"/>
      <w:numFmt w:val="lowerLetter"/>
      <w:lvlText w:val="%5."/>
      <w:lvlJc w:val="left"/>
      <w:pPr>
        <w:ind w:left="3240" w:hanging="360"/>
      </w:pPr>
    </w:lvl>
    <w:lvl w:ilvl="5" w:tplc="69D0DF62">
      <w:start w:val="1"/>
      <w:numFmt w:val="lowerRoman"/>
      <w:lvlText w:val="%6."/>
      <w:lvlJc w:val="right"/>
      <w:pPr>
        <w:ind w:left="3960" w:hanging="180"/>
      </w:pPr>
    </w:lvl>
    <w:lvl w:ilvl="6" w:tplc="785CBC38">
      <w:start w:val="1"/>
      <w:numFmt w:val="decimal"/>
      <w:lvlText w:val="%7."/>
      <w:lvlJc w:val="left"/>
      <w:pPr>
        <w:ind w:left="4680" w:hanging="360"/>
      </w:pPr>
    </w:lvl>
    <w:lvl w:ilvl="7" w:tplc="4B067626">
      <w:start w:val="1"/>
      <w:numFmt w:val="lowerLetter"/>
      <w:lvlText w:val="%8."/>
      <w:lvlJc w:val="left"/>
      <w:pPr>
        <w:ind w:left="5400" w:hanging="360"/>
      </w:pPr>
    </w:lvl>
    <w:lvl w:ilvl="8" w:tplc="1FA43E42">
      <w:start w:val="1"/>
      <w:numFmt w:val="lowerRoman"/>
      <w:lvlText w:val="%9."/>
      <w:lvlJc w:val="right"/>
      <w:pPr>
        <w:ind w:left="6120" w:hanging="180"/>
      </w:pPr>
    </w:lvl>
  </w:abstractNum>
  <w:abstractNum w:abstractNumId="2" w15:restartNumberingAfterBreak="0">
    <w:nsid w:val="123B231A"/>
    <w:multiLevelType w:val="hybridMultilevel"/>
    <w:tmpl w:val="BD200424"/>
    <w:lvl w:ilvl="0" w:tplc="E086F978">
      <w:start w:val="1"/>
      <w:numFmt w:val="decimal"/>
      <w:lvlText w:val="%1."/>
      <w:lvlJc w:val="left"/>
      <w:pPr>
        <w:ind w:left="360" w:hanging="360"/>
      </w:pPr>
    </w:lvl>
    <w:lvl w:ilvl="1" w:tplc="19BCBE68" w:tentative="1">
      <w:start w:val="1"/>
      <w:numFmt w:val="lowerLetter"/>
      <w:lvlText w:val="%2."/>
      <w:lvlJc w:val="left"/>
      <w:pPr>
        <w:ind w:left="1080" w:hanging="360"/>
      </w:pPr>
    </w:lvl>
    <w:lvl w:ilvl="2" w:tplc="56F67B7C" w:tentative="1">
      <w:start w:val="1"/>
      <w:numFmt w:val="lowerRoman"/>
      <w:lvlText w:val="%3."/>
      <w:lvlJc w:val="right"/>
      <w:pPr>
        <w:ind w:left="1800" w:hanging="180"/>
      </w:pPr>
    </w:lvl>
    <w:lvl w:ilvl="3" w:tplc="D5500046" w:tentative="1">
      <w:start w:val="1"/>
      <w:numFmt w:val="decimal"/>
      <w:lvlText w:val="%4."/>
      <w:lvlJc w:val="left"/>
      <w:pPr>
        <w:ind w:left="2520" w:hanging="360"/>
      </w:pPr>
    </w:lvl>
    <w:lvl w:ilvl="4" w:tplc="D37A9DF0" w:tentative="1">
      <w:start w:val="1"/>
      <w:numFmt w:val="lowerLetter"/>
      <w:lvlText w:val="%5."/>
      <w:lvlJc w:val="left"/>
      <w:pPr>
        <w:ind w:left="3240" w:hanging="360"/>
      </w:pPr>
    </w:lvl>
    <w:lvl w:ilvl="5" w:tplc="7DC8C652" w:tentative="1">
      <w:start w:val="1"/>
      <w:numFmt w:val="lowerRoman"/>
      <w:lvlText w:val="%6."/>
      <w:lvlJc w:val="right"/>
      <w:pPr>
        <w:ind w:left="3960" w:hanging="180"/>
      </w:pPr>
    </w:lvl>
    <w:lvl w:ilvl="6" w:tplc="D6028128" w:tentative="1">
      <w:start w:val="1"/>
      <w:numFmt w:val="decimal"/>
      <w:lvlText w:val="%7."/>
      <w:lvlJc w:val="left"/>
      <w:pPr>
        <w:ind w:left="4680" w:hanging="360"/>
      </w:pPr>
    </w:lvl>
    <w:lvl w:ilvl="7" w:tplc="5A9A18E8" w:tentative="1">
      <w:start w:val="1"/>
      <w:numFmt w:val="lowerLetter"/>
      <w:lvlText w:val="%8."/>
      <w:lvlJc w:val="left"/>
      <w:pPr>
        <w:ind w:left="5400" w:hanging="360"/>
      </w:pPr>
    </w:lvl>
    <w:lvl w:ilvl="8" w:tplc="F8C08CEA"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2A4AA2B2">
      <w:start w:val="1"/>
      <w:numFmt w:val="decimal"/>
      <w:lvlText w:val="%1."/>
      <w:lvlJc w:val="left"/>
      <w:pPr>
        <w:ind w:left="360" w:hanging="360"/>
      </w:pPr>
    </w:lvl>
    <w:lvl w:ilvl="1" w:tplc="201660CC" w:tentative="1">
      <w:start w:val="1"/>
      <w:numFmt w:val="lowerLetter"/>
      <w:lvlText w:val="%2."/>
      <w:lvlJc w:val="left"/>
      <w:pPr>
        <w:ind w:left="1080" w:hanging="360"/>
      </w:pPr>
    </w:lvl>
    <w:lvl w:ilvl="2" w:tplc="EB3E3732" w:tentative="1">
      <w:start w:val="1"/>
      <w:numFmt w:val="lowerRoman"/>
      <w:lvlText w:val="%3."/>
      <w:lvlJc w:val="right"/>
      <w:pPr>
        <w:ind w:left="1800" w:hanging="180"/>
      </w:pPr>
    </w:lvl>
    <w:lvl w:ilvl="3" w:tplc="DD86081A" w:tentative="1">
      <w:start w:val="1"/>
      <w:numFmt w:val="decimal"/>
      <w:lvlText w:val="%4."/>
      <w:lvlJc w:val="left"/>
      <w:pPr>
        <w:ind w:left="2520" w:hanging="360"/>
      </w:pPr>
    </w:lvl>
    <w:lvl w:ilvl="4" w:tplc="46E41260" w:tentative="1">
      <w:start w:val="1"/>
      <w:numFmt w:val="lowerLetter"/>
      <w:lvlText w:val="%5."/>
      <w:lvlJc w:val="left"/>
      <w:pPr>
        <w:ind w:left="3240" w:hanging="360"/>
      </w:pPr>
    </w:lvl>
    <w:lvl w:ilvl="5" w:tplc="70EA414A" w:tentative="1">
      <w:start w:val="1"/>
      <w:numFmt w:val="lowerRoman"/>
      <w:lvlText w:val="%6."/>
      <w:lvlJc w:val="right"/>
      <w:pPr>
        <w:ind w:left="3960" w:hanging="180"/>
      </w:pPr>
    </w:lvl>
    <w:lvl w:ilvl="6" w:tplc="4358EF18" w:tentative="1">
      <w:start w:val="1"/>
      <w:numFmt w:val="decimal"/>
      <w:lvlText w:val="%7."/>
      <w:lvlJc w:val="left"/>
      <w:pPr>
        <w:ind w:left="4680" w:hanging="360"/>
      </w:pPr>
    </w:lvl>
    <w:lvl w:ilvl="7" w:tplc="F29A9D58" w:tentative="1">
      <w:start w:val="1"/>
      <w:numFmt w:val="lowerLetter"/>
      <w:lvlText w:val="%8."/>
      <w:lvlJc w:val="left"/>
      <w:pPr>
        <w:ind w:left="5400" w:hanging="360"/>
      </w:pPr>
    </w:lvl>
    <w:lvl w:ilvl="8" w:tplc="A4FCE894"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50C406E4">
      <w:start w:val="1"/>
      <w:numFmt w:val="decimal"/>
      <w:lvlText w:val="%1."/>
      <w:lvlJc w:val="left"/>
      <w:pPr>
        <w:ind w:left="360" w:hanging="360"/>
      </w:pPr>
    </w:lvl>
    <w:lvl w:ilvl="1" w:tplc="9420193A" w:tentative="1">
      <w:start w:val="1"/>
      <w:numFmt w:val="lowerLetter"/>
      <w:lvlText w:val="%2."/>
      <w:lvlJc w:val="left"/>
      <w:pPr>
        <w:ind w:left="1080" w:hanging="360"/>
      </w:pPr>
    </w:lvl>
    <w:lvl w:ilvl="2" w:tplc="28189EB0" w:tentative="1">
      <w:start w:val="1"/>
      <w:numFmt w:val="lowerRoman"/>
      <w:lvlText w:val="%3."/>
      <w:lvlJc w:val="right"/>
      <w:pPr>
        <w:ind w:left="1800" w:hanging="180"/>
      </w:pPr>
    </w:lvl>
    <w:lvl w:ilvl="3" w:tplc="3B5ECEFC" w:tentative="1">
      <w:start w:val="1"/>
      <w:numFmt w:val="decimal"/>
      <w:lvlText w:val="%4."/>
      <w:lvlJc w:val="left"/>
      <w:pPr>
        <w:ind w:left="2520" w:hanging="360"/>
      </w:pPr>
    </w:lvl>
    <w:lvl w:ilvl="4" w:tplc="39329928" w:tentative="1">
      <w:start w:val="1"/>
      <w:numFmt w:val="lowerLetter"/>
      <w:lvlText w:val="%5."/>
      <w:lvlJc w:val="left"/>
      <w:pPr>
        <w:ind w:left="3240" w:hanging="360"/>
      </w:pPr>
    </w:lvl>
    <w:lvl w:ilvl="5" w:tplc="26C0D6A4" w:tentative="1">
      <w:start w:val="1"/>
      <w:numFmt w:val="lowerRoman"/>
      <w:lvlText w:val="%6."/>
      <w:lvlJc w:val="right"/>
      <w:pPr>
        <w:ind w:left="3960" w:hanging="180"/>
      </w:pPr>
    </w:lvl>
    <w:lvl w:ilvl="6" w:tplc="12AE0F46" w:tentative="1">
      <w:start w:val="1"/>
      <w:numFmt w:val="decimal"/>
      <w:lvlText w:val="%7."/>
      <w:lvlJc w:val="left"/>
      <w:pPr>
        <w:ind w:left="4680" w:hanging="360"/>
      </w:pPr>
    </w:lvl>
    <w:lvl w:ilvl="7" w:tplc="5E8EE402" w:tentative="1">
      <w:start w:val="1"/>
      <w:numFmt w:val="lowerLetter"/>
      <w:lvlText w:val="%8."/>
      <w:lvlJc w:val="left"/>
      <w:pPr>
        <w:ind w:left="5400" w:hanging="360"/>
      </w:pPr>
    </w:lvl>
    <w:lvl w:ilvl="8" w:tplc="B13CB756"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E43EC2D6">
      <w:start w:val="1"/>
      <w:numFmt w:val="bullet"/>
      <w:lvlText w:val=""/>
      <w:lvlJc w:val="left"/>
      <w:pPr>
        <w:ind w:left="720" w:hanging="360"/>
      </w:pPr>
      <w:rPr>
        <w:rFonts w:ascii="Symbol" w:hAnsi="Symbol" w:hint="default"/>
      </w:rPr>
    </w:lvl>
    <w:lvl w:ilvl="1" w:tplc="3C60A76A">
      <w:start w:val="1"/>
      <w:numFmt w:val="bullet"/>
      <w:lvlText w:val="o"/>
      <w:lvlJc w:val="left"/>
      <w:pPr>
        <w:ind w:left="1440" w:hanging="360"/>
      </w:pPr>
      <w:rPr>
        <w:rFonts w:ascii="Courier New" w:hAnsi="Courier New" w:cs="Courier New" w:hint="default"/>
      </w:rPr>
    </w:lvl>
    <w:lvl w:ilvl="2" w:tplc="1896B264" w:tentative="1">
      <w:start w:val="1"/>
      <w:numFmt w:val="bullet"/>
      <w:lvlText w:val=""/>
      <w:lvlJc w:val="left"/>
      <w:pPr>
        <w:ind w:left="2160" w:hanging="360"/>
      </w:pPr>
      <w:rPr>
        <w:rFonts w:ascii="Wingdings" w:hAnsi="Wingdings" w:hint="default"/>
      </w:rPr>
    </w:lvl>
    <w:lvl w:ilvl="3" w:tplc="53765D2A" w:tentative="1">
      <w:start w:val="1"/>
      <w:numFmt w:val="bullet"/>
      <w:lvlText w:val=""/>
      <w:lvlJc w:val="left"/>
      <w:pPr>
        <w:ind w:left="2880" w:hanging="360"/>
      </w:pPr>
      <w:rPr>
        <w:rFonts w:ascii="Symbol" w:hAnsi="Symbol" w:hint="default"/>
      </w:rPr>
    </w:lvl>
    <w:lvl w:ilvl="4" w:tplc="726054EE" w:tentative="1">
      <w:start w:val="1"/>
      <w:numFmt w:val="bullet"/>
      <w:lvlText w:val="o"/>
      <w:lvlJc w:val="left"/>
      <w:pPr>
        <w:ind w:left="3600" w:hanging="360"/>
      </w:pPr>
      <w:rPr>
        <w:rFonts w:ascii="Courier New" w:hAnsi="Courier New" w:cs="Courier New" w:hint="default"/>
      </w:rPr>
    </w:lvl>
    <w:lvl w:ilvl="5" w:tplc="AF10AB44" w:tentative="1">
      <w:start w:val="1"/>
      <w:numFmt w:val="bullet"/>
      <w:lvlText w:val=""/>
      <w:lvlJc w:val="left"/>
      <w:pPr>
        <w:ind w:left="4320" w:hanging="360"/>
      </w:pPr>
      <w:rPr>
        <w:rFonts w:ascii="Wingdings" w:hAnsi="Wingdings" w:hint="default"/>
      </w:rPr>
    </w:lvl>
    <w:lvl w:ilvl="6" w:tplc="E3B63CB4" w:tentative="1">
      <w:start w:val="1"/>
      <w:numFmt w:val="bullet"/>
      <w:lvlText w:val=""/>
      <w:lvlJc w:val="left"/>
      <w:pPr>
        <w:ind w:left="5040" w:hanging="360"/>
      </w:pPr>
      <w:rPr>
        <w:rFonts w:ascii="Symbol" w:hAnsi="Symbol" w:hint="default"/>
      </w:rPr>
    </w:lvl>
    <w:lvl w:ilvl="7" w:tplc="34BA1F24" w:tentative="1">
      <w:start w:val="1"/>
      <w:numFmt w:val="bullet"/>
      <w:lvlText w:val="o"/>
      <w:lvlJc w:val="left"/>
      <w:pPr>
        <w:ind w:left="5760" w:hanging="360"/>
      </w:pPr>
      <w:rPr>
        <w:rFonts w:ascii="Courier New" w:hAnsi="Courier New" w:cs="Courier New" w:hint="default"/>
      </w:rPr>
    </w:lvl>
    <w:lvl w:ilvl="8" w:tplc="E8046F3C"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E3F0FD44">
      <w:start w:val="1"/>
      <w:numFmt w:val="decimal"/>
      <w:lvlText w:val="%1."/>
      <w:lvlJc w:val="left"/>
      <w:pPr>
        <w:ind w:left="360" w:hanging="360"/>
      </w:pPr>
    </w:lvl>
    <w:lvl w:ilvl="1" w:tplc="DE16A8BE" w:tentative="1">
      <w:start w:val="1"/>
      <w:numFmt w:val="lowerLetter"/>
      <w:lvlText w:val="%2."/>
      <w:lvlJc w:val="left"/>
      <w:pPr>
        <w:ind w:left="1080" w:hanging="360"/>
      </w:pPr>
    </w:lvl>
    <w:lvl w:ilvl="2" w:tplc="21F289D4" w:tentative="1">
      <w:start w:val="1"/>
      <w:numFmt w:val="lowerRoman"/>
      <w:lvlText w:val="%3."/>
      <w:lvlJc w:val="right"/>
      <w:pPr>
        <w:ind w:left="1800" w:hanging="180"/>
      </w:pPr>
    </w:lvl>
    <w:lvl w:ilvl="3" w:tplc="18C6C3F8" w:tentative="1">
      <w:start w:val="1"/>
      <w:numFmt w:val="decimal"/>
      <w:lvlText w:val="%4."/>
      <w:lvlJc w:val="left"/>
      <w:pPr>
        <w:ind w:left="2520" w:hanging="360"/>
      </w:pPr>
    </w:lvl>
    <w:lvl w:ilvl="4" w:tplc="9CCE1232" w:tentative="1">
      <w:start w:val="1"/>
      <w:numFmt w:val="lowerLetter"/>
      <w:lvlText w:val="%5."/>
      <w:lvlJc w:val="left"/>
      <w:pPr>
        <w:ind w:left="3240" w:hanging="360"/>
      </w:pPr>
    </w:lvl>
    <w:lvl w:ilvl="5" w:tplc="63D6A3C0" w:tentative="1">
      <w:start w:val="1"/>
      <w:numFmt w:val="lowerRoman"/>
      <w:lvlText w:val="%6."/>
      <w:lvlJc w:val="right"/>
      <w:pPr>
        <w:ind w:left="3960" w:hanging="180"/>
      </w:pPr>
    </w:lvl>
    <w:lvl w:ilvl="6" w:tplc="6ECCF2AA" w:tentative="1">
      <w:start w:val="1"/>
      <w:numFmt w:val="decimal"/>
      <w:lvlText w:val="%7."/>
      <w:lvlJc w:val="left"/>
      <w:pPr>
        <w:ind w:left="4680" w:hanging="360"/>
      </w:pPr>
    </w:lvl>
    <w:lvl w:ilvl="7" w:tplc="03063650" w:tentative="1">
      <w:start w:val="1"/>
      <w:numFmt w:val="lowerLetter"/>
      <w:lvlText w:val="%8."/>
      <w:lvlJc w:val="left"/>
      <w:pPr>
        <w:ind w:left="5400" w:hanging="360"/>
      </w:pPr>
    </w:lvl>
    <w:lvl w:ilvl="8" w:tplc="2B12B9D2" w:tentative="1">
      <w:start w:val="1"/>
      <w:numFmt w:val="lowerRoman"/>
      <w:lvlText w:val="%9."/>
      <w:lvlJc w:val="right"/>
      <w:pPr>
        <w:ind w:left="6120" w:hanging="180"/>
      </w:pPr>
    </w:lvl>
  </w:abstractNum>
  <w:abstractNum w:abstractNumId="7" w15:restartNumberingAfterBreak="0">
    <w:nsid w:val="7CEB13FD"/>
    <w:multiLevelType w:val="hybridMultilevel"/>
    <w:tmpl w:val="23943E5E"/>
    <w:lvl w:ilvl="0" w:tplc="7A767576">
      <w:start w:val="1"/>
      <w:numFmt w:val="decimal"/>
      <w:lvlText w:val="%1."/>
      <w:lvlJc w:val="left"/>
      <w:pPr>
        <w:ind w:left="360" w:hanging="360"/>
      </w:pPr>
    </w:lvl>
    <w:lvl w:ilvl="1" w:tplc="BE8A5464" w:tentative="1">
      <w:start w:val="1"/>
      <w:numFmt w:val="lowerLetter"/>
      <w:lvlText w:val="%2."/>
      <w:lvlJc w:val="left"/>
      <w:pPr>
        <w:ind w:left="1080" w:hanging="360"/>
      </w:pPr>
    </w:lvl>
    <w:lvl w:ilvl="2" w:tplc="15A0EFAE" w:tentative="1">
      <w:start w:val="1"/>
      <w:numFmt w:val="lowerRoman"/>
      <w:lvlText w:val="%3."/>
      <w:lvlJc w:val="right"/>
      <w:pPr>
        <w:ind w:left="1800" w:hanging="180"/>
      </w:pPr>
    </w:lvl>
    <w:lvl w:ilvl="3" w:tplc="6CD839C8" w:tentative="1">
      <w:start w:val="1"/>
      <w:numFmt w:val="decimal"/>
      <w:lvlText w:val="%4."/>
      <w:lvlJc w:val="left"/>
      <w:pPr>
        <w:ind w:left="2520" w:hanging="360"/>
      </w:pPr>
    </w:lvl>
    <w:lvl w:ilvl="4" w:tplc="220C6E50" w:tentative="1">
      <w:start w:val="1"/>
      <w:numFmt w:val="lowerLetter"/>
      <w:lvlText w:val="%5."/>
      <w:lvlJc w:val="left"/>
      <w:pPr>
        <w:ind w:left="3240" w:hanging="360"/>
      </w:pPr>
    </w:lvl>
    <w:lvl w:ilvl="5" w:tplc="4DA640B8" w:tentative="1">
      <w:start w:val="1"/>
      <w:numFmt w:val="lowerRoman"/>
      <w:lvlText w:val="%6."/>
      <w:lvlJc w:val="right"/>
      <w:pPr>
        <w:ind w:left="3960" w:hanging="180"/>
      </w:pPr>
    </w:lvl>
    <w:lvl w:ilvl="6" w:tplc="2DCC5EB0" w:tentative="1">
      <w:start w:val="1"/>
      <w:numFmt w:val="decimal"/>
      <w:lvlText w:val="%7."/>
      <w:lvlJc w:val="left"/>
      <w:pPr>
        <w:ind w:left="4680" w:hanging="360"/>
      </w:pPr>
    </w:lvl>
    <w:lvl w:ilvl="7" w:tplc="FC168624" w:tentative="1">
      <w:start w:val="1"/>
      <w:numFmt w:val="lowerLetter"/>
      <w:lvlText w:val="%8."/>
      <w:lvlJc w:val="left"/>
      <w:pPr>
        <w:ind w:left="5400" w:hanging="360"/>
      </w:pPr>
    </w:lvl>
    <w:lvl w:ilvl="8" w:tplc="9BDA8566"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6"/>
  </w:num>
  <w:num w:numId="5">
    <w:abstractNumId w:val="7"/>
  </w:num>
  <w:num w:numId="6">
    <w:abstractNumId w:val="0"/>
  </w:num>
  <w:num w:numId="7">
    <w:abstractNumId w:val="5"/>
  </w:num>
  <w:num w:numId="8">
    <w:abstractNumId w:val="5"/>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22FBC"/>
    <w:rsid w:val="0004487A"/>
    <w:rsid w:val="00045542"/>
    <w:rsid w:val="00052E97"/>
    <w:rsid w:val="00060B3E"/>
    <w:rsid w:val="00080BB1"/>
    <w:rsid w:val="0008530A"/>
    <w:rsid w:val="000877AE"/>
    <w:rsid w:val="00091CA3"/>
    <w:rsid w:val="000A71D9"/>
    <w:rsid w:val="000C20DD"/>
    <w:rsid w:val="000D1907"/>
    <w:rsid w:val="000D42A6"/>
    <w:rsid w:val="000E4A70"/>
    <w:rsid w:val="000E5053"/>
    <w:rsid w:val="000F4270"/>
    <w:rsid w:val="00102E53"/>
    <w:rsid w:val="00103140"/>
    <w:rsid w:val="0011034D"/>
    <w:rsid w:val="00117D4E"/>
    <w:rsid w:val="00125419"/>
    <w:rsid w:val="00140B90"/>
    <w:rsid w:val="00142357"/>
    <w:rsid w:val="001519ED"/>
    <w:rsid w:val="00160AE4"/>
    <w:rsid w:val="0016103F"/>
    <w:rsid w:val="00176659"/>
    <w:rsid w:val="00182A09"/>
    <w:rsid w:val="00187995"/>
    <w:rsid w:val="001B1EC6"/>
    <w:rsid w:val="001B35F6"/>
    <w:rsid w:val="00200508"/>
    <w:rsid w:val="00220C64"/>
    <w:rsid w:val="00240CD4"/>
    <w:rsid w:val="002431E6"/>
    <w:rsid w:val="002454E7"/>
    <w:rsid w:val="002542A7"/>
    <w:rsid w:val="00262084"/>
    <w:rsid w:val="0026708D"/>
    <w:rsid w:val="0028319F"/>
    <w:rsid w:val="002B3242"/>
    <w:rsid w:val="002B662D"/>
    <w:rsid w:val="002B73FB"/>
    <w:rsid w:val="002C1EE4"/>
    <w:rsid w:val="002C209C"/>
    <w:rsid w:val="002E6441"/>
    <w:rsid w:val="00306CFE"/>
    <w:rsid w:val="00320BFE"/>
    <w:rsid w:val="0033400C"/>
    <w:rsid w:val="00334113"/>
    <w:rsid w:val="00340BD7"/>
    <w:rsid w:val="00342F02"/>
    <w:rsid w:val="00356828"/>
    <w:rsid w:val="003674A0"/>
    <w:rsid w:val="00374CFC"/>
    <w:rsid w:val="003812F0"/>
    <w:rsid w:val="00383032"/>
    <w:rsid w:val="003862CE"/>
    <w:rsid w:val="003963A7"/>
    <w:rsid w:val="003A5D02"/>
    <w:rsid w:val="003A6AFF"/>
    <w:rsid w:val="003D1A8A"/>
    <w:rsid w:val="004004D2"/>
    <w:rsid w:val="004060D1"/>
    <w:rsid w:val="00406BB2"/>
    <w:rsid w:val="0042227B"/>
    <w:rsid w:val="004227F0"/>
    <w:rsid w:val="0042390E"/>
    <w:rsid w:val="004311E8"/>
    <w:rsid w:val="00432A58"/>
    <w:rsid w:val="00437569"/>
    <w:rsid w:val="00460145"/>
    <w:rsid w:val="0046371A"/>
    <w:rsid w:val="004763DF"/>
    <w:rsid w:val="00486D29"/>
    <w:rsid w:val="004A2BD4"/>
    <w:rsid w:val="004C4312"/>
    <w:rsid w:val="004E17FE"/>
    <w:rsid w:val="00502FAC"/>
    <w:rsid w:val="005335B0"/>
    <w:rsid w:val="00534A4E"/>
    <w:rsid w:val="00560EBA"/>
    <w:rsid w:val="00566682"/>
    <w:rsid w:val="00576819"/>
    <w:rsid w:val="005A3905"/>
    <w:rsid w:val="005C7C09"/>
    <w:rsid w:val="005D1DAF"/>
    <w:rsid w:val="005D436A"/>
    <w:rsid w:val="005D729E"/>
    <w:rsid w:val="005E096F"/>
    <w:rsid w:val="005E15CB"/>
    <w:rsid w:val="005F3856"/>
    <w:rsid w:val="005F7902"/>
    <w:rsid w:val="00617B51"/>
    <w:rsid w:val="00636817"/>
    <w:rsid w:val="00655B89"/>
    <w:rsid w:val="006602AF"/>
    <w:rsid w:val="00672BA1"/>
    <w:rsid w:val="00683E86"/>
    <w:rsid w:val="006B0D74"/>
    <w:rsid w:val="006B6788"/>
    <w:rsid w:val="006C5F3C"/>
    <w:rsid w:val="006C64DC"/>
    <w:rsid w:val="006D549C"/>
    <w:rsid w:val="006D5B22"/>
    <w:rsid w:val="006E7AAC"/>
    <w:rsid w:val="006F2876"/>
    <w:rsid w:val="006F5228"/>
    <w:rsid w:val="00703E09"/>
    <w:rsid w:val="007150D5"/>
    <w:rsid w:val="00723E16"/>
    <w:rsid w:val="00732289"/>
    <w:rsid w:val="00732742"/>
    <w:rsid w:val="007366F4"/>
    <w:rsid w:val="007378D5"/>
    <w:rsid w:val="007407FE"/>
    <w:rsid w:val="00740BC8"/>
    <w:rsid w:val="00745705"/>
    <w:rsid w:val="0076136C"/>
    <w:rsid w:val="00764D0E"/>
    <w:rsid w:val="00780E56"/>
    <w:rsid w:val="00782AA8"/>
    <w:rsid w:val="00794A0D"/>
    <w:rsid w:val="007D1AE6"/>
    <w:rsid w:val="007E3F9F"/>
    <w:rsid w:val="008604F7"/>
    <w:rsid w:val="0086545D"/>
    <w:rsid w:val="00876292"/>
    <w:rsid w:val="00897FF1"/>
    <w:rsid w:val="008A1038"/>
    <w:rsid w:val="008A322C"/>
    <w:rsid w:val="008C71D4"/>
    <w:rsid w:val="008D2167"/>
    <w:rsid w:val="008D4301"/>
    <w:rsid w:val="008D5A0C"/>
    <w:rsid w:val="008E5A48"/>
    <w:rsid w:val="008F0846"/>
    <w:rsid w:val="00912D9B"/>
    <w:rsid w:val="0091587D"/>
    <w:rsid w:val="00917C1E"/>
    <w:rsid w:val="0093026C"/>
    <w:rsid w:val="00933D60"/>
    <w:rsid w:val="00940576"/>
    <w:rsid w:val="00942B62"/>
    <w:rsid w:val="00954BAE"/>
    <w:rsid w:val="00965EDD"/>
    <w:rsid w:val="009758B0"/>
    <w:rsid w:val="00985D78"/>
    <w:rsid w:val="009978B2"/>
    <w:rsid w:val="009C1280"/>
    <w:rsid w:val="009F343E"/>
    <w:rsid w:val="009F5E98"/>
    <w:rsid w:val="00A04ADF"/>
    <w:rsid w:val="00A22DDC"/>
    <w:rsid w:val="00AC0888"/>
    <w:rsid w:val="00AE2EFD"/>
    <w:rsid w:val="00B039E6"/>
    <w:rsid w:val="00B05FCA"/>
    <w:rsid w:val="00B21AC3"/>
    <w:rsid w:val="00B325D3"/>
    <w:rsid w:val="00B3268D"/>
    <w:rsid w:val="00B33F4B"/>
    <w:rsid w:val="00B41716"/>
    <w:rsid w:val="00B53B70"/>
    <w:rsid w:val="00B53F0B"/>
    <w:rsid w:val="00B74314"/>
    <w:rsid w:val="00B83E7D"/>
    <w:rsid w:val="00B849BB"/>
    <w:rsid w:val="00BA0A48"/>
    <w:rsid w:val="00BA69CD"/>
    <w:rsid w:val="00BA7923"/>
    <w:rsid w:val="00BA7DF8"/>
    <w:rsid w:val="00BC0320"/>
    <w:rsid w:val="00BC39EA"/>
    <w:rsid w:val="00BC504D"/>
    <w:rsid w:val="00BE1EEB"/>
    <w:rsid w:val="00BE72DC"/>
    <w:rsid w:val="00BF64CA"/>
    <w:rsid w:val="00C02FB8"/>
    <w:rsid w:val="00C1279D"/>
    <w:rsid w:val="00C1287E"/>
    <w:rsid w:val="00C16509"/>
    <w:rsid w:val="00C178AC"/>
    <w:rsid w:val="00C269DB"/>
    <w:rsid w:val="00C40AE6"/>
    <w:rsid w:val="00C57F90"/>
    <w:rsid w:val="00C60DF4"/>
    <w:rsid w:val="00C61EB8"/>
    <w:rsid w:val="00C73D9C"/>
    <w:rsid w:val="00C8632E"/>
    <w:rsid w:val="00C90EF2"/>
    <w:rsid w:val="00CB52BD"/>
    <w:rsid w:val="00CB591A"/>
    <w:rsid w:val="00CD3A3D"/>
    <w:rsid w:val="00D0371A"/>
    <w:rsid w:val="00D06150"/>
    <w:rsid w:val="00D232DD"/>
    <w:rsid w:val="00D302AF"/>
    <w:rsid w:val="00D347D8"/>
    <w:rsid w:val="00D37ED8"/>
    <w:rsid w:val="00D47BCE"/>
    <w:rsid w:val="00D502E2"/>
    <w:rsid w:val="00D637B0"/>
    <w:rsid w:val="00D828A4"/>
    <w:rsid w:val="00DA26ED"/>
    <w:rsid w:val="00DB0EF4"/>
    <w:rsid w:val="00DC1960"/>
    <w:rsid w:val="00DD0B96"/>
    <w:rsid w:val="00DE0366"/>
    <w:rsid w:val="00E20350"/>
    <w:rsid w:val="00E27317"/>
    <w:rsid w:val="00E32ACF"/>
    <w:rsid w:val="00E50043"/>
    <w:rsid w:val="00E5193A"/>
    <w:rsid w:val="00E556FB"/>
    <w:rsid w:val="00E64175"/>
    <w:rsid w:val="00E72B80"/>
    <w:rsid w:val="00E90522"/>
    <w:rsid w:val="00E97553"/>
    <w:rsid w:val="00EB62F7"/>
    <w:rsid w:val="00EC77B8"/>
    <w:rsid w:val="00F009B3"/>
    <w:rsid w:val="00F12168"/>
    <w:rsid w:val="00F232C2"/>
    <w:rsid w:val="00F64252"/>
    <w:rsid w:val="00F667FA"/>
    <w:rsid w:val="00F72A6C"/>
    <w:rsid w:val="00F84569"/>
    <w:rsid w:val="00FA065D"/>
    <w:rsid w:val="00FA3BDE"/>
    <w:rsid w:val="00FA3F71"/>
    <w:rsid w:val="00FA602E"/>
    <w:rsid w:val="00FB594E"/>
    <w:rsid w:val="00FC23FC"/>
    <w:rsid w:val="00FD2C66"/>
    <w:rsid w:val="00FD47DF"/>
    <w:rsid w:val="00FE7BB7"/>
    <w:rsid w:val="00FF2A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00B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BodyText"/>
    <w:link w:val="Heading1Ch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customStyle="1" w:styleId="Heading1Char">
    <w:name w:val="Heading 1 Char"/>
    <w:basedOn w:val="DefaultParagraphFont"/>
    <w:link w:val="Heading1"/>
    <w:rsid w:val="00FD47DF"/>
    <w:rPr>
      <w:rFonts w:ascii="Times New Roman" w:eastAsia="Microsoft YaHei" w:hAnsi="Times New Roman" w:cs="Mangal"/>
      <w:b/>
      <w:bCs/>
      <w:kern w:val="2"/>
      <w:sz w:val="32"/>
      <w:szCs w:val="32"/>
      <w:lang w:val="fr-FR" w:eastAsia="hi-IN" w:bidi="hi-IN"/>
    </w:rPr>
  </w:style>
  <w:style w:type="paragraph" w:styleId="Revision">
    <w:name w:val="Revision"/>
    <w:hidden/>
    <w:uiPriority w:val="99"/>
    <w:semiHidden/>
    <w:rsid w:val="00FA3F71"/>
    <w:pPr>
      <w:spacing w:line="240" w:lineRule="auto"/>
    </w:pPr>
  </w:style>
  <w:style w:type="character" w:styleId="CommentReference">
    <w:name w:val="annotation reference"/>
    <w:basedOn w:val="DefaultParagraphFont"/>
    <w:uiPriority w:val="99"/>
    <w:semiHidden/>
    <w:unhideWhenUsed/>
    <w:rsid w:val="00FA3F71"/>
    <w:rPr>
      <w:sz w:val="16"/>
      <w:szCs w:val="16"/>
    </w:rPr>
  </w:style>
  <w:style w:type="paragraph" w:styleId="CommentSubject">
    <w:name w:val="annotation subject"/>
    <w:basedOn w:val="CommentText"/>
    <w:next w:val="CommentText"/>
    <w:link w:val="CommentSubjectCh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2006</Words>
  <Characters>11436</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Juliana ANTUNES MENDES</cp:lastModifiedBy>
  <cp:revision>18</cp:revision>
  <cp:lastPrinted>2023-12-14T12:38:00Z</cp:lastPrinted>
  <dcterms:created xsi:type="dcterms:W3CDTF">2024-06-04T13:57:00Z</dcterms:created>
  <dcterms:modified xsi:type="dcterms:W3CDTF">2024-06-26T16:10:00Z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