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E4E22" w14:textId="1499AC7F" w:rsidR="005F7902" w:rsidRDefault="002E67A7" w:rsidP="005F7902">
      <w:pPr>
        <w:pStyle w:val="TITRE"/>
        <w:rPr>
          <w:lang w:val="en-GB" w:eastAsia="zh-TW"/>
        </w:rPr>
      </w:pPr>
      <w:r w:rsidRPr="002E67A7">
        <w:rPr>
          <w:rFonts w:hint="eastAsia"/>
          <w:lang w:val="en-GB" w:eastAsia="zh-TW"/>
        </w:rPr>
        <w:t xml:space="preserve">BLACK BAY CHRONO </w:t>
      </w:r>
      <w:r w:rsidRPr="002E67A7">
        <w:rPr>
          <w:rFonts w:hint="eastAsia"/>
          <w:lang w:val="en-GB" w:eastAsia="zh-TW"/>
        </w:rPr>
        <w:t>粉紅款：</w:t>
      </w:r>
      <w:r w:rsidRPr="00827948">
        <w:rPr>
          <w:rFonts w:hint="eastAsia"/>
          <w:lang w:val="en-GB" w:eastAsia="zh-TW"/>
        </w:rPr>
        <w:t>敢為精神的另一種表</w:t>
      </w:r>
      <w:r w:rsidR="007F20B2">
        <w:rPr>
          <w:rFonts w:hint="eastAsia"/>
          <w:lang w:val="en-GB" w:eastAsia="zh-TW"/>
        </w:rPr>
        <w:t>現</w:t>
      </w:r>
    </w:p>
    <w:p w14:paraId="50751E34" w14:textId="77777777" w:rsidR="00397D10" w:rsidRDefault="00397D10" w:rsidP="005F7902">
      <w:pPr>
        <w:pStyle w:val="TITRE"/>
        <w:rPr>
          <w:lang w:val="en-GB" w:eastAsia="zh-TW"/>
        </w:rPr>
      </w:pPr>
    </w:p>
    <w:p w14:paraId="2A4BC65E" w14:textId="77777777" w:rsidR="00397D10" w:rsidRDefault="00397D10" w:rsidP="005F7902">
      <w:pPr>
        <w:jc w:val="both"/>
        <w:rPr>
          <w:b/>
          <w:lang w:val="en-GB" w:eastAsia="zh-TW"/>
        </w:rPr>
      </w:pPr>
    </w:p>
    <w:p w14:paraId="1FEC0A5C" w14:textId="667B42B3" w:rsidR="00264A9B" w:rsidRPr="00264A9B" w:rsidRDefault="00264A9B" w:rsidP="00264A9B">
      <w:pPr>
        <w:jc w:val="both"/>
        <w:rPr>
          <w:b/>
          <w:lang w:val="en-GB" w:eastAsia="zh-TW"/>
        </w:rPr>
      </w:pPr>
      <w:r w:rsidRPr="00264A9B">
        <w:rPr>
          <w:rFonts w:hint="eastAsia"/>
          <w:b/>
          <w:lang w:val="en-GB" w:eastAsia="zh-TW"/>
        </w:rPr>
        <w:t>敢為有很多精神形式。帝舵表代言人們以不同姿</w:t>
      </w:r>
      <w:r w:rsidR="007F20B2">
        <w:rPr>
          <w:rFonts w:hint="eastAsia"/>
          <w:b/>
          <w:lang w:val="en-GB" w:eastAsia="zh-TW"/>
        </w:rPr>
        <w:t>態</w:t>
      </w:r>
      <w:r w:rsidRPr="00264A9B">
        <w:rPr>
          <w:rFonts w:hint="eastAsia"/>
          <w:b/>
          <w:lang w:val="en-GB" w:eastAsia="zh-TW"/>
        </w:rPr>
        <w:t>詮釋的敢為精神，如今在新款</w:t>
      </w:r>
      <w:r w:rsidRPr="00264A9B">
        <w:rPr>
          <w:rFonts w:hint="eastAsia"/>
          <w:b/>
          <w:lang w:val="en-GB" w:eastAsia="zh-TW"/>
        </w:rPr>
        <w:t>Black Bay Chrono</w:t>
      </w:r>
      <w:r w:rsidRPr="00264A9B">
        <w:rPr>
          <w:rFonts w:hint="eastAsia"/>
          <w:b/>
          <w:lang w:val="en-GB" w:eastAsia="zh-TW"/>
        </w:rPr>
        <w:t>得以體現。</w:t>
      </w:r>
    </w:p>
    <w:p w14:paraId="20EAD459" w14:textId="21BAC092" w:rsidR="00BE1F60" w:rsidRDefault="00264A9B" w:rsidP="00264A9B">
      <w:pPr>
        <w:jc w:val="both"/>
        <w:rPr>
          <w:b/>
          <w:lang w:val="en-GB" w:eastAsia="zh-TW"/>
        </w:rPr>
      </w:pPr>
      <w:r w:rsidRPr="00264A9B">
        <w:rPr>
          <w:rFonts w:hint="eastAsia"/>
          <w:b/>
          <w:lang w:val="en-GB" w:eastAsia="zh-TW"/>
        </w:rPr>
        <w:t>粉紅色錶面一個令人意外的組合，也並非人人能夠駕馭，但</w:t>
      </w:r>
      <w:r w:rsidR="007F20B2">
        <w:rPr>
          <w:rFonts w:hint="eastAsia"/>
          <w:b/>
          <w:lang w:val="en-GB" w:eastAsia="zh-TW"/>
        </w:rPr>
        <w:t>是</w:t>
      </w:r>
      <w:r w:rsidRPr="00264A9B">
        <w:rPr>
          <w:rFonts w:hint="eastAsia"/>
          <w:b/>
          <w:lang w:val="en-GB" w:eastAsia="zh-TW"/>
        </w:rPr>
        <w:t>對天生敢為的帝舵表，打破常規才是品牌基因。正因如此，帝舵腕錶系列成為又一枚獨樹一幟的存在。</w:t>
      </w:r>
    </w:p>
    <w:p w14:paraId="447ECAB7" w14:textId="0C9788C7" w:rsidR="00BE1F60" w:rsidRDefault="00BE1F60" w:rsidP="005F7902">
      <w:pPr>
        <w:jc w:val="both"/>
        <w:rPr>
          <w:b/>
          <w:lang w:val="en-GB" w:eastAsia="zh-TW"/>
        </w:rPr>
      </w:pPr>
    </w:p>
    <w:p w14:paraId="24A8B7C0" w14:textId="6D070E45" w:rsidR="00397D10" w:rsidRDefault="00397D10" w:rsidP="005F7902">
      <w:pPr>
        <w:jc w:val="both"/>
        <w:rPr>
          <w:b/>
          <w:lang w:val="en-GB" w:eastAsia="zh-TW"/>
        </w:rPr>
      </w:pPr>
    </w:p>
    <w:p w14:paraId="253A0E38" w14:textId="7A79FA6E" w:rsidR="005F7902" w:rsidRPr="00827948" w:rsidRDefault="001F5C67" w:rsidP="001F5C67">
      <w:pPr>
        <w:jc w:val="both"/>
        <w:rPr>
          <w:rFonts w:cs="Arial"/>
          <w:szCs w:val="20"/>
          <w:lang w:val="en-GB" w:eastAsia="zh-TW"/>
        </w:rPr>
      </w:pPr>
      <w:r w:rsidRPr="001F5C67">
        <w:rPr>
          <w:rFonts w:cs="Arial" w:hint="eastAsia"/>
          <w:szCs w:val="20"/>
          <w:lang w:val="en-GB" w:eastAsia="zh-TW"/>
        </w:rPr>
        <w:t>周杰倫對粉紅色情有獨鍾，粉紅已成為他的標誌之一，更是粉絲心目中周</w:t>
      </w:r>
      <w:r w:rsidR="007F20B2">
        <w:rPr>
          <w:rFonts w:cs="Arial" w:hint="eastAsia"/>
          <w:szCs w:val="20"/>
          <w:lang w:val="en-GB" w:eastAsia="zh-TW"/>
        </w:rPr>
        <w:t>杰</w:t>
      </w:r>
      <w:r w:rsidRPr="001F5C67">
        <w:rPr>
          <w:rFonts w:cs="Arial" w:hint="eastAsia"/>
          <w:szCs w:val="20"/>
          <w:lang w:val="en-GB" w:eastAsia="zh-TW"/>
        </w:rPr>
        <w:t>倫專屬的應援色。大衛・碧咸（</w:t>
      </w:r>
      <w:r w:rsidRPr="001F5C67">
        <w:rPr>
          <w:rFonts w:cs="Arial"/>
          <w:szCs w:val="20"/>
          <w:lang w:val="en-GB" w:eastAsia="zh-TW"/>
        </w:rPr>
        <w:t>David Beckham</w:t>
      </w:r>
      <w:r w:rsidRPr="001F5C67">
        <w:rPr>
          <w:rFonts w:cs="Arial" w:hint="eastAsia"/>
          <w:szCs w:val="20"/>
          <w:lang w:val="en-GB" w:eastAsia="zh-TW"/>
        </w:rPr>
        <w:t>）在創立</w:t>
      </w:r>
      <w:r w:rsidR="004420A1" w:rsidRPr="004420A1">
        <w:rPr>
          <w:rFonts w:cs="Arial" w:hint="eastAsia"/>
          <w:szCs w:val="20"/>
          <w:lang w:val="en-GB" w:eastAsia="zh-TW"/>
        </w:rPr>
        <w:t>國際邁阿密足球會</w:t>
      </w:r>
      <w:r w:rsidR="004420A1">
        <w:rPr>
          <w:rFonts w:cs="Arial" w:hint="eastAsia"/>
          <w:szCs w:val="20"/>
          <w:lang w:val="en-GB" w:eastAsia="zh-TW"/>
        </w:rPr>
        <w:t>（</w:t>
      </w:r>
      <w:r w:rsidR="004420A1" w:rsidRPr="0085778B">
        <w:rPr>
          <w:rFonts w:cs="Arial"/>
          <w:szCs w:val="20"/>
          <w:lang w:val="en-GB" w:eastAsia="zh-TW"/>
        </w:rPr>
        <w:t>Inter Miami CF</w:t>
      </w:r>
      <w:r w:rsidR="004420A1">
        <w:rPr>
          <w:rFonts w:cs="Arial" w:hint="eastAsia"/>
          <w:szCs w:val="20"/>
          <w:lang w:val="en-GB" w:eastAsia="zh-TW"/>
        </w:rPr>
        <w:t>）</w:t>
      </w:r>
      <w:r w:rsidRPr="001F5C67">
        <w:rPr>
          <w:rFonts w:cs="Arial" w:hint="eastAsia"/>
          <w:szCs w:val="20"/>
          <w:lang w:val="en-GB" w:eastAsia="zh-TW"/>
        </w:rPr>
        <w:t>時，亦選擇將粉紅色融入球衣設計中，</w:t>
      </w:r>
      <w:r w:rsidR="00182C06">
        <w:rPr>
          <w:rFonts w:cs="Arial" w:hint="eastAsia"/>
          <w:szCs w:val="20"/>
          <w:lang w:val="en-GB" w:eastAsia="zh-TW"/>
        </w:rPr>
        <w:t>因而</w:t>
      </w:r>
      <w:r w:rsidRPr="001F5C67">
        <w:rPr>
          <w:rFonts w:cs="Arial" w:hint="eastAsia"/>
          <w:szCs w:val="20"/>
          <w:lang w:val="en-GB" w:eastAsia="zh-TW"/>
        </w:rPr>
        <w:t>使得球隊突出亮眼</w:t>
      </w:r>
      <w:r w:rsidRPr="001F5C67">
        <w:rPr>
          <w:rFonts w:cs="Arial"/>
          <w:szCs w:val="20"/>
          <w:lang w:val="en-GB" w:eastAsia="zh-TW"/>
        </w:rPr>
        <w:t xml:space="preserve"> </w:t>
      </w:r>
      <w:r w:rsidRPr="001F5C67">
        <w:rPr>
          <w:rFonts w:cs="Arial" w:hint="eastAsia"/>
          <w:szCs w:val="20"/>
          <w:lang w:val="en-GB" w:eastAsia="zh-TW"/>
        </w:rPr>
        <w:t>。而對環意單車賽（</w:t>
      </w:r>
      <w:r w:rsidRPr="001F5C67">
        <w:rPr>
          <w:rFonts w:cs="Arial" w:hint="eastAsia"/>
          <w:szCs w:val="20"/>
          <w:lang w:val="en-GB" w:eastAsia="zh-TW"/>
        </w:rPr>
        <w:t>Giro d</w:t>
      </w:r>
      <w:r w:rsidRPr="001F5C67">
        <w:rPr>
          <w:rFonts w:cs="Arial" w:hint="eastAsia"/>
          <w:szCs w:val="20"/>
          <w:lang w:val="en-GB" w:eastAsia="zh-TW"/>
        </w:rPr>
        <w:t>’</w:t>
      </w:r>
      <w:r w:rsidRPr="001F5C67">
        <w:rPr>
          <w:rFonts w:cs="Arial" w:hint="eastAsia"/>
          <w:szCs w:val="20"/>
          <w:lang w:val="en-GB" w:eastAsia="zh-TW"/>
        </w:rPr>
        <w:t>Italia</w:t>
      </w:r>
      <w:r w:rsidRPr="001F5C67">
        <w:rPr>
          <w:rFonts w:cs="Arial" w:hint="eastAsia"/>
          <w:szCs w:val="20"/>
          <w:lang w:val="en-GB" w:eastAsia="zh-TW"/>
        </w:rPr>
        <w:t>）的車手而言，粉色</w:t>
      </w:r>
      <w:r w:rsidR="00E93E2C">
        <w:rPr>
          <w:rFonts w:cs="Arial" w:hint="eastAsia"/>
          <w:szCs w:val="20"/>
          <w:lang w:val="en-GB" w:eastAsia="zh-TW"/>
        </w:rPr>
        <w:t>單車服</w:t>
      </w:r>
      <w:r w:rsidRPr="001F5C67">
        <w:rPr>
          <w:rFonts w:cs="Arial" w:hint="eastAsia"/>
          <w:szCs w:val="20"/>
          <w:lang w:val="en-GB" w:eastAsia="zh-TW"/>
        </w:rPr>
        <w:t>更是無上榮譽。當領先車手穿上粉紅戰衣，必勝信念無一絲猶豫。這些帝舵表代言人</w:t>
      </w:r>
      <w:r w:rsidR="00E93E2C">
        <w:rPr>
          <w:rFonts w:cs="Arial" w:hint="eastAsia"/>
          <w:szCs w:val="20"/>
          <w:lang w:val="en-GB" w:eastAsia="zh-TW"/>
        </w:rPr>
        <w:t>皆有意</w:t>
      </w:r>
      <w:r w:rsidRPr="001F5C67">
        <w:rPr>
          <w:rFonts w:cs="Arial" w:hint="eastAsia"/>
          <w:szCs w:val="20"/>
          <w:lang w:val="en-GB" w:eastAsia="zh-TW"/>
        </w:rPr>
        <w:t>穿戴粉紅色衣飾。因為他們明白大膽敢為，就是向現狀和偏見挑戰。他們，敢於不受規則所限。</w:t>
      </w:r>
      <w:r w:rsidRPr="001F5C67">
        <w:rPr>
          <w:rFonts w:cs="Arial" w:hint="eastAsia"/>
          <w:szCs w:val="20"/>
          <w:lang w:val="en-GB" w:eastAsia="zh-TW"/>
        </w:rPr>
        <w:t>Black Bay Chrono</w:t>
      </w:r>
      <w:r w:rsidRPr="001F5C67">
        <w:rPr>
          <w:rFonts w:cs="Arial" w:hint="eastAsia"/>
          <w:szCs w:val="20"/>
          <w:lang w:val="en-GB" w:eastAsia="zh-TW"/>
        </w:rPr>
        <w:t>粉紅款（碧灣計時型粉紅款</w:t>
      </w:r>
      <w:r w:rsidR="00182C06" w:rsidRPr="00182C06">
        <w:rPr>
          <w:rFonts w:cs="Arial" w:hint="eastAsia"/>
          <w:szCs w:val="20"/>
          <w:lang w:val="en-GB" w:eastAsia="zh-TW"/>
        </w:rPr>
        <w:t>）</w:t>
      </w:r>
      <w:r w:rsidRPr="001F5C67">
        <w:rPr>
          <w:rFonts w:cs="Arial" w:hint="eastAsia"/>
          <w:szCs w:val="20"/>
          <w:lang w:val="en-GB" w:eastAsia="zh-TW"/>
        </w:rPr>
        <w:t>也許不是所有人均能夠駕馭</w:t>
      </w:r>
      <w:r w:rsidR="00BD1F63" w:rsidRPr="00B21AE4">
        <w:rPr>
          <w:rFonts w:cs="Arial" w:hint="eastAsia"/>
          <w:szCs w:val="20"/>
          <w:lang w:val="en-GB" w:eastAsia="zh-TW"/>
        </w:rPr>
        <w:t>這款</w:t>
      </w:r>
      <w:r w:rsidR="00EF408F" w:rsidRPr="00B21AE4">
        <w:rPr>
          <w:rFonts w:cs="Arial" w:hint="eastAsia"/>
          <w:szCs w:val="20"/>
          <w:lang w:val="en-GB" w:eastAsia="zh-TW"/>
        </w:rPr>
        <w:t>很稀有</w:t>
      </w:r>
      <w:r w:rsidR="00BD1F63" w:rsidRPr="00B21AE4">
        <w:rPr>
          <w:rFonts w:cs="Arial" w:hint="eastAsia"/>
          <w:szCs w:val="20"/>
          <w:lang w:val="en-GB" w:eastAsia="zh-TW"/>
        </w:rPr>
        <w:t>的</w:t>
      </w:r>
      <w:r w:rsidR="00BD1F63" w:rsidRPr="00BD1F63">
        <w:rPr>
          <w:rFonts w:cs="Arial" w:hint="eastAsia"/>
          <w:szCs w:val="20"/>
          <w:lang w:val="en-GB" w:eastAsia="zh-TW"/>
        </w:rPr>
        <w:t>腕錶，但這無妨，</w:t>
      </w:r>
      <w:r w:rsidRPr="001F5C67">
        <w:rPr>
          <w:rFonts w:cs="Arial" w:hint="eastAsia"/>
          <w:szCs w:val="20"/>
          <w:lang w:val="en-GB" w:eastAsia="zh-TW"/>
        </w:rPr>
        <w:t>在推出粉紅錶面前，</w:t>
      </w:r>
      <w:r w:rsidRPr="001F5C67">
        <w:rPr>
          <w:rFonts w:cs="Arial" w:hint="eastAsia"/>
          <w:szCs w:val="20"/>
          <w:lang w:val="en-GB" w:eastAsia="zh-TW"/>
        </w:rPr>
        <w:t>Black Bay Chrono</w:t>
      </w:r>
      <w:r w:rsidRPr="001F5C67">
        <w:rPr>
          <w:rFonts w:cs="Arial" w:hint="eastAsia"/>
          <w:szCs w:val="20"/>
          <w:lang w:val="en-GB" w:eastAsia="zh-TW"/>
        </w:rPr>
        <w:t>就已經是一款設計大膽的腕錶。自</w:t>
      </w:r>
      <w:r w:rsidRPr="001F5C67">
        <w:rPr>
          <w:rFonts w:cs="Arial" w:hint="eastAsia"/>
          <w:szCs w:val="20"/>
          <w:lang w:val="en-GB" w:eastAsia="zh-TW"/>
        </w:rPr>
        <w:t>1970</w:t>
      </w:r>
      <w:r w:rsidRPr="001F5C67">
        <w:rPr>
          <w:rFonts w:cs="Arial" w:hint="eastAsia"/>
          <w:szCs w:val="20"/>
          <w:lang w:val="en-GB" w:eastAsia="zh-TW"/>
        </w:rPr>
        <w:t>年推出首款計時腕錶</w:t>
      </w:r>
      <w:proofErr w:type="spellStart"/>
      <w:r w:rsidRPr="001F5C67">
        <w:rPr>
          <w:rFonts w:cs="Arial" w:hint="eastAsia"/>
          <w:szCs w:val="20"/>
          <w:lang w:val="en-GB" w:eastAsia="zh-TW"/>
        </w:rPr>
        <w:t>Oysterdate</w:t>
      </w:r>
      <w:proofErr w:type="spellEnd"/>
      <w:r w:rsidRPr="001F5C67">
        <w:rPr>
          <w:rFonts w:cs="Arial" w:hint="eastAsia"/>
          <w:szCs w:val="20"/>
          <w:lang w:val="en-GB" w:eastAsia="zh-TW"/>
        </w:rPr>
        <w:t>以來，帝舵表一直致力研發並製造與賽車運動緊密相關的系列腕錶。同樣地，帝舵表與潛水領域的聯繫亦由來已久。自</w:t>
      </w:r>
      <w:r w:rsidRPr="001F5C67">
        <w:rPr>
          <w:rFonts w:cs="Arial" w:hint="eastAsia"/>
          <w:szCs w:val="20"/>
          <w:lang w:val="en-GB" w:eastAsia="zh-TW"/>
        </w:rPr>
        <w:t>1954</w:t>
      </w:r>
      <w:r w:rsidRPr="001F5C67">
        <w:rPr>
          <w:rFonts w:cs="Arial" w:hint="eastAsia"/>
          <w:szCs w:val="20"/>
          <w:lang w:val="en-GB" w:eastAsia="zh-TW"/>
        </w:rPr>
        <w:t>年起，帝舵表不斷提升其專業潛水腕錶的品質。</w:t>
      </w:r>
      <w:r w:rsidRPr="001F5C67">
        <w:rPr>
          <w:rFonts w:cs="Arial" w:hint="eastAsia"/>
          <w:szCs w:val="20"/>
          <w:lang w:val="en-GB" w:eastAsia="zh-TW"/>
        </w:rPr>
        <w:t>Black Bay Chrono</w:t>
      </w:r>
      <w:r w:rsidRPr="001F5C67">
        <w:rPr>
          <w:rFonts w:cs="Arial" w:hint="eastAsia"/>
          <w:szCs w:val="20"/>
          <w:lang w:val="en-GB" w:eastAsia="zh-TW"/>
        </w:rPr>
        <w:t>腕錶秉承兩者的豐厚傳統，搭配對比鮮明的副計時盤、性能出眾的帝舵表自動上鏈機芯，並配備導柱輪以及垂直計時離合輪裝置，性能卓越，兼具運動氣息與時尚風範。</w:t>
      </w:r>
      <w:r w:rsidRPr="001F5C67">
        <w:rPr>
          <w:rFonts w:cs="Arial" w:hint="eastAsia"/>
          <w:szCs w:val="20"/>
          <w:lang w:val="en-GB" w:eastAsia="zh-TW"/>
        </w:rPr>
        <w:t xml:space="preserve">Black Bay Chrono </w:t>
      </w:r>
      <w:r w:rsidRPr="001F5C67">
        <w:rPr>
          <w:rFonts w:cs="Arial" w:hint="eastAsia"/>
          <w:szCs w:val="20"/>
          <w:lang w:val="en-GB" w:eastAsia="zh-TW"/>
        </w:rPr>
        <w:t>粉紅款絕不迎合主流，只會</w:t>
      </w:r>
      <w:r w:rsidR="00272AEC">
        <w:rPr>
          <w:rFonts w:cs="Arial" w:hint="eastAsia"/>
          <w:szCs w:val="20"/>
          <w:lang w:val="en-GB" w:eastAsia="zh-TW"/>
        </w:rPr>
        <w:t>少量生產</w:t>
      </w:r>
      <w:r w:rsidRPr="001F5C67">
        <w:rPr>
          <w:rFonts w:cs="Arial" w:hint="eastAsia"/>
          <w:szCs w:val="20"/>
          <w:lang w:val="en-GB" w:eastAsia="zh-TW"/>
        </w:rPr>
        <w:t>。</w:t>
      </w:r>
    </w:p>
    <w:p w14:paraId="3F403324" w14:textId="77777777" w:rsidR="005F7902" w:rsidRPr="00FA502B" w:rsidRDefault="005F7902" w:rsidP="005F7902">
      <w:pPr>
        <w:jc w:val="both"/>
        <w:rPr>
          <w:rFonts w:cs="Arial"/>
          <w:szCs w:val="20"/>
          <w:lang w:val="en-GB" w:eastAsia="zh-TW"/>
        </w:rPr>
      </w:pPr>
    </w:p>
    <w:p w14:paraId="1CF6B9C8" w14:textId="77777777" w:rsidR="005F7902" w:rsidRPr="00FA502B" w:rsidRDefault="005F7902" w:rsidP="005F7902">
      <w:pPr>
        <w:jc w:val="both"/>
        <w:rPr>
          <w:lang w:val="en-GB" w:eastAsia="zh-TW"/>
        </w:rPr>
      </w:pPr>
    </w:p>
    <w:p w14:paraId="4041EEFE" w14:textId="5566DE76" w:rsidR="005F7902" w:rsidRPr="00FA502B" w:rsidRDefault="002E67A7" w:rsidP="005F7902">
      <w:pPr>
        <w:pStyle w:val="TEXTE"/>
        <w:jc w:val="both"/>
        <w:rPr>
          <w:b/>
          <w:sz w:val="22"/>
        </w:rPr>
      </w:pPr>
      <w:r w:rsidRPr="00EF0E97">
        <w:rPr>
          <w:rFonts w:hint="eastAsia"/>
          <w:b/>
          <w:sz w:val="22"/>
          <w:lang w:eastAsia="zh-TW"/>
        </w:rPr>
        <w:t>特點</w:t>
      </w:r>
    </w:p>
    <w:p w14:paraId="3C7A6F19" w14:textId="68DFF9EC" w:rsidR="00FA502B" w:rsidRPr="00FA502B" w:rsidRDefault="001F5C67" w:rsidP="00FA502B">
      <w:pPr>
        <w:pStyle w:val="TEXTE"/>
        <w:numPr>
          <w:ilvl w:val="0"/>
          <w:numId w:val="4"/>
        </w:numPr>
        <w:jc w:val="both"/>
        <w:rPr>
          <w:lang w:eastAsia="zh-TW"/>
        </w:rPr>
      </w:pPr>
      <w:r w:rsidRPr="001F5C67">
        <w:rPr>
          <w:rFonts w:hint="eastAsia"/>
          <w:lang w:eastAsia="zh-TW"/>
        </w:rPr>
        <w:t>磨砂及磨光</w:t>
      </w:r>
      <w:r w:rsidRPr="001F5C67">
        <w:rPr>
          <w:rFonts w:hint="eastAsia"/>
          <w:lang w:eastAsia="zh-TW"/>
        </w:rPr>
        <w:t>316L</w:t>
      </w:r>
      <w:r w:rsidRPr="001F5C67">
        <w:rPr>
          <w:rFonts w:hint="eastAsia"/>
          <w:lang w:eastAsia="zh-TW"/>
        </w:rPr>
        <w:t>不銹鋼錶殼，直徑</w:t>
      </w:r>
      <w:r w:rsidRPr="001F5C67">
        <w:rPr>
          <w:rFonts w:hint="eastAsia"/>
          <w:lang w:eastAsia="zh-TW"/>
        </w:rPr>
        <w:t>41</w:t>
      </w:r>
      <w:r w:rsidRPr="001F5C67">
        <w:rPr>
          <w:rFonts w:hint="eastAsia"/>
          <w:lang w:eastAsia="zh-TW"/>
        </w:rPr>
        <w:t>毫米，配</w:t>
      </w:r>
      <w:r w:rsidRPr="001F5C67">
        <w:rPr>
          <w:rFonts w:hint="eastAsia"/>
          <w:lang w:eastAsia="zh-TW"/>
        </w:rPr>
        <w:t>316L</w:t>
      </w:r>
      <w:r w:rsidRPr="001F5C67">
        <w:rPr>
          <w:rFonts w:hint="eastAsia"/>
          <w:lang w:eastAsia="zh-TW"/>
        </w:rPr>
        <w:t>不銹鋼固定外圈及黑色陽極氧化鋁測速計字圈</w:t>
      </w:r>
    </w:p>
    <w:p w14:paraId="4004F058" w14:textId="751BF6ED" w:rsidR="00FA502B" w:rsidRPr="00FA502B" w:rsidRDefault="001F5C67" w:rsidP="00FA502B">
      <w:pPr>
        <w:pStyle w:val="TEXTE"/>
        <w:numPr>
          <w:ilvl w:val="0"/>
          <w:numId w:val="4"/>
        </w:numPr>
        <w:jc w:val="both"/>
        <w:rPr>
          <w:lang w:eastAsia="zh-TW"/>
        </w:rPr>
      </w:pPr>
      <w:r w:rsidRPr="001F5C67">
        <w:rPr>
          <w:rFonts w:hint="eastAsia"/>
          <w:lang w:eastAsia="zh-TW"/>
        </w:rPr>
        <w:t>圓拱形粉紅色錶面，圓形副計時盤色彩對比鮮明</w:t>
      </w:r>
    </w:p>
    <w:p w14:paraId="188526C7" w14:textId="43F56CEA" w:rsidR="00FA502B" w:rsidRPr="00FA502B" w:rsidRDefault="001F5C67" w:rsidP="00FA502B">
      <w:pPr>
        <w:pStyle w:val="TEXTE"/>
        <w:numPr>
          <w:ilvl w:val="0"/>
          <w:numId w:val="4"/>
        </w:numPr>
        <w:jc w:val="both"/>
        <w:rPr>
          <w:lang w:eastAsia="zh-TW"/>
        </w:rPr>
      </w:pPr>
      <w:r w:rsidRPr="001F5C67">
        <w:rPr>
          <w:rFonts w:hint="eastAsia"/>
          <w:lang w:eastAsia="zh-TW"/>
        </w:rPr>
        <w:t>「雪花」指針，帝舵潛水腕錶的一大標誌，於</w:t>
      </w:r>
      <w:r w:rsidRPr="001F5C67">
        <w:rPr>
          <w:rFonts w:hint="eastAsia"/>
          <w:lang w:eastAsia="zh-TW"/>
        </w:rPr>
        <w:t>1969</w:t>
      </w:r>
      <w:r w:rsidRPr="001F5C67">
        <w:rPr>
          <w:rFonts w:hint="eastAsia"/>
          <w:lang w:eastAsia="zh-TW"/>
        </w:rPr>
        <w:t>年問世，塗有</w:t>
      </w:r>
      <w:r w:rsidRPr="001F5C67">
        <w:rPr>
          <w:rFonts w:hint="eastAsia"/>
          <w:lang w:eastAsia="zh-TW"/>
        </w:rPr>
        <w:t>A</w:t>
      </w:r>
      <w:r w:rsidRPr="001F5C67">
        <w:rPr>
          <w:rFonts w:hint="eastAsia"/>
          <w:lang w:eastAsia="zh-TW"/>
        </w:rPr>
        <w:t>級瑞士</w:t>
      </w:r>
      <w:r w:rsidRPr="001F5C67">
        <w:rPr>
          <w:rFonts w:hint="eastAsia"/>
          <w:lang w:eastAsia="zh-TW"/>
        </w:rPr>
        <w:t>Super-</w:t>
      </w:r>
      <w:proofErr w:type="spellStart"/>
      <w:r w:rsidRPr="001F5C67">
        <w:rPr>
          <w:rFonts w:hint="eastAsia"/>
          <w:lang w:eastAsia="zh-TW"/>
        </w:rPr>
        <w:t>LumiNova</w:t>
      </w:r>
      <w:proofErr w:type="spellEnd"/>
      <w:r w:rsidRPr="001F5C67">
        <w:rPr>
          <w:rFonts w:hint="eastAsia"/>
          <w:lang w:eastAsia="zh-TW"/>
        </w:rPr>
        <w:t>®</w:t>
      </w:r>
      <w:r w:rsidRPr="001F5C67">
        <w:rPr>
          <w:rFonts w:hint="eastAsia"/>
          <w:lang w:eastAsia="zh-TW"/>
        </w:rPr>
        <w:t>夜光塗層</w:t>
      </w:r>
    </w:p>
    <w:p w14:paraId="3D09AD87" w14:textId="278B679C" w:rsidR="001F5C67" w:rsidRPr="001F5C67" w:rsidRDefault="001F5C67" w:rsidP="008749CA">
      <w:pPr>
        <w:pStyle w:val="TEXTE"/>
        <w:numPr>
          <w:ilvl w:val="0"/>
          <w:numId w:val="4"/>
        </w:numPr>
        <w:jc w:val="both"/>
        <w:rPr>
          <w:lang w:eastAsia="zh-TW"/>
        </w:rPr>
      </w:pPr>
      <w:r w:rsidRPr="001F5C67">
        <w:rPr>
          <w:rFonts w:hint="eastAsia"/>
          <w:lang w:eastAsia="zh-TW"/>
        </w:rPr>
        <w:t>帝舵表原廠計時機芯</w:t>
      </w:r>
      <w:r w:rsidRPr="001F5C67">
        <w:rPr>
          <w:rFonts w:hint="eastAsia"/>
          <w:lang w:eastAsia="zh-TW"/>
        </w:rPr>
        <w:t>MT5813</w:t>
      </w:r>
      <w:r w:rsidRPr="001F5C67">
        <w:rPr>
          <w:rFonts w:hint="eastAsia"/>
          <w:lang w:eastAsia="zh-TW"/>
        </w:rPr>
        <w:t>型，獲瑞士官方天文台認證（</w:t>
      </w:r>
      <w:r w:rsidRPr="001F5C67">
        <w:rPr>
          <w:rFonts w:hint="eastAsia"/>
          <w:lang w:eastAsia="zh-TW"/>
        </w:rPr>
        <w:t>COSC</w:t>
      </w:r>
      <w:r w:rsidRPr="001F5C67">
        <w:rPr>
          <w:rFonts w:hint="eastAsia"/>
          <w:lang w:eastAsia="zh-TW"/>
        </w:rPr>
        <w:t>），配備矽游絲、導柱輪及垂直計時離合輪裝置，</w:t>
      </w:r>
      <w:r w:rsidRPr="001F5C67">
        <w:rPr>
          <w:rFonts w:hint="eastAsia"/>
          <w:lang w:eastAsia="zh-TW"/>
        </w:rPr>
        <w:t>70</w:t>
      </w:r>
      <w:r w:rsidRPr="001F5C67">
        <w:rPr>
          <w:rFonts w:hint="eastAsia"/>
          <w:lang w:eastAsia="zh-TW"/>
        </w:rPr>
        <w:t>小時動力儲備</w:t>
      </w:r>
    </w:p>
    <w:p w14:paraId="34B0B32C" w14:textId="426E4D32" w:rsidR="00FA502B" w:rsidRPr="00FA502B" w:rsidRDefault="001F5C67" w:rsidP="008749CA">
      <w:pPr>
        <w:pStyle w:val="TEXTE"/>
        <w:numPr>
          <w:ilvl w:val="0"/>
          <w:numId w:val="4"/>
        </w:numPr>
        <w:jc w:val="both"/>
        <w:rPr>
          <w:lang w:eastAsia="zh-TW"/>
        </w:rPr>
      </w:pPr>
      <w:r w:rsidRPr="001F5C67">
        <w:rPr>
          <w:rFonts w:ascii="Microsoft JhengHei" w:eastAsia="Microsoft JhengHei" w:hAnsi="Microsoft JhengHei" w:cs="Microsoft JhengHei" w:hint="eastAsia"/>
          <w:lang w:eastAsia="zh-TW"/>
        </w:rPr>
        <w:t>不銹鋼五鏈節錶帶，配帝舵表「T-fit」快速調節帶扣</w:t>
      </w:r>
    </w:p>
    <w:p w14:paraId="79D68123" w14:textId="1AAEEE70" w:rsidR="005F7902" w:rsidRPr="00FA502B" w:rsidRDefault="002E67A7" w:rsidP="00FA502B">
      <w:pPr>
        <w:pStyle w:val="TEXTE"/>
        <w:numPr>
          <w:ilvl w:val="0"/>
          <w:numId w:val="4"/>
        </w:numPr>
        <w:jc w:val="both"/>
        <w:rPr>
          <w:lang w:eastAsia="zh-TW"/>
        </w:rPr>
      </w:pPr>
      <w:r w:rsidRPr="00EF0E97">
        <w:rPr>
          <w:rFonts w:hint="eastAsia"/>
          <w:lang w:eastAsia="zh-TW"/>
        </w:rPr>
        <w:t>五年可轉讓保用保證，無需登記或</w:t>
      </w:r>
      <w:r w:rsidR="001F5C67">
        <w:rPr>
          <w:rFonts w:hint="eastAsia"/>
          <w:lang w:eastAsia="zh-TW"/>
        </w:rPr>
        <w:t>定期</w:t>
      </w:r>
      <w:r w:rsidRPr="00EF0E97">
        <w:rPr>
          <w:rFonts w:hint="eastAsia"/>
          <w:lang w:eastAsia="zh-TW"/>
        </w:rPr>
        <w:t>檢查</w:t>
      </w:r>
    </w:p>
    <w:p w14:paraId="352519F8" w14:textId="77777777" w:rsidR="005F7902" w:rsidRPr="00FA502B" w:rsidRDefault="005F7902" w:rsidP="005F7902">
      <w:pPr>
        <w:pStyle w:val="TEXTE"/>
        <w:jc w:val="both"/>
        <w:rPr>
          <w:lang w:eastAsia="zh-TW"/>
        </w:rPr>
      </w:pPr>
    </w:p>
    <w:p w14:paraId="6B621B7A" w14:textId="77777777" w:rsidR="005F7902" w:rsidRPr="00FA502B" w:rsidRDefault="005F7902" w:rsidP="005F7902">
      <w:pPr>
        <w:pStyle w:val="TEXTE"/>
        <w:jc w:val="both"/>
        <w:rPr>
          <w:lang w:eastAsia="zh-TW"/>
        </w:rPr>
      </w:pPr>
    </w:p>
    <w:p w14:paraId="2DC5161A" w14:textId="5B8507AB" w:rsidR="00FA502B" w:rsidRPr="00FA502B" w:rsidRDefault="002D6DFB" w:rsidP="00FA502B">
      <w:pPr>
        <w:pStyle w:val="TEXTE"/>
        <w:jc w:val="both"/>
        <w:rPr>
          <w:b/>
          <w:sz w:val="22"/>
          <w:lang w:eastAsia="zh-TW"/>
        </w:rPr>
      </w:pPr>
      <w:r w:rsidRPr="002D6DFB">
        <w:rPr>
          <w:rFonts w:hint="eastAsia"/>
          <w:b/>
          <w:sz w:val="22"/>
          <w:lang w:eastAsia="zh-TW"/>
        </w:rPr>
        <w:t>從賽車場到海洋：一款腕錶，兩種精神</w:t>
      </w:r>
    </w:p>
    <w:p w14:paraId="7CEDA3CE" w14:textId="7EF15997" w:rsidR="00FA502B" w:rsidRDefault="002D6DFB" w:rsidP="002D6DFB">
      <w:pPr>
        <w:jc w:val="both"/>
        <w:rPr>
          <w:rFonts w:cs="Arial"/>
          <w:szCs w:val="20"/>
          <w:lang w:val="en-GB" w:eastAsia="zh-TW"/>
        </w:rPr>
      </w:pPr>
      <w:r w:rsidRPr="002D6DFB">
        <w:rPr>
          <w:rFonts w:cs="Arial" w:hint="eastAsia"/>
          <w:szCs w:val="20"/>
          <w:lang w:val="en-GB" w:eastAsia="zh-TW"/>
        </w:rPr>
        <w:t>Black Bay Chrono</w:t>
      </w:r>
      <w:r w:rsidRPr="002D6DFB">
        <w:rPr>
          <w:rFonts w:cs="Arial" w:hint="eastAsia"/>
          <w:szCs w:val="20"/>
          <w:lang w:val="en-GB" w:eastAsia="zh-TW"/>
        </w:rPr>
        <w:t>忠實延續</w:t>
      </w:r>
      <w:r w:rsidRPr="002D6DFB">
        <w:rPr>
          <w:rFonts w:cs="Arial" w:hint="eastAsia"/>
          <w:szCs w:val="20"/>
          <w:lang w:val="en-GB" w:eastAsia="zh-TW"/>
        </w:rPr>
        <w:t>Black Bay</w:t>
      </w:r>
      <w:r w:rsidRPr="002D6DFB">
        <w:rPr>
          <w:rFonts w:cs="Arial" w:hint="eastAsia"/>
          <w:szCs w:val="20"/>
          <w:lang w:val="en-GB" w:eastAsia="zh-TW"/>
        </w:rPr>
        <w:t>系列的經典美學特色，保留了自</w:t>
      </w:r>
      <w:r w:rsidRPr="002D6DFB">
        <w:rPr>
          <w:rFonts w:cs="Arial" w:hint="eastAsia"/>
          <w:szCs w:val="20"/>
          <w:lang w:val="en-GB" w:eastAsia="zh-TW"/>
        </w:rPr>
        <w:t>1969</w:t>
      </w:r>
      <w:r w:rsidRPr="002D6DFB">
        <w:rPr>
          <w:rFonts w:cs="Arial" w:hint="eastAsia"/>
          <w:szCs w:val="20"/>
          <w:lang w:val="en-GB" w:eastAsia="zh-TW"/>
        </w:rPr>
        <w:t>年以來即成為帝舵潛水腕錶標誌的著名「雪花」指針，搭配粉紅色圓拱形錶面及兩個內凹式黑色副計時盤，對比鮮明，確保讀時清晰可靠。從第一代帝舵計時錶中汲取靈感，新款錶面亦配備</w:t>
      </w:r>
      <w:r w:rsidRPr="002D6DFB">
        <w:rPr>
          <w:rFonts w:cs="Arial" w:hint="eastAsia"/>
          <w:szCs w:val="20"/>
          <w:lang w:val="en-GB" w:eastAsia="zh-TW"/>
        </w:rPr>
        <w:t>45</w:t>
      </w:r>
      <w:r w:rsidRPr="002D6DFB">
        <w:rPr>
          <w:rFonts w:cs="Arial" w:hint="eastAsia"/>
          <w:szCs w:val="20"/>
          <w:lang w:val="en-GB" w:eastAsia="zh-TW"/>
        </w:rPr>
        <w:t>分鐘計時盤，</w:t>
      </w:r>
      <w:r w:rsidRPr="002D6DFB">
        <w:rPr>
          <w:rFonts w:cs="Arial" w:hint="eastAsia"/>
          <w:szCs w:val="20"/>
          <w:lang w:val="en-GB" w:eastAsia="zh-TW"/>
        </w:rPr>
        <w:t>6</w:t>
      </w:r>
      <w:r w:rsidRPr="002D6DFB">
        <w:rPr>
          <w:rFonts w:cs="Arial" w:hint="eastAsia"/>
          <w:szCs w:val="20"/>
          <w:lang w:val="en-GB" w:eastAsia="zh-TW"/>
        </w:rPr>
        <w:t>點鐘位置更設有日曆窗。直徑</w:t>
      </w:r>
      <w:r w:rsidRPr="002D6DFB">
        <w:rPr>
          <w:rFonts w:cs="Arial" w:hint="eastAsia"/>
          <w:szCs w:val="20"/>
          <w:lang w:val="en-GB" w:eastAsia="zh-TW"/>
        </w:rPr>
        <w:t>41</w:t>
      </w:r>
      <w:r w:rsidRPr="002D6DFB">
        <w:rPr>
          <w:rFonts w:cs="Arial" w:hint="eastAsia"/>
          <w:szCs w:val="20"/>
          <w:lang w:val="en-GB" w:eastAsia="zh-TW"/>
        </w:rPr>
        <w:t>毫米的鋼錶殼保留了</w:t>
      </w:r>
      <w:r w:rsidRPr="002D6DFB">
        <w:rPr>
          <w:rFonts w:cs="Arial" w:hint="eastAsia"/>
          <w:szCs w:val="20"/>
          <w:lang w:val="en-GB" w:eastAsia="zh-TW"/>
        </w:rPr>
        <w:t>Black Bay</w:t>
      </w:r>
      <w:r w:rsidRPr="002D6DFB">
        <w:rPr>
          <w:rFonts w:cs="Arial" w:hint="eastAsia"/>
          <w:szCs w:val="20"/>
          <w:lang w:val="en-GB" w:eastAsia="zh-TW"/>
        </w:rPr>
        <w:t>系列的顯著特徵，包括磨砂及磨光修飾、斜切錶耳及帝舵表玫瑰標誌錶冠，藍水晶鏡面的下半部分經重新設計，機芯亦進行了重新配置。不銹鋼按鈕的設計靈感同樣來自初代帝舵計時腕錶，彰顯了品牌一貫以來精益求精的匠心精神。不銹鋼固定外圈搭配黑色陽極氧化鋁測速計字圈，頗具運動感，兼顧外觀與功能，令新款腕錶的個性十足。</w:t>
      </w:r>
    </w:p>
    <w:p w14:paraId="0C06E414" w14:textId="77777777" w:rsidR="009B63FE" w:rsidRPr="00FA502B" w:rsidRDefault="009B63FE" w:rsidP="002D6DFB">
      <w:pPr>
        <w:jc w:val="both"/>
        <w:rPr>
          <w:rFonts w:cs="Arial"/>
          <w:szCs w:val="20"/>
          <w:lang w:val="en-GB" w:eastAsia="zh-TW"/>
        </w:rPr>
      </w:pPr>
    </w:p>
    <w:p w14:paraId="0DC3749F" w14:textId="77777777" w:rsidR="00B43C1E" w:rsidRDefault="00B43C1E" w:rsidP="00FA502B">
      <w:pPr>
        <w:pStyle w:val="TEXTE"/>
        <w:jc w:val="both"/>
        <w:rPr>
          <w:b/>
          <w:sz w:val="22"/>
          <w:lang w:eastAsia="zh-TW"/>
        </w:rPr>
      </w:pPr>
    </w:p>
    <w:p w14:paraId="1C6B79F8" w14:textId="77777777" w:rsidR="008D1CD7" w:rsidRDefault="008D1CD7" w:rsidP="00395AE8">
      <w:pPr>
        <w:pStyle w:val="TEXTE"/>
        <w:tabs>
          <w:tab w:val="center" w:pos="4961"/>
        </w:tabs>
        <w:jc w:val="both"/>
        <w:rPr>
          <w:b/>
          <w:sz w:val="22"/>
          <w:lang w:eastAsia="zh-TW"/>
        </w:rPr>
      </w:pPr>
    </w:p>
    <w:p w14:paraId="55853D06" w14:textId="77777777" w:rsidR="008D1CD7" w:rsidRDefault="008D1CD7" w:rsidP="00395AE8">
      <w:pPr>
        <w:pStyle w:val="TEXTE"/>
        <w:tabs>
          <w:tab w:val="center" w:pos="4961"/>
        </w:tabs>
        <w:jc w:val="both"/>
        <w:rPr>
          <w:b/>
          <w:sz w:val="22"/>
          <w:lang w:eastAsia="zh-TW"/>
        </w:rPr>
      </w:pPr>
    </w:p>
    <w:p w14:paraId="040C2A22" w14:textId="77777777" w:rsidR="008D1CD7" w:rsidRDefault="008D1CD7" w:rsidP="00395AE8">
      <w:pPr>
        <w:pStyle w:val="TEXTE"/>
        <w:tabs>
          <w:tab w:val="center" w:pos="4961"/>
        </w:tabs>
        <w:jc w:val="both"/>
        <w:rPr>
          <w:b/>
          <w:sz w:val="22"/>
          <w:lang w:eastAsia="zh-TW"/>
        </w:rPr>
      </w:pPr>
    </w:p>
    <w:p w14:paraId="222F6D84" w14:textId="738302B7" w:rsidR="00FA502B" w:rsidRPr="00FA502B" w:rsidRDefault="00DC60CC" w:rsidP="00395AE8">
      <w:pPr>
        <w:pStyle w:val="TEXTE"/>
        <w:tabs>
          <w:tab w:val="center" w:pos="4961"/>
        </w:tabs>
        <w:jc w:val="both"/>
        <w:rPr>
          <w:b/>
          <w:sz w:val="22"/>
          <w:lang w:eastAsia="zh-TW"/>
        </w:rPr>
      </w:pPr>
      <w:r w:rsidRPr="00DC60CC">
        <w:rPr>
          <w:rFonts w:hint="eastAsia"/>
          <w:b/>
          <w:sz w:val="22"/>
          <w:lang w:eastAsia="zh-TW"/>
        </w:rPr>
        <w:lastRenderedPageBreak/>
        <w:t>鋼錶帶，配「</w:t>
      </w:r>
      <w:r w:rsidRPr="00DC60CC">
        <w:rPr>
          <w:rFonts w:hint="eastAsia"/>
          <w:b/>
          <w:sz w:val="22"/>
          <w:lang w:eastAsia="zh-TW"/>
        </w:rPr>
        <w:t>T-fit</w:t>
      </w:r>
      <w:r w:rsidRPr="00DC60CC">
        <w:rPr>
          <w:rFonts w:hint="eastAsia"/>
          <w:b/>
          <w:sz w:val="22"/>
          <w:lang w:eastAsia="zh-TW"/>
        </w:rPr>
        <w:t>」帶扣</w:t>
      </w:r>
      <w:r w:rsidR="002E67A7">
        <w:rPr>
          <w:b/>
          <w:sz w:val="22"/>
          <w:lang w:eastAsia="zh-TW"/>
        </w:rPr>
        <w:tab/>
      </w:r>
    </w:p>
    <w:p w14:paraId="29F7A13B" w14:textId="6DA05BAE" w:rsidR="00D52C5D" w:rsidRPr="008D1CD7" w:rsidRDefault="00DC60CC" w:rsidP="00DC60CC">
      <w:pPr>
        <w:pStyle w:val="TEXTE"/>
        <w:jc w:val="both"/>
        <w:rPr>
          <w:rFonts w:eastAsiaTheme="minorEastAsia"/>
          <w:lang w:eastAsia="zh-TW"/>
        </w:rPr>
      </w:pPr>
      <w:r w:rsidRPr="00DC60CC">
        <w:rPr>
          <w:rFonts w:eastAsiaTheme="minorEastAsia" w:hint="eastAsia"/>
          <w:lang w:eastAsia="zh-TW"/>
        </w:rPr>
        <w:t>新款</w:t>
      </w:r>
      <w:r w:rsidRPr="00DC60CC">
        <w:rPr>
          <w:rFonts w:eastAsiaTheme="minorEastAsia" w:hint="eastAsia"/>
          <w:lang w:eastAsia="zh-TW"/>
        </w:rPr>
        <w:t>Black Bay Chrono</w:t>
      </w:r>
      <w:r w:rsidRPr="00DC60CC">
        <w:rPr>
          <w:rFonts w:eastAsiaTheme="minorEastAsia" w:hint="eastAsia"/>
          <w:lang w:eastAsia="zh-TW"/>
        </w:rPr>
        <w:t>腕錶配備不銹鋼五鏈節錶帶，搭配帝舵表「</w:t>
      </w:r>
      <w:r w:rsidRPr="00DC60CC">
        <w:rPr>
          <w:rFonts w:eastAsiaTheme="minorEastAsia" w:hint="eastAsia"/>
          <w:lang w:eastAsia="zh-TW"/>
        </w:rPr>
        <w:t>T-fit</w:t>
      </w:r>
      <w:r w:rsidRPr="00DC60CC">
        <w:rPr>
          <w:rFonts w:eastAsiaTheme="minorEastAsia" w:hint="eastAsia"/>
          <w:lang w:eastAsia="zh-TW"/>
        </w:rPr>
        <w:t>」快速調節帶扣。此裝置設置五處孔位，佩戴者無需使用工具便可對錶帶進行快速精細調校，調校長度可達</w:t>
      </w:r>
      <w:r w:rsidRPr="00DC60CC">
        <w:rPr>
          <w:rFonts w:eastAsiaTheme="minorEastAsia" w:hint="eastAsia"/>
          <w:lang w:eastAsia="zh-TW"/>
        </w:rPr>
        <w:t>8</w:t>
      </w:r>
      <w:r w:rsidRPr="00DC60CC">
        <w:rPr>
          <w:rFonts w:eastAsiaTheme="minorEastAsia" w:hint="eastAsia"/>
          <w:lang w:eastAsia="zh-TW"/>
        </w:rPr>
        <w:t>毫米，格外便捷實用。帶扣採用的陶瓷滾珠軸承不僅確保開合順暢安全，更帶來靈活自如的操作體驗。</w:t>
      </w:r>
    </w:p>
    <w:p w14:paraId="69256BC3" w14:textId="5BA3FB45" w:rsidR="009B63FE" w:rsidRDefault="009B63FE" w:rsidP="00DC60CC">
      <w:pPr>
        <w:pStyle w:val="TEXTE"/>
        <w:jc w:val="both"/>
        <w:rPr>
          <w:lang w:eastAsia="zh-TW"/>
        </w:rPr>
      </w:pPr>
    </w:p>
    <w:p w14:paraId="3CEB6154" w14:textId="77777777" w:rsidR="009B63FE" w:rsidRPr="009B63FE" w:rsidRDefault="009B63FE" w:rsidP="00DC60CC">
      <w:pPr>
        <w:pStyle w:val="TEXTE"/>
        <w:jc w:val="both"/>
        <w:rPr>
          <w:lang w:eastAsia="zh-TW"/>
        </w:rPr>
      </w:pPr>
    </w:p>
    <w:p w14:paraId="576DB461" w14:textId="0100E16B" w:rsidR="00FA502B" w:rsidRPr="00FA502B" w:rsidRDefault="002E67A7" w:rsidP="00FA502B">
      <w:pPr>
        <w:pStyle w:val="TEXTE"/>
        <w:jc w:val="both"/>
        <w:rPr>
          <w:b/>
          <w:sz w:val="22"/>
          <w:lang w:eastAsia="zh-TW"/>
        </w:rPr>
      </w:pPr>
      <w:r w:rsidRPr="00395AE8">
        <w:rPr>
          <w:rFonts w:hint="eastAsia"/>
          <w:b/>
          <w:sz w:val="22"/>
          <w:lang w:eastAsia="zh-TW"/>
        </w:rPr>
        <w:t>帝舵表計時機芯</w:t>
      </w:r>
      <w:r w:rsidRPr="00395AE8">
        <w:rPr>
          <w:b/>
          <w:sz w:val="22"/>
          <w:lang w:eastAsia="zh-TW"/>
        </w:rPr>
        <w:t>MT5813</w:t>
      </w:r>
      <w:r w:rsidRPr="00395AE8">
        <w:rPr>
          <w:rFonts w:hint="eastAsia"/>
          <w:b/>
          <w:sz w:val="22"/>
          <w:lang w:eastAsia="zh-TW"/>
        </w:rPr>
        <w:t>型</w:t>
      </w:r>
    </w:p>
    <w:p w14:paraId="26ADE187" w14:textId="137FAE01" w:rsidR="00FA502B" w:rsidRPr="00FA502B" w:rsidRDefault="00E9447C" w:rsidP="00E9447C">
      <w:pPr>
        <w:jc w:val="both"/>
        <w:rPr>
          <w:rFonts w:cs="Arial"/>
          <w:szCs w:val="20"/>
          <w:lang w:val="en-GB" w:eastAsia="zh-TW"/>
        </w:rPr>
      </w:pPr>
      <w:r w:rsidRPr="00E9447C">
        <w:rPr>
          <w:rFonts w:cs="Arial" w:hint="eastAsia"/>
          <w:szCs w:val="20"/>
          <w:lang w:val="en-GB" w:eastAsia="zh-TW"/>
        </w:rPr>
        <w:t>Black Bay Chrono</w:t>
      </w:r>
      <w:r w:rsidRPr="00E9447C">
        <w:rPr>
          <w:rFonts w:cs="Arial" w:hint="eastAsia"/>
          <w:szCs w:val="20"/>
          <w:lang w:val="en-GB" w:eastAsia="zh-TW"/>
        </w:rPr>
        <w:t>腕錶搭載帝舵表計時機芯</w:t>
      </w:r>
      <w:r w:rsidRPr="00E9447C">
        <w:rPr>
          <w:rFonts w:cs="Arial" w:hint="eastAsia"/>
          <w:szCs w:val="20"/>
          <w:lang w:val="en-GB" w:eastAsia="zh-TW"/>
        </w:rPr>
        <w:t>MT5813</w:t>
      </w:r>
      <w:r w:rsidRPr="00E9447C">
        <w:rPr>
          <w:rFonts w:cs="Arial" w:hint="eastAsia"/>
          <w:szCs w:val="20"/>
          <w:lang w:val="en-GB" w:eastAsia="zh-TW"/>
        </w:rPr>
        <w:t>型，具備時、分、秒顯示、計時及日曆功能。機芯採用帝舵表機芯的經典飾面。一體成型的鏤空鎢自動陀經磨砂工藝處理，搭配噴砂細節，夾板與主夾板上噴砂及磨光飾面相互交錯，點綴激光飾紋，彰顯未來科技感。</w:t>
      </w:r>
    </w:p>
    <w:p w14:paraId="77B1CE48" w14:textId="77777777" w:rsidR="00FA502B" w:rsidRPr="00FA502B" w:rsidRDefault="00FA502B" w:rsidP="00FA502B">
      <w:pPr>
        <w:jc w:val="both"/>
        <w:rPr>
          <w:rFonts w:cs="Arial"/>
          <w:szCs w:val="20"/>
          <w:lang w:val="en-GB" w:eastAsia="zh-TW"/>
        </w:rPr>
      </w:pPr>
    </w:p>
    <w:p w14:paraId="3160EAFA" w14:textId="3FCB7AD1" w:rsidR="00E9447C" w:rsidRPr="00E9447C" w:rsidRDefault="00E9447C" w:rsidP="00E9447C">
      <w:pPr>
        <w:jc w:val="both"/>
        <w:rPr>
          <w:rFonts w:cs="Arial"/>
          <w:szCs w:val="20"/>
          <w:lang w:val="en-GB" w:eastAsia="zh-TW"/>
        </w:rPr>
      </w:pPr>
      <w:r w:rsidRPr="00E9447C">
        <w:rPr>
          <w:rFonts w:cs="Arial" w:hint="eastAsia"/>
          <w:szCs w:val="20"/>
          <w:lang w:val="en-GB" w:eastAsia="zh-TW"/>
        </w:rPr>
        <w:t>帝舵表原廠計時機芯</w:t>
      </w:r>
      <w:r w:rsidRPr="00E9447C">
        <w:rPr>
          <w:rFonts w:cs="Arial" w:hint="eastAsia"/>
          <w:szCs w:val="20"/>
          <w:lang w:val="en-GB" w:eastAsia="zh-TW"/>
        </w:rPr>
        <w:t>MT5813</w:t>
      </w:r>
      <w:r w:rsidRPr="00E9447C">
        <w:rPr>
          <w:rFonts w:cs="Arial" w:hint="eastAsia"/>
          <w:szCs w:val="20"/>
          <w:lang w:val="en-GB" w:eastAsia="zh-TW"/>
        </w:rPr>
        <w:t>型配備矽游絲，動力儲備長達</w:t>
      </w:r>
      <w:r w:rsidRPr="00E9447C">
        <w:rPr>
          <w:rFonts w:cs="Arial" w:hint="eastAsia"/>
          <w:szCs w:val="20"/>
          <w:lang w:val="en-GB" w:eastAsia="zh-TW"/>
        </w:rPr>
        <w:t>70</w:t>
      </w:r>
      <w:r w:rsidRPr="00E9447C">
        <w:rPr>
          <w:rFonts w:cs="Arial" w:hint="eastAsia"/>
          <w:szCs w:val="20"/>
          <w:lang w:val="en-GB" w:eastAsia="zh-TW"/>
        </w:rPr>
        <w:t>小時，不僅獲瑞士官方天文台認證（</w:t>
      </w:r>
      <w:r w:rsidRPr="00E9447C">
        <w:rPr>
          <w:rFonts w:cs="Arial" w:hint="eastAsia"/>
          <w:szCs w:val="20"/>
          <w:lang w:val="en-GB" w:eastAsia="zh-TW"/>
        </w:rPr>
        <w:t>COSC</w:t>
      </w:r>
      <w:r w:rsidRPr="00E9447C">
        <w:rPr>
          <w:rFonts w:cs="Arial" w:hint="eastAsia"/>
          <w:szCs w:val="20"/>
          <w:lang w:val="en-GB" w:eastAsia="zh-TW"/>
        </w:rPr>
        <w:t>），更擁有超越該獨立機構設定標準的卓越性能。根據瑞士官方天文台的認證規定，未裝進錶殼的機芯運行時，相對於絕對時間的每日平均誤差可為</w:t>
      </w:r>
      <w:r w:rsidRPr="00E9447C">
        <w:rPr>
          <w:rFonts w:cs="Arial" w:hint="eastAsia"/>
          <w:szCs w:val="20"/>
          <w:lang w:val="en-GB" w:eastAsia="zh-TW"/>
        </w:rPr>
        <w:t>-4</w:t>
      </w:r>
      <w:r w:rsidRPr="00E9447C">
        <w:rPr>
          <w:rFonts w:cs="Arial" w:hint="eastAsia"/>
          <w:szCs w:val="20"/>
          <w:lang w:val="en-GB" w:eastAsia="zh-TW"/>
        </w:rPr>
        <w:t>至</w:t>
      </w:r>
      <w:r w:rsidRPr="00E9447C">
        <w:rPr>
          <w:rFonts w:cs="Arial" w:hint="eastAsia"/>
          <w:szCs w:val="20"/>
          <w:lang w:val="en-GB" w:eastAsia="zh-TW"/>
        </w:rPr>
        <w:t>+6</w:t>
      </w:r>
      <w:r w:rsidRPr="00E9447C">
        <w:rPr>
          <w:rFonts w:cs="Arial" w:hint="eastAsia"/>
          <w:szCs w:val="20"/>
          <w:lang w:val="en-GB" w:eastAsia="zh-TW"/>
        </w:rPr>
        <w:t>秒之間，而帝舵表始終要求腕錶在完成組裝後，該機芯運轉的誤差仍必須保持在</w:t>
      </w:r>
      <w:r w:rsidRPr="00E9447C">
        <w:rPr>
          <w:rFonts w:cs="Arial" w:hint="eastAsia"/>
          <w:szCs w:val="20"/>
          <w:lang w:val="en-GB" w:eastAsia="zh-TW"/>
        </w:rPr>
        <w:t>-2</w:t>
      </w:r>
      <w:r w:rsidRPr="00E9447C">
        <w:rPr>
          <w:rFonts w:cs="Arial" w:hint="eastAsia"/>
          <w:szCs w:val="20"/>
          <w:lang w:val="en-GB" w:eastAsia="zh-TW"/>
        </w:rPr>
        <w:t>至</w:t>
      </w:r>
      <w:r w:rsidRPr="00E9447C">
        <w:rPr>
          <w:rFonts w:cs="Arial" w:hint="eastAsia"/>
          <w:szCs w:val="20"/>
          <w:lang w:val="en-GB" w:eastAsia="zh-TW"/>
        </w:rPr>
        <w:t>+4</w:t>
      </w:r>
      <w:r w:rsidRPr="00E9447C">
        <w:rPr>
          <w:rFonts w:cs="Arial" w:hint="eastAsia"/>
          <w:szCs w:val="20"/>
          <w:lang w:val="en-GB" w:eastAsia="zh-TW"/>
        </w:rPr>
        <w:t>秒之間。機芯以純粹的傳統製錶工藝精心製造，配備導柱輪及垂直計時離合輪裝置，成就非凡性能。</w:t>
      </w:r>
    </w:p>
    <w:p w14:paraId="7B43A2FA" w14:textId="6E235069" w:rsidR="00FA502B" w:rsidRPr="00FA502B" w:rsidRDefault="00E9447C" w:rsidP="00E9447C">
      <w:pPr>
        <w:jc w:val="both"/>
        <w:rPr>
          <w:rFonts w:cs="Arial"/>
          <w:szCs w:val="20"/>
          <w:lang w:val="en-GB" w:eastAsia="zh-TW"/>
        </w:rPr>
      </w:pPr>
      <w:r w:rsidRPr="00E9447C">
        <w:rPr>
          <w:rFonts w:cs="Arial" w:hint="eastAsia"/>
          <w:szCs w:val="20"/>
          <w:lang w:val="en-GB" w:eastAsia="zh-TW"/>
        </w:rPr>
        <w:t>秉承帝舵表對品質的至高標準，此機芯堅固可靠，表現出眾。同時，帝舵表所有產品都需通過一系列嚴格測試，以確保每一枚腕錶的品質。</w:t>
      </w:r>
    </w:p>
    <w:p w14:paraId="6CD056B7" w14:textId="77777777" w:rsidR="00FA502B" w:rsidRPr="002E67A7" w:rsidRDefault="00FA502B" w:rsidP="00FA502B">
      <w:pPr>
        <w:jc w:val="both"/>
        <w:rPr>
          <w:rFonts w:cs="Arial"/>
          <w:szCs w:val="20"/>
          <w:lang w:val="en-GB" w:eastAsia="zh-TW"/>
        </w:rPr>
      </w:pPr>
    </w:p>
    <w:p w14:paraId="0F9B9B1A" w14:textId="73222452" w:rsidR="00FA502B" w:rsidRDefault="00E9447C" w:rsidP="00FA502B">
      <w:pPr>
        <w:jc w:val="both"/>
        <w:rPr>
          <w:rFonts w:cs="Arial"/>
          <w:szCs w:val="20"/>
          <w:lang w:val="en-GB" w:eastAsia="zh-TW"/>
        </w:rPr>
      </w:pPr>
      <w:r w:rsidRPr="00E9447C">
        <w:rPr>
          <w:rFonts w:cs="Arial" w:hint="eastAsia"/>
          <w:szCs w:val="20"/>
          <w:lang w:val="en-GB" w:eastAsia="zh-TW"/>
        </w:rPr>
        <w:t>MT5813</w:t>
      </w:r>
      <w:r w:rsidRPr="00E9447C">
        <w:rPr>
          <w:rFonts w:cs="Arial" w:hint="eastAsia"/>
          <w:szCs w:val="20"/>
          <w:lang w:val="en-GB" w:eastAsia="zh-TW"/>
        </w:rPr>
        <w:t>型機芯由百年靈</w:t>
      </w:r>
      <w:r w:rsidRPr="00E9447C">
        <w:rPr>
          <w:rFonts w:cs="Arial" w:hint="eastAsia"/>
          <w:szCs w:val="20"/>
          <w:lang w:val="en-GB" w:eastAsia="zh-TW"/>
        </w:rPr>
        <w:t>01</w:t>
      </w:r>
      <w:r w:rsidRPr="00E9447C">
        <w:rPr>
          <w:rFonts w:cs="Arial" w:hint="eastAsia"/>
          <w:szCs w:val="20"/>
          <w:lang w:val="en-GB" w:eastAsia="zh-TW"/>
        </w:rPr>
        <w:t>計時機芯演進而來，在原機芯基礎上，帝舵表匠心研發高精準的調節部件，並應用獨有的拋光修飾工藝精心打磨。而作為最終成果的這枚機芯融會了帝舵表與百年靈對機械機芯設計及生產的專業與匠心，堪稱兩個品牌長期合作的智慧結晶。</w:t>
      </w:r>
    </w:p>
    <w:p w14:paraId="5F99E838" w14:textId="77777777" w:rsidR="00FA502B" w:rsidRDefault="00FA502B" w:rsidP="00FA502B">
      <w:pPr>
        <w:jc w:val="both"/>
        <w:rPr>
          <w:rFonts w:cs="Arial"/>
          <w:szCs w:val="20"/>
          <w:lang w:val="en-GB" w:eastAsia="zh-TW"/>
        </w:rPr>
      </w:pPr>
    </w:p>
    <w:p w14:paraId="2E6E99E4" w14:textId="77777777" w:rsidR="00FA502B" w:rsidRPr="00FA502B" w:rsidRDefault="00FA502B" w:rsidP="00FA502B">
      <w:pPr>
        <w:jc w:val="both"/>
        <w:rPr>
          <w:rFonts w:cs="Arial"/>
          <w:szCs w:val="20"/>
          <w:lang w:val="en-GB" w:eastAsia="zh-TW"/>
        </w:rPr>
      </w:pPr>
    </w:p>
    <w:p w14:paraId="641288BB" w14:textId="0E51C7CD" w:rsidR="00FA502B" w:rsidRPr="00FA502B" w:rsidRDefault="00320219" w:rsidP="00FA502B">
      <w:pPr>
        <w:pStyle w:val="TEXTE"/>
        <w:jc w:val="both"/>
        <w:rPr>
          <w:b/>
          <w:sz w:val="22"/>
          <w:lang w:eastAsia="zh-TW"/>
        </w:rPr>
      </w:pPr>
      <w:r w:rsidRPr="00320219">
        <w:rPr>
          <w:rFonts w:hint="eastAsia"/>
          <w:b/>
          <w:sz w:val="22"/>
          <w:lang w:eastAsia="zh-TW"/>
        </w:rPr>
        <w:t>BLACK BAY</w:t>
      </w:r>
      <w:r w:rsidRPr="00320219">
        <w:rPr>
          <w:rFonts w:hint="eastAsia"/>
          <w:b/>
          <w:sz w:val="22"/>
          <w:lang w:eastAsia="zh-TW"/>
        </w:rPr>
        <w:t>精髓</w:t>
      </w:r>
    </w:p>
    <w:p w14:paraId="4B2816A0" w14:textId="1411FBCA" w:rsidR="00320219" w:rsidRPr="00320219" w:rsidRDefault="00320219" w:rsidP="00320219">
      <w:pPr>
        <w:jc w:val="both"/>
        <w:rPr>
          <w:rFonts w:cs="Arial"/>
          <w:szCs w:val="20"/>
          <w:lang w:val="en-GB" w:eastAsia="zh-TW"/>
        </w:rPr>
      </w:pPr>
      <w:r w:rsidRPr="00320219">
        <w:rPr>
          <w:rFonts w:cs="Arial" w:hint="eastAsia"/>
          <w:szCs w:val="20"/>
          <w:lang w:val="en-GB" w:eastAsia="zh-TW"/>
        </w:rPr>
        <w:t>一如</w:t>
      </w:r>
      <w:r w:rsidRPr="00320219">
        <w:rPr>
          <w:rFonts w:cs="Arial" w:hint="eastAsia"/>
          <w:szCs w:val="20"/>
          <w:lang w:val="en-GB" w:eastAsia="zh-TW"/>
        </w:rPr>
        <w:t>Black Bay</w:t>
      </w:r>
      <w:r w:rsidRPr="00320219">
        <w:rPr>
          <w:rFonts w:cs="Arial" w:hint="eastAsia"/>
          <w:szCs w:val="20"/>
          <w:lang w:val="en-GB" w:eastAsia="zh-TW"/>
        </w:rPr>
        <w:t>系列其他錶款，</w:t>
      </w:r>
      <w:r w:rsidRPr="00320219">
        <w:rPr>
          <w:rFonts w:cs="Arial" w:hint="eastAsia"/>
          <w:szCs w:val="20"/>
          <w:lang w:val="en-GB" w:eastAsia="zh-TW"/>
        </w:rPr>
        <w:t>Black Bay Chrono</w:t>
      </w:r>
      <w:r w:rsidRPr="00320219">
        <w:rPr>
          <w:rFonts w:cs="Arial" w:hint="eastAsia"/>
          <w:szCs w:val="20"/>
          <w:lang w:val="en-GB" w:eastAsia="zh-TW"/>
        </w:rPr>
        <w:t>腕錶沿用了帝舵潛水腕錶的標誌特色之一──棱角分明的「雪花」指針，此指針首先出現在品牌</w:t>
      </w:r>
      <w:r w:rsidRPr="00320219">
        <w:rPr>
          <w:rFonts w:cs="Arial" w:hint="eastAsia"/>
          <w:szCs w:val="20"/>
          <w:lang w:val="en-GB" w:eastAsia="zh-TW"/>
        </w:rPr>
        <w:t>1969</w:t>
      </w:r>
      <w:r w:rsidRPr="00320219">
        <w:rPr>
          <w:rFonts w:cs="Arial" w:hint="eastAsia"/>
          <w:szCs w:val="20"/>
          <w:lang w:val="en-GB" w:eastAsia="zh-TW"/>
        </w:rPr>
        <w:t>年的產品目錄中。</w:t>
      </w:r>
      <w:r w:rsidRPr="00320219">
        <w:rPr>
          <w:rFonts w:cs="Arial" w:hint="eastAsia"/>
          <w:szCs w:val="20"/>
          <w:lang w:val="en-GB" w:eastAsia="zh-TW"/>
        </w:rPr>
        <w:t>Black Bay</w:t>
      </w:r>
      <w:r w:rsidRPr="00320219">
        <w:rPr>
          <w:rFonts w:cs="Arial" w:hint="eastAsia"/>
          <w:szCs w:val="20"/>
          <w:lang w:val="en-GB" w:eastAsia="zh-TW"/>
        </w:rPr>
        <w:t>系列巧妙融合傳統美學與當代製錶工藝。旗下腕錶並非復刻經典腕錶，而是凝聚了帝舵表近七十年的潛水腕錶製作精髓，時至今日仍在錶壇雄踞一席之地。</w:t>
      </w:r>
    </w:p>
    <w:p w14:paraId="36146406" w14:textId="5BF8DD21" w:rsidR="00FA502B" w:rsidRDefault="00320219" w:rsidP="00320219">
      <w:pPr>
        <w:jc w:val="both"/>
        <w:rPr>
          <w:rFonts w:cs="Arial"/>
          <w:szCs w:val="20"/>
          <w:lang w:val="en-GB" w:eastAsia="zh-TW"/>
        </w:rPr>
      </w:pPr>
      <w:r w:rsidRPr="00320219">
        <w:rPr>
          <w:rFonts w:cs="Arial" w:hint="eastAsia"/>
          <w:szCs w:val="20"/>
          <w:lang w:val="en-GB" w:eastAsia="zh-TW"/>
        </w:rPr>
        <w:t>腕錶更融入新復古主義設計風格，無論在製作工藝、精準可靠、堅固耐用還是細節整飾方面，均擁有高於行業標準的出眾表現。</w:t>
      </w:r>
    </w:p>
    <w:p w14:paraId="474DF7D8" w14:textId="77777777" w:rsidR="00FA502B" w:rsidRPr="00FA502B" w:rsidRDefault="00FA502B" w:rsidP="00FA502B">
      <w:pPr>
        <w:jc w:val="both"/>
        <w:rPr>
          <w:rFonts w:cs="Arial"/>
          <w:szCs w:val="20"/>
          <w:lang w:val="en-GB" w:eastAsia="zh-TW"/>
        </w:rPr>
      </w:pPr>
    </w:p>
    <w:p w14:paraId="152A061E" w14:textId="77777777" w:rsidR="00FA502B" w:rsidRPr="00FA502B" w:rsidRDefault="00FA502B" w:rsidP="00FA502B">
      <w:pPr>
        <w:jc w:val="both"/>
        <w:rPr>
          <w:rFonts w:cs="Arial"/>
          <w:szCs w:val="20"/>
          <w:lang w:val="en-GB" w:eastAsia="zh-TW"/>
        </w:rPr>
      </w:pPr>
    </w:p>
    <w:p w14:paraId="08396EEA" w14:textId="7F53A260" w:rsidR="00FA502B" w:rsidRPr="0027543C" w:rsidRDefault="002E67A7" w:rsidP="00FA502B">
      <w:pPr>
        <w:pStyle w:val="TEXTE"/>
        <w:jc w:val="both"/>
        <w:rPr>
          <w:rFonts w:eastAsiaTheme="minorEastAsia"/>
          <w:b/>
          <w:sz w:val="22"/>
          <w:lang w:eastAsia="zh-TW"/>
        </w:rPr>
      </w:pPr>
      <w:r w:rsidRPr="0084681C">
        <w:rPr>
          <w:rFonts w:hint="eastAsia"/>
          <w:b/>
          <w:sz w:val="22"/>
          <w:lang w:eastAsia="zh-TW"/>
        </w:rPr>
        <w:t>帝舵計時腕</w:t>
      </w:r>
      <w:r w:rsidR="00B834E9">
        <w:rPr>
          <w:rFonts w:hint="eastAsia"/>
          <w:b/>
          <w:sz w:val="22"/>
          <w:lang w:eastAsia="zh-TW"/>
        </w:rPr>
        <w:t>錶</w:t>
      </w:r>
      <w:r w:rsidRPr="002E67A7">
        <w:rPr>
          <w:rFonts w:asciiTheme="minorEastAsia" w:hAnsiTheme="minorEastAsia" w:hint="eastAsia"/>
          <w:b/>
          <w:sz w:val="22"/>
          <w:lang w:eastAsia="zh-TW"/>
        </w:rPr>
        <w:t>問世</w:t>
      </w:r>
      <w:r w:rsidRPr="0084681C">
        <w:rPr>
          <w:rFonts w:hint="eastAsia"/>
          <w:b/>
          <w:sz w:val="22"/>
          <w:lang w:eastAsia="zh-TW"/>
        </w:rPr>
        <w:t>五十</w:t>
      </w:r>
      <w:r w:rsidRPr="002E67A7">
        <w:rPr>
          <w:rFonts w:asciiTheme="minorEastAsia" w:hAnsiTheme="minorEastAsia" w:hint="eastAsia"/>
          <w:b/>
          <w:sz w:val="22"/>
          <w:lang w:eastAsia="zh-TW"/>
        </w:rPr>
        <w:t>年</w:t>
      </w:r>
    </w:p>
    <w:p w14:paraId="0C54BF86" w14:textId="1C7E35C7" w:rsidR="00F931ED" w:rsidRDefault="00BC2B3D" w:rsidP="00BC2B3D">
      <w:pPr>
        <w:rPr>
          <w:rFonts w:cs="Arial"/>
          <w:b/>
          <w:sz w:val="22"/>
          <w:szCs w:val="20"/>
          <w:lang w:val="en-GB" w:eastAsia="zh-TW"/>
        </w:rPr>
      </w:pPr>
      <w:r w:rsidRPr="00BC2B3D">
        <w:rPr>
          <w:rFonts w:cs="Arial" w:hint="eastAsia"/>
          <w:szCs w:val="20"/>
          <w:lang w:val="en-GB" w:eastAsia="zh-TW"/>
        </w:rPr>
        <w:t>1970</w:t>
      </w:r>
      <w:r w:rsidRPr="00BC2B3D">
        <w:rPr>
          <w:rFonts w:cs="Arial" w:hint="eastAsia"/>
          <w:szCs w:val="20"/>
          <w:lang w:val="en-GB" w:eastAsia="zh-TW"/>
        </w:rPr>
        <w:t>年，帝舵表推出了首款計時腕錶</w:t>
      </w:r>
      <w:proofErr w:type="spellStart"/>
      <w:r w:rsidRPr="00BC2B3D">
        <w:rPr>
          <w:rFonts w:cs="Arial" w:hint="eastAsia"/>
          <w:szCs w:val="20"/>
          <w:lang w:val="en-GB" w:eastAsia="zh-TW"/>
        </w:rPr>
        <w:t>Oysterdate</w:t>
      </w:r>
      <w:proofErr w:type="spellEnd"/>
      <w:r w:rsidRPr="00BC2B3D">
        <w:rPr>
          <w:rFonts w:cs="Arial" w:hint="eastAsia"/>
          <w:szCs w:val="20"/>
          <w:lang w:val="en-GB" w:eastAsia="zh-TW"/>
        </w:rPr>
        <w:t>。這款腕錶堅固耐用，功能強大，設計亦別具匠心。其鮮明的配色、猶如棒球場本壘板的五角形鐘點標記、</w:t>
      </w:r>
      <w:r w:rsidRPr="00BC2B3D">
        <w:rPr>
          <w:rFonts w:cs="Arial" w:hint="eastAsia"/>
          <w:szCs w:val="20"/>
          <w:lang w:val="en-GB" w:eastAsia="zh-TW"/>
        </w:rPr>
        <w:t>45</w:t>
      </w:r>
      <w:r w:rsidRPr="00BC2B3D">
        <w:rPr>
          <w:rFonts w:cs="Arial" w:hint="eastAsia"/>
          <w:szCs w:val="20"/>
          <w:lang w:val="en-GB" w:eastAsia="zh-TW"/>
        </w:rPr>
        <w:t>分鐘計時盤與設於</w:t>
      </w:r>
      <w:r w:rsidRPr="00BC2B3D">
        <w:rPr>
          <w:rFonts w:cs="Arial" w:hint="eastAsia"/>
          <w:szCs w:val="20"/>
          <w:lang w:val="en-GB" w:eastAsia="zh-TW"/>
        </w:rPr>
        <w:t>6</w:t>
      </w:r>
      <w:r w:rsidRPr="00BC2B3D">
        <w:rPr>
          <w:rFonts w:cs="Arial" w:hint="eastAsia"/>
          <w:szCs w:val="20"/>
          <w:lang w:val="en-GB" w:eastAsia="zh-TW"/>
        </w:rPr>
        <w:t>點鐘位置的日曆窗均使這款腕錶獨具特色，</w:t>
      </w:r>
      <w:r w:rsidRPr="00BC2B3D">
        <w:rPr>
          <w:rFonts w:cs="Arial" w:hint="eastAsia"/>
          <w:szCs w:val="20"/>
          <w:lang w:val="en-GB" w:eastAsia="zh-TW"/>
        </w:rPr>
        <w:t xml:space="preserve"> </w:t>
      </w:r>
      <w:r w:rsidRPr="00BC2B3D">
        <w:rPr>
          <w:rFonts w:cs="Arial" w:hint="eastAsia"/>
          <w:szCs w:val="20"/>
          <w:lang w:val="en-GB" w:eastAsia="zh-TW"/>
        </w:rPr>
        <w:t>問世後旋即得到賽車界的廣泛應用，為帝舵計時腕錶五十多年不斷進取的輝煌發展歷程奠定了基礎。</w:t>
      </w:r>
      <w:r w:rsidR="00F931ED" w:rsidRPr="00E07A32">
        <w:rPr>
          <w:b/>
          <w:sz w:val="22"/>
          <w:lang w:val="en-US" w:eastAsia="zh-TW"/>
        </w:rPr>
        <w:br w:type="page"/>
      </w:r>
    </w:p>
    <w:p w14:paraId="2ED5D2A9" w14:textId="41338E39" w:rsidR="00FA502B" w:rsidRPr="00FA502B" w:rsidRDefault="002E67A7" w:rsidP="00FA502B">
      <w:pPr>
        <w:pStyle w:val="TEXTE"/>
        <w:jc w:val="both"/>
        <w:rPr>
          <w:b/>
          <w:sz w:val="22"/>
          <w:lang w:eastAsia="zh-TW"/>
        </w:rPr>
      </w:pPr>
      <w:r w:rsidRPr="00080AC5">
        <w:rPr>
          <w:rFonts w:hint="eastAsia"/>
          <w:b/>
          <w:sz w:val="22"/>
          <w:lang w:eastAsia="zh-TW"/>
        </w:rPr>
        <w:lastRenderedPageBreak/>
        <w:t>帝舵表保用條款</w:t>
      </w:r>
    </w:p>
    <w:p w14:paraId="7168D7A8" w14:textId="309ABA60" w:rsidR="00FA502B" w:rsidRDefault="00853D32" w:rsidP="00853D32">
      <w:pPr>
        <w:jc w:val="both"/>
        <w:rPr>
          <w:rFonts w:cs="Arial"/>
          <w:szCs w:val="20"/>
          <w:lang w:val="en-GB" w:eastAsia="zh-TW"/>
        </w:rPr>
      </w:pPr>
      <w:r w:rsidRPr="00853D32">
        <w:rPr>
          <w:rFonts w:cs="Arial" w:hint="eastAsia"/>
          <w:szCs w:val="20"/>
          <w:lang w:val="en-GB" w:eastAsia="zh-TW"/>
        </w:rPr>
        <w:t>為實現製造理想腕錶的願景，漢斯・威爾斯多夫（</w:t>
      </w:r>
      <w:r w:rsidRPr="00853D32">
        <w:rPr>
          <w:rFonts w:cs="Arial"/>
          <w:szCs w:val="20"/>
          <w:lang w:val="en-GB" w:eastAsia="zh-TW"/>
        </w:rPr>
        <w:t xml:space="preserve">Hans </w:t>
      </w:r>
      <w:proofErr w:type="spellStart"/>
      <w:r w:rsidRPr="00853D32">
        <w:rPr>
          <w:rFonts w:cs="Arial"/>
          <w:szCs w:val="20"/>
          <w:lang w:val="en-GB" w:eastAsia="zh-TW"/>
        </w:rPr>
        <w:t>Wilsdorf</w:t>
      </w:r>
      <w:proofErr w:type="spellEnd"/>
      <w:r w:rsidRPr="00853D32">
        <w:rPr>
          <w:rFonts w:cs="Arial" w:hint="eastAsia"/>
          <w:szCs w:val="20"/>
          <w:lang w:val="en-GB" w:eastAsia="zh-TW"/>
        </w:rPr>
        <w:t>）於</w:t>
      </w:r>
      <w:r w:rsidRPr="00853D32">
        <w:rPr>
          <w:rFonts w:cs="Arial"/>
          <w:szCs w:val="20"/>
          <w:lang w:val="en-GB" w:eastAsia="zh-TW"/>
        </w:rPr>
        <w:t>1926</w:t>
      </w:r>
      <w:r w:rsidRPr="00853D32">
        <w:rPr>
          <w:rFonts w:cs="Arial" w:hint="eastAsia"/>
          <w:szCs w:val="20"/>
          <w:lang w:val="en-GB" w:eastAsia="zh-TW"/>
        </w:rPr>
        <w:t>年創立了帝舵表品牌。此後，帝舵表一直致力於製造堅固耐用且精準可靠的優質腕錶。憑藉豐富的製錶經驗，以及對旗下腕錶品質的充分自信，並為</w:t>
      </w:r>
      <w:r w:rsidRPr="00853D32">
        <w:rPr>
          <w:rFonts w:cs="Arial" w:hint="eastAsia"/>
          <w:szCs w:val="20"/>
          <w:lang w:val="en-GB" w:eastAsia="zh-TW"/>
        </w:rPr>
        <w:t>2020</w:t>
      </w:r>
      <w:r w:rsidRPr="00853D32">
        <w:rPr>
          <w:rFonts w:cs="Arial" w:hint="eastAsia"/>
          <w:szCs w:val="20"/>
          <w:lang w:val="en-GB" w:eastAsia="zh-TW"/>
        </w:rPr>
        <w:t>年</w:t>
      </w:r>
      <w:r w:rsidRPr="00853D32">
        <w:rPr>
          <w:rFonts w:cs="Arial" w:hint="eastAsia"/>
          <w:szCs w:val="20"/>
          <w:lang w:val="en-GB" w:eastAsia="zh-TW"/>
        </w:rPr>
        <w:t>1</w:t>
      </w:r>
      <w:r w:rsidRPr="00853D32">
        <w:rPr>
          <w:rFonts w:cs="Arial" w:hint="eastAsia"/>
          <w:szCs w:val="20"/>
          <w:lang w:val="en-GB" w:eastAsia="zh-TW"/>
        </w:rPr>
        <w:t>月</w:t>
      </w:r>
      <w:r w:rsidRPr="00853D32">
        <w:rPr>
          <w:rFonts w:cs="Arial" w:hint="eastAsia"/>
          <w:szCs w:val="20"/>
          <w:lang w:val="en-GB" w:eastAsia="zh-TW"/>
        </w:rPr>
        <w:t>1</w:t>
      </w:r>
      <w:r w:rsidRPr="00853D32">
        <w:rPr>
          <w:rFonts w:cs="Arial" w:hint="eastAsia"/>
          <w:szCs w:val="20"/>
          <w:lang w:val="en-GB" w:eastAsia="zh-TW"/>
        </w:rPr>
        <w:t>日後出售的所有產品系列提供五年保用保證。此保用保證無需登記腕錶，也不要求定期檢查，且可以在保用期間內進行轉讓。腕錶使用方面，帝舵表建議每隔約十年將腕錶送修進行保養，具體則以型號及日常使用情況為準。</w:t>
      </w:r>
    </w:p>
    <w:p w14:paraId="35C2FDF4" w14:textId="77777777" w:rsidR="009B63FE" w:rsidRPr="00FA502B" w:rsidRDefault="009B63FE" w:rsidP="00853D32">
      <w:pPr>
        <w:jc w:val="both"/>
        <w:rPr>
          <w:rFonts w:cs="Arial"/>
          <w:szCs w:val="20"/>
          <w:lang w:val="en-GB" w:eastAsia="zh-TW"/>
        </w:rPr>
      </w:pPr>
    </w:p>
    <w:p w14:paraId="5E264622" w14:textId="77777777" w:rsidR="00FA502B" w:rsidRPr="00FA502B" w:rsidRDefault="00FA502B" w:rsidP="00FA502B">
      <w:pPr>
        <w:jc w:val="both"/>
        <w:rPr>
          <w:rFonts w:cs="Arial"/>
          <w:szCs w:val="20"/>
          <w:lang w:val="en-GB" w:eastAsia="zh-TW"/>
        </w:rPr>
      </w:pPr>
    </w:p>
    <w:p w14:paraId="7D5D7B29" w14:textId="1C5EC42C" w:rsidR="00FA502B" w:rsidRPr="00FA502B" w:rsidRDefault="002E67A7" w:rsidP="00FA502B">
      <w:pPr>
        <w:pStyle w:val="TEXTE"/>
        <w:jc w:val="both"/>
        <w:rPr>
          <w:b/>
          <w:sz w:val="22"/>
          <w:lang w:eastAsia="zh-TW"/>
        </w:rPr>
      </w:pPr>
      <w:r w:rsidRPr="00CC6239">
        <w:rPr>
          <w:rFonts w:hint="eastAsia"/>
          <w:b/>
          <w:sz w:val="22"/>
          <w:lang w:eastAsia="zh-TW"/>
        </w:rPr>
        <w:t>帝舵表</w:t>
      </w:r>
    </w:p>
    <w:p w14:paraId="064ADAEB" w14:textId="29BD546A" w:rsidR="00FA502B" w:rsidRDefault="00853D32" w:rsidP="00853D32">
      <w:pPr>
        <w:jc w:val="both"/>
        <w:rPr>
          <w:rFonts w:cs="Arial"/>
          <w:szCs w:val="20"/>
          <w:lang w:val="en-GB" w:eastAsia="zh-TW"/>
        </w:rPr>
      </w:pPr>
      <w:r w:rsidRPr="00853D32">
        <w:rPr>
          <w:rFonts w:cs="Arial" w:hint="eastAsia"/>
          <w:szCs w:val="20"/>
          <w:lang w:val="en-GB" w:eastAsia="zh-TW"/>
        </w:rPr>
        <w:t>帝舵表是屢獲殊榮的瑞士高級腕錶品牌，所生產的腕錶風格精緻優雅，精準可靠，品質卓越，是物超所值之選。帝舵表的起源可追溯至</w:t>
      </w:r>
      <w:r w:rsidRPr="00853D32">
        <w:rPr>
          <w:rFonts w:cs="Arial"/>
          <w:szCs w:val="20"/>
          <w:lang w:val="en-GB" w:eastAsia="zh-TW"/>
        </w:rPr>
        <w:t>1926</w:t>
      </w:r>
      <w:r w:rsidRPr="00853D32">
        <w:rPr>
          <w:rFonts w:cs="Arial" w:hint="eastAsia"/>
          <w:szCs w:val="20"/>
          <w:lang w:val="en-GB" w:eastAsia="zh-TW"/>
        </w:rPr>
        <w:t>年，勞力士創辦人漢斯・威爾斯多夫（</w:t>
      </w:r>
      <w:r w:rsidRPr="00853D32">
        <w:rPr>
          <w:rFonts w:cs="Arial"/>
          <w:szCs w:val="20"/>
          <w:lang w:val="en-GB" w:eastAsia="zh-TW"/>
        </w:rPr>
        <w:t xml:space="preserve">Hans </w:t>
      </w:r>
      <w:proofErr w:type="spellStart"/>
      <w:r w:rsidRPr="00853D32">
        <w:rPr>
          <w:rFonts w:cs="Arial"/>
          <w:szCs w:val="20"/>
          <w:lang w:val="en-GB" w:eastAsia="zh-TW"/>
        </w:rPr>
        <w:t>Wilsdorf</w:t>
      </w:r>
      <w:proofErr w:type="spellEnd"/>
      <w:r w:rsidRPr="00853D32">
        <w:rPr>
          <w:rFonts w:cs="Arial" w:hint="eastAsia"/>
          <w:szCs w:val="20"/>
          <w:lang w:val="en-GB" w:eastAsia="zh-TW"/>
        </w:rPr>
        <w:t>）註冊了「</w:t>
      </w:r>
      <w:r w:rsidRPr="00853D32">
        <w:rPr>
          <w:rFonts w:cs="Arial"/>
          <w:szCs w:val="20"/>
          <w:lang w:val="en-GB" w:eastAsia="zh-TW"/>
        </w:rPr>
        <w:t>The TUDOR</w:t>
      </w:r>
      <w:r w:rsidRPr="00853D32">
        <w:rPr>
          <w:rFonts w:cs="Arial" w:hint="eastAsia"/>
          <w:szCs w:val="20"/>
          <w:lang w:val="en-GB" w:eastAsia="zh-TW"/>
        </w:rPr>
        <w:t>」商標。</w:t>
      </w:r>
      <w:r w:rsidRPr="00853D32">
        <w:rPr>
          <w:rFonts w:cs="Arial" w:hint="eastAsia"/>
          <w:szCs w:val="20"/>
          <w:lang w:val="en-GB" w:eastAsia="zh-TW"/>
        </w:rPr>
        <w:t>1946</w:t>
      </w:r>
      <w:r w:rsidRPr="00853D32">
        <w:rPr>
          <w:rFonts w:cs="Arial" w:hint="eastAsia"/>
          <w:szCs w:val="20"/>
          <w:lang w:val="en-GB" w:eastAsia="zh-TW"/>
        </w:rPr>
        <w:t>年，他創立了</w:t>
      </w:r>
      <w:r w:rsidRPr="00853D32">
        <w:rPr>
          <w:rFonts w:cs="Arial" w:hint="eastAsia"/>
          <w:szCs w:val="20"/>
          <w:lang w:val="en-GB" w:eastAsia="zh-TW"/>
        </w:rPr>
        <w:t>Montres TUDOR SA</w:t>
      </w:r>
      <w:r w:rsidRPr="00853D32">
        <w:rPr>
          <w:rFonts w:cs="Arial" w:hint="eastAsia"/>
          <w:szCs w:val="20"/>
          <w:lang w:val="en-GB" w:eastAsia="zh-TW"/>
        </w:rPr>
        <w:t>帝舵表公司，所生產的腕錶沿襲了勞力士所尊崇的品質理念，而售價卻更易為大眾所接受。自創立以來，帝舵表一直為無懼陸上、海下及冰地挑戰的勇敢人士所選戴。如今，帝舵表包括</w:t>
      </w:r>
      <w:r w:rsidRPr="00853D32">
        <w:rPr>
          <w:rFonts w:cs="Arial" w:hint="eastAsia"/>
          <w:szCs w:val="20"/>
          <w:lang w:val="en-GB" w:eastAsia="zh-TW"/>
        </w:rPr>
        <w:t>Black Bay</w:t>
      </w:r>
      <w:r w:rsidRPr="00853D32">
        <w:rPr>
          <w:rFonts w:cs="Arial" w:hint="eastAsia"/>
          <w:szCs w:val="20"/>
          <w:lang w:val="en-GB" w:eastAsia="zh-TW"/>
        </w:rPr>
        <w:t>（帝舵碧灣）、</w:t>
      </w:r>
      <w:proofErr w:type="spellStart"/>
      <w:r w:rsidRPr="00853D32">
        <w:rPr>
          <w:rFonts w:cs="Arial" w:hint="eastAsia"/>
          <w:szCs w:val="20"/>
          <w:lang w:val="en-GB" w:eastAsia="zh-TW"/>
        </w:rPr>
        <w:t>Pelagos</w:t>
      </w:r>
      <w:proofErr w:type="spellEnd"/>
      <w:r w:rsidRPr="00853D32">
        <w:rPr>
          <w:rFonts w:cs="Arial" w:hint="eastAsia"/>
          <w:szCs w:val="20"/>
          <w:lang w:val="en-GB" w:eastAsia="zh-TW"/>
        </w:rPr>
        <w:t>（帝舵領潛）、</w:t>
      </w:r>
      <w:r w:rsidRPr="00853D32">
        <w:rPr>
          <w:rFonts w:cs="Arial" w:hint="eastAsia"/>
          <w:szCs w:val="20"/>
          <w:lang w:val="en-GB" w:eastAsia="zh-TW"/>
        </w:rPr>
        <w:t>1926</w:t>
      </w:r>
      <w:r w:rsidRPr="00853D32">
        <w:rPr>
          <w:rFonts w:cs="Arial" w:hint="eastAsia"/>
          <w:szCs w:val="20"/>
          <w:lang w:val="en-GB" w:eastAsia="zh-TW"/>
        </w:rPr>
        <w:t>（帝舵</w:t>
      </w:r>
      <w:r w:rsidR="00FF727F">
        <w:rPr>
          <w:rFonts w:cs="Arial" w:hint="eastAsia"/>
          <w:szCs w:val="20"/>
          <w:lang w:val="en-GB" w:eastAsia="zh-TW"/>
        </w:rPr>
        <w:t>1</w:t>
      </w:r>
      <w:r w:rsidR="00FF727F">
        <w:rPr>
          <w:rFonts w:cs="Arial"/>
          <w:szCs w:val="20"/>
          <w:lang w:val="en-GB" w:eastAsia="zh-TW"/>
        </w:rPr>
        <w:t>926</w:t>
      </w:r>
      <w:r w:rsidRPr="00853D32">
        <w:rPr>
          <w:rFonts w:cs="Arial" w:hint="eastAsia"/>
          <w:szCs w:val="20"/>
          <w:lang w:val="en-GB" w:eastAsia="zh-TW"/>
        </w:rPr>
        <w:t>）及</w:t>
      </w:r>
      <w:r w:rsidRPr="00853D32">
        <w:rPr>
          <w:rFonts w:cs="Arial" w:hint="eastAsia"/>
          <w:szCs w:val="20"/>
          <w:lang w:val="en-GB" w:eastAsia="zh-TW"/>
        </w:rPr>
        <w:t>Royal</w:t>
      </w:r>
      <w:r w:rsidRPr="00853D32">
        <w:rPr>
          <w:rFonts w:cs="Arial" w:hint="eastAsia"/>
          <w:szCs w:val="20"/>
          <w:lang w:val="en-GB" w:eastAsia="zh-TW"/>
        </w:rPr>
        <w:t>（帝舵皇家）等經典系列。自</w:t>
      </w:r>
      <w:r w:rsidRPr="00853D32">
        <w:rPr>
          <w:rFonts w:cs="Arial" w:hint="eastAsia"/>
          <w:szCs w:val="20"/>
          <w:lang w:val="en-GB" w:eastAsia="zh-TW"/>
        </w:rPr>
        <w:t>2015</w:t>
      </w:r>
      <w:r w:rsidRPr="00853D32">
        <w:rPr>
          <w:rFonts w:cs="Arial" w:hint="eastAsia"/>
          <w:szCs w:val="20"/>
          <w:lang w:val="en-GB" w:eastAsia="zh-TW"/>
        </w:rPr>
        <w:t>年起，帝舵表推出不同功能的優質原廠機械機芯。</w:t>
      </w:r>
    </w:p>
    <w:p w14:paraId="73DFED4B" w14:textId="15EE2B05" w:rsidR="00FA502B" w:rsidRPr="005C2872" w:rsidRDefault="00FA502B" w:rsidP="005C2872">
      <w:pPr>
        <w:rPr>
          <w:rFonts w:cs="Arial"/>
          <w:szCs w:val="20"/>
          <w:lang w:val="en-GB" w:eastAsia="zh-TW"/>
        </w:rPr>
      </w:pPr>
      <w:r>
        <w:rPr>
          <w:rFonts w:cs="Arial"/>
          <w:szCs w:val="20"/>
          <w:lang w:val="en-GB" w:eastAsia="zh-TW"/>
        </w:rPr>
        <w:br w:type="page"/>
      </w:r>
      <w:r w:rsidR="002E67A7" w:rsidRPr="003C224C">
        <w:rPr>
          <w:rFonts w:hint="eastAsia"/>
          <w:b/>
          <w:sz w:val="22"/>
          <w:lang w:val="en-US" w:eastAsia="zh-TW"/>
        </w:rPr>
        <w:lastRenderedPageBreak/>
        <w:t>型號</w:t>
      </w:r>
      <w:r w:rsidR="002E67A7" w:rsidRPr="003C224C">
        <w:rPr>
          <w:b/>
          <w:sz w:val="22"/>
          <w:lang w:val="en-US" w:eastAsia="zh-TW"/>
        </w:rPr>
        <w:t>79360N-0019</w:t>
      </w:r>
    </w:p>
    <w:p w14:paraId="709F3E52" w14:textId="77777777" w:rsidR="00FA502B" w:rsidRPr="00FA502B" w:rsidRDefault="00FA502B" w:rsidP="00FA502B">
      <w:pPr>
        <w:pStyle w:val="TEXTE"/>
        <w:jc w:val="both"/>
        <w:rPr>
          <w:b/>
          <w:sz w:val="22"/>
          <w:lang w:eastAsia="zh-TW"/>
        </w:rPr>
      </w:pPr>
    </w:p>
    <w:p w14:paraId="2826C0B5" w14:textId="12864501" w:rsidR="00FA502B" w:rsidRPr="0061011F" w:rsidRDefault="002E67A7" w:rsidP="00FA502B">
      <w:pPr>
        <w:pStyle w:val="TEXTE"/>
        <w:jc w:val="both"/>
        <w:rPr>
          <w:b/>
          <w:lang w:eastAsia="zh-TW"/>
        </w:rPr>
      </w:pPr>
      <w:r w:rsidRPr="003C224C">
        <w:rPr>
          <w:rFonts w:hint="eastAsia"/>
          <w:b/>
          <w:lang w:eastAsia="zh-TW"/>
        </w:rPr>
        <w:t>錶殼</w:t>
      </w:r>
    </w:p>
    <w:p w14:paraId="71BBAF66" w14:textId="341C0548" w:rsidR="00FA502B" w:rsidRPr="00FA502B" w:rsidRDefault="002E67A7" w:rsidP="00FA502B">
      <w:pPr>
        <w:jc w:val="both"/>
        <w:rPr>
          <w:rFonts w:cs="Arial"/>
          <w:szCs w:val="20"/>
          <w:lang w:val="en-GB" w:eastAsia="zh-TW"/>
        </w:rPr>
      </w:pPr>
      <w:r w:rsidRPr="003C224C">
        <w:rPr>
          <w:rFonts w:cs="Arial" w:hint="eastAsia"/>
          <w:szCs w:val="20"/>
          <w:lang w:val="en-GB" w:eastAsia="zh-TW"/>
        </w:rPr>
        <w:t>直徑</w:t>
      </w:r>
      <w:r w:rsidRPr="003C224C">
        <w:rPr>
          <w:rFonts w:cs="Arial"/>
          <w:szCs w:val="20"/>
          <w:lang w:val="en-GB" w:eastAsia="zh-TW"/>
        </w:rPr>
        <w:t>41</w:t>
      </w:r>
      <w:r w:rsidRPr="003C224C">
        <w:rPr>
          <w:rFonts w:cs="Arial" w:hint="eastAsia"/>
          <w:szCs w:val="20"/>
          <w:lang w:val="en-GB" w:eastAsia="zh-TW"/>
        </w:rPr>
        <w:t>毫米，磨光及磨砂</w:t>
      </w:r>
      <w:r w:rsidRPr="003C224C">
        <w:rPr>
          <w:rFonts w:cs="Arial"/>
          <w:szCs w:val="20"/>
          <w:lang w:val="en-GB" w:eastAsia="zh-TW"/>
        </w:rPr>
        <w:t>316L</w:t>
      </w:r>
      <w:r w:rsidRPr="002E67A7">
        <w:rPr>
          <w:rFonts w:asciiTheme="minorEastAsia" w:hAnsiTheme="minorEastAsia" w:cs="Arial" w:hint="eastAsia"/>
          <w:szCs w:val="20"/>
          <w:lang w:val="en-GB" w:eastAsia="zh-TW"/>
        </w:rPr>
        <w:t>不銹</w:t>
      </w:r>
      <w:r w:rsidRPr="003C224C">
        <w:rPr>
          <w:rFonts w:cs="Arial" w:hint="eastAsia"/>
          <w:szCs w:val="20"/>
          <w:lang w:val="en-GB" w:eastAsia="zh-TW"/>
        </w:rPr>
        <w:t>鋼錶殼</w:t>
      </w:r>
    </w:p>
    <w:p w14:paraId="4844DF7B" w14:textId="77777777" w:rsidR="00FA502B" w:rsidRPr="00FA502B" w:rsidRDefault="00FA502B" w:rsidP="00FA502B">
      <w:pPr>
        <w:jc w:val="both"/>
        <w:rPr>
          <w:rFonts w:cs="Arial"/>
          <w:szCs w:val="20"/>
          <w:lang w:val="en-GB" w:eastAsia="zh-TW"/>
        </w:rPr>
      </w:pPr>
    </w:p>
    <w:p w14:paraId="153E3C3D" w14:textId="46E62C40" w:rsidR="00FA502B" w:rsidRPr="0061011F" w:rsidRDefault="002E67A7" w:rsidP="00FA502B">
      <w:pPr>
        <w:pStyle w:val="TEXTE"/>
        <w:jc w:val="both"/>
        <w:rPr>
          <w:b/>
          <w:lang w:eastAsia="zh-TW"/>
        </w:rPr>
      </w:pPr>
      <w:r w:rsidRPr="00153CA7">
        <w:rPr>
          <w:rFonts w:hint="eastAsia"/>
          <w:b/>
          <w:lang w:eastAsia="zh-TW"/>
        </w:rPr>
        <w:t>外圈</w:t>
      </w:r>
    </w:p>
    <w:p w14:paraId="0F99BFBD" w14:textId="6FB67F2F" w:rsidR="00FA502B" w:rsidRPr="00FA502B" w:rsidRDefault="002E67A7" w:rsidP="00FA502B">
      <w:pPr>
        <w:jc w:val="both"/>
        <w:rPr>
          <w:rFonts w:cs="Arial"/>
          <w:szCs w:val="20"/>
          <w:lang w:val="en-GB" w:eastAsia="zh-TW"/>
        </w:rPr>
      </w:pPr>
      <w:r w:rsidRPr="00153CA7">
        <w:rPr>
          <w:rFonts w:cs="Arial"/>
          <w:szCs w:val="20"/>
          <w:lang w:val="en-GB" w:eastAsia="zh-TW"/>
        </w:rPr>
        <w:t>316L</w:t>
      </w:r>
      <w:r w:rsidRPr="002E67A7">
        <w:rPr>
          <w:rFonts w:asciiTheme="minorEastAsia" w:hAnsiTheme="minorEastAsia" w:cs="Arial" w:hint="eastAsia"/>
          <w:szCs w:val="20"/>
          <w:lang w:val="en-GB" w:eastAsia="zh-TW"/>
        </w:rPr>
        <w:t>不銹</w:t>
      </w:r>
      <w:r w:rsidRPr="00153CA7">
        <w:rPr>
          <w:rFonts w:cs="Arial" w:hint="eastAsia"/>
          <w:szCs w:val="20"/>
          <w:lang w:val="en-GB" w:eastAsia="zh-TW"/>
        </w:rPr>
        <w:t>鋼固定外圈，配黑色陽極氧化鋁測速計字圈，銀色標記</w:t>
      </w:r>
    </w:p>
    <w:p w14:paraId="185D6564" w14:textId="77777777" w:rsidR="00FA502B" w:rsidRPr="00FA502B" w:rsidRDefault="00FA502B" w:rsidP="00FA502B">
      <w:pPr>
        <w:jc w:val="both"/>
        <w:rPr>
          <w:rFonts w:cs="Arial"/>
          <w:szCs w:val="20"/>
          <w:lang w:val="en-GB" w:eastAsia="zh-TW"/>
        </w:rPr>
      </w:pPr>
    </w:p>
    <w:p w14:paraId="52077BDA" w14:textId="10BEAB76" w:rsidR="00FA502B" w:rsidRPr="0061011F" w:rsidRDefault="002E67A7" w:rsidP="00FA502B">
      <w:pPr>
        <w:pStyle w:val="TEXTE"/>
        <w:jc w:val="both"/>
        <w:rPr>
          <w:b/>
          <w:lang w:eastAsia="zh-TW"/>
        </w:rPr>
      </w:pPr>
      <w:r w:rsidRPr="0049644A">
        <w:rPr>
          <w:rFonts w:hint="eastAsia"/>
          <w:b/>
          <w:lang w:eastAsia="zh-TW"/>
        </w:rPr>
        <w:t>上鏈</w:t>
      </w:r>
      <w:r w:rsidR="001F4CBC">
        <w:rPr>
          <w:rFonts w:hint="eastAsia"/>
          <w:b/>
          <w:lang w:eastAsia="zh-TW"/>
        </w:rPr>
        <w:t>錶</w:t>
      </w:r>
      <w:r w:rsidRPr="0049644A">
        <w:rPr>
          <w:rFonts w:hint="eastAsia"/>
          <w:b/>
          <w:lang w:eastAsia="zh-TW"/>
        </w:rPr>
        <w:t>冠</w:t>
      </w:r>
    </w:p>
    <w:p w14:paraId="042741D3" w14:textId="313B4301" w:rsidR="00FA502B" w:rsidRPr="00FA502B" w:rsidRDefault="002E67A7" w:rsidP="00FA502B">
      <w:pPr>
        <w:jc w:val="both"/>
        <w:rPr>
          <w:rFonts w:cs="Arial"/>
          <w:szCs w:val="20"/>
          <w:lang w:val="en-GB" w:eastAsia="zh-TW"/>
        </w:rPr>
      </w:pPr>
      <w:r w:rsidRPr="0049644A">
        <w:rPr>
          <w:rFonts w:cs="Arial"/>
          <w:szCs w:val="20"/>
          <w:lang w:val="en-GB" w:eastAsia="zh-TW"/>
        </w:rPr>
        <w:t>316L</w:t>
      </w:r>
      <w:r w:rsidRPr="0049644A">
        <w:rPr>
          <w:rFonts w:cs="Arial" w:hint="eastAsia"/>
          <w:szCs w:val="20"/>
          <w:lang w:val="en-GB" w:eastAsia="zh-TW"/>
        </w:rPr>
        <w:t>不銹鋼旋入式上鏈</w:t>
      </w:r>
      <w:r w:rsidR="001F4CBC">
        <w:rPr>
          <w:rFonts w:cs="Arial" w:hint="eastAsia"/>
          <w:szCs w:val="20"/>
          <w:lang w:val="en-GB" w:eastAsia="zh-TW"/>
        </w:rPr>
        <w:t>錶</w:t>
      </w:r>
      <w:r w:rsidRPr="0049644A">
        <w:rPr>
          <w:rFonts w:cs="Arial" w:hint="eastAsia"/>
          <w:szCs w:val="20"/>
          <w:lang w:val="en-GB" w:eastAsia="zh-TW"/>
        </w:rPr>
        <w:t>冠，飾以浮雕帝舵表玫瑰標誌</w:t>
      </w:r>
    </w:p>
    <w:p w14:paraId="7114F725" w14:textId="41419D86" w:rsidR="00FA502B" w:rsidRPr="00FA502B" w:rsidRDefault="002E67A7" w:rsidP="00FA502B">
      <w:pPr>
        <w:jc w:val="both"/>
        <w:rPr>
          <w:rFonts w:cs="Arial"/>
          <w:szCs w:val="20"/>
          <w:lang w:val="en-GB" w:eastAsia="zh-TW"/>
        </w:rPr>
      </w:pPr>
      <w:r w:rsidRPr="0049644A">
        <w:rPr>
          <w:rFonts w:cs="Arial"/>
          <w:szCs w:val="20"/>
          <w:lang w:val="en-GB" w:eastAsia="zh-TW"/>
        </w:rPr>
        <w:t>316L</w:t>
      </w:r>
      <w:r w:rsidRPr="0049644A">
        <w:rPr>
          <w:rFonts w:cs="Arial" w:hint="eastAsia"/>
          <w:szCs w:val="20"/>
          <w:lang w:val="en-GB" w:eastAsia="zh-TW"/>
        </w:rPr>
        <w:t>不銹鋼旋入式按鈕位於</w:t>
      </w:r>
      <w:r w:rsidRPr="0049644A">
        <w:rPr>
          <w:rFonts w:cs="Arial"/>
          <w:szCs w:val="20"/>
          <w:lang w:val="en-GB" w:eastAsia="zh-TW"/>
        </w:rPr>
        <w:t>2</w:t>
      </w:r>
      <w:r w:rsidRPr="0049644A">
        <w:rPr>
          <w:rFonts w:cs="Arial" w:hint="eastAsia"/>
          <w:szCs w:val="20"/>
          <w:lang w:val="en-GB" w:eastAsia="zh-TW"/>
        </w:rPr>
        <w:t>點鐘及</w:t>
      </w:r>
      <w:r w:rsidRPr="0049644A">
        <w:rPr>
          <w:rFonts w:cs="Arial"/>
          <w:szCs w:val="20"/>
          <w:lang w:val="en-GB" w:eastAsia="zh-TW"/>
        </w:rPr>
        <w:t>4</w:t>
      </w:r>
      <w:r w:rsidRPr="0049644A">
        <w:rPr>
          <w:rFonts w:cs="Arial" w:hint="eastAsia"/>
          <w:szCs w:val="20"/>
          <w:lang w:val="en-GB" w:eastAsia="zh-TW"/>
        </w:rPr>
        <w:t>點鐘位置</w:t>
      </w:r>
    </w:p>
    <w:p w14:paraId="4C5A28D2" w14:textId="77777777" w:rsidR="00FA502B" w:rsidRPr="00FA502B" w:rsidRDefault="00FA502B" w:rsidP="00FA502B">
      <w:pPr>
        <w:jc w:val="both"/>
        <w:rPr>
          <w:rFonts w:cs="Arial"/>
          <w:szCs w:val="20"/>
          <w:lang w:val="en-GB" w:eastAsia="zh-TW"/>
        </w:rPr>
      </w:pPr>
    </w:p>
    <w:p w14:paraId="39DCED29" w14:textId="0796CAAE" w:rsidR="00FA502B" w:rsidRPr="0061011F" w:rsidRDefault="002E67A7" w:rsidP="00FA502B">
      <w:pPr>
        <w:pStyle w:val="TEXTE"/>
        <w:jc w:val="both"/>
        <w:rPr>
          <w:b/>
          <w:lang w:eastAsia="zh-TW"/>
        </w:rPr>
      </w:pPr>
      <w:r w:rsidRPr="0049644A">
        <w:rPr>
          <w:rFonts w:hint="eastAsia"/>
          <w:b/>
          <w:lang w:eastAsia="zh-TW"/>
        </w:rPr>
        <w:t>錶</w:t>
      </w:r>
      <w:r w:rsidR="001F4CBC">
        <w:rPr>
          <w:rFonts w:hint="eastAsia"/>
          <w:b/>
          <w:lang w:eastAsia="zh-TW"/>
        </w:rPr>
        <w:t>面</w:t>
      </w:r>
    </w:p>
    <w:p w14:paraId="6B8314CF" w14:textId="62EC7433" w:rsidR="00FA502B" w:rsidRPr="00FA502B" w:rsidRDefault="002E67A7" w:rsidP="00FA502B">
      <w:pPr>
        <w:jc w:val="both"/>
        <w:rPr>
          <w:rFonts w:cs="Arial"/>
          <w:szCs w:val="20"/>
          <w:lang w:val="en-GB" w:eastAsia="zh-TW"/>
        </w:rPr>
      </w:pPr>
      <w:r w:rsidRPr="006501B2">
        <w:rPr>
          <w:rFonts w:cs="Arial" w:hint="eastAsia"/>
          <w:szCs w:val="20"/>
          <w:lang w:val="en-GB" w:eastAsia="zh-TW"/>
        </w:rPr>
        <w:t>圓拱形</w:t>
      </w:r>
      <w:r w:rsidRPr="0049644A">
        <w:rPr>
          <w:rFonts w:cs="Arial" w:hint="eastAsia"/>
          <w:szCs w:val="20"/>
          <w:lang w:val="en-GB" w:eastAsia="zh-TW"/>
        </w:rPr>
        <w:t>粉紅色</w:t>
      </w:r>
      <w:r w:rsidRPr="002E67A7">
        <w:rPr>
          <w:rFonts w:asciiTheme="minorEastAsia" w:hAnsiTheme="minorEastAsia" w:cs="Arial" w:hint="eastAsia"/>
          <w:szCs w:val="20"/>
          <w:lang w:val="en-GB" w:eastAsia="zh-TW"/>
        </w:rPr>
        <w:t>錶</w:t>
      </w:r>
      <w:r w:rsidR="001F4CBC">
        <w:rPr>
          <w:rFonts w:asciiTheme="minorEastAsia" w:hAnsiTheme="minorEastAsia" w:cs="Arial" w:hint="eastAsia"/>
          <w:szCs w:val="20"/>
          <w:lang w:val="en-GB" w:eastAsia="zh-TW"/>
        </w:rPr>
        <w:t>面</w:t>
      </w:r>
      <w:r w:rsidRPr="002E67A7">
        <w:rPr>
          <w:rFonts w:asciiTheme="minorEastAsia" w:hAnsiTheme="minorEastAsia" w:cs="Arial" w:hint="eastAsia"/>
          <w:szCs w:val="20"/>
          <w:lang w:val="en-GB" w:eastAsia="zh-TW"/>
        </w:rPr>
        <w:t>搭</w:t>
      </w:r>
      <w:r w:rsidRPr="0049644A">
        <w:rPr>
          <w:rFonts w:cs="Arial" w:hint="eastAsia"/>
          <w:szCs w:val="20"/>
          <w:lang w:val="en-GB" w:eastAsia="zh-TW"/>
        </w:rPr>
        <w:t>配黑色計時盤</w:t>
      </w:r>
    </w:p>
    <w:p w14:paraId="1EC23E04" w14:textId="5189DC93" w:rsidR="00FA502B" w:rsidRPr="00FA502B" w:rsidRDefault="002E67A7" w:rsidP="00FA502B">
      <w:pPr>
        <w:jc w:val="both"/>
        <w:rPr>
          <w:rFonts w:cs="Arial"/>
          <w:szCs w:val="20"/>
          <w:lang w:val="en-GB" w:eastAsia="zh-TW"/>
        </w:rPr>
      </w:pPr>
      <w:r w:rsidRPr="0049644A">
        <w:rPr>
          <w:rFonts w:cs="Arial" w:hint="eastAsia"/>
          <w:szCs w:val="20"/>
          <w:lang w:val="en-GB" w:eastAsia="zh-TW"/>
        </w:rPr>
        <w:t>日曆窗位於</w:t>
      </w:r>
      <w:r w:rsidRPr="0049644A">
        <w:rPr>
          <w:rFonts w:cs="Arial"/>
          <w:szCs w:val="20"/>
          <w:lang w:val="en-GB" w:eastAsia="zh-TW"/>
        </w:rPr>
        <w:t>6</w:t>
      </w:r>
      <w:r w:rsidRPr="0049644A">
        <w:rPr>
          <w:rFonts w:cs="Arial" w:hint="eastAsia"/>
          <w:szCs w:val="20"/>
          <w:lang w:val="en-GB" w:eastAsia="zh-TW"/>
        </w:rPr>
        <w:t>點鐘位置</w:t>
      </w:r>
    </w:p>
    <w:p w14:paraId="1CD1D9D3" w14:textId="77777777" w:rsidR="00FA502B" w:rsidRPr="00FA502B" w:rsidRDefault="00FA502B" w:rsidP="00FA502B">
      <w:pPr>
        <w:jc w:val="both"/>
        <w:rPr>
          <w:rFonts w:cs="Arial"/>
          <w:szCs w:val="20"/>
          <w:lang w:val="en-GB" w:eastAsia="zh-TW"/>
        </w:rPr>
      </w:pPr>
    </w:p>
    <w:p w14:paraId="399E3A3C" w14:textId="1777F6AD" w:rsidR="00FA502B" w:rsidRPr="0061011F" w:rsidRDefault="002E67A7" w:rsidP="00FA502B">
      <w:pPr>
        <w:pStyle w:val="TEXTE"/>
        <w:jc w:val="both"/>
        <w:rPr>
          <w:b/>
          <w:lang w:eastAsia="zh-TW"/>
        </w:rPr>
      </w:pPr>
      <w:r w:rsidRPr="005B5A78">
        <w:rPr>
          <w:rFonts w:hint="eastAsia"/>
          <w:b/>
          <w:lang w:eastAsia="zh-TW"/>
        </w:rPr>
        <w:t>鏡面</w:t>
      </w:r>
    </w:p>
    <w:p w14:paraId="062CEDB0" w14:textId="3F589DAA" w:rsidR="00FA502B" w:rsidRPr="00FA502B" w:rsidRDefault="002E67A7" w:rsidP="00FA502B">
      <w:pPr>
        <w:jc w:val="both"/>
        <w:rPr>
          <w:rFonts w:cs="Arial"/>
          <w:szCs w:val="20"/>
          <w:lang w:val="en-GB" w:eastAsia="zh-TW"/>
        </w:rPr>
      </w:pPr>
      <w:r w:rsidRPr="005B5A78">
        <w:rPr>
          <w:rFonts w:cs="Arial" w:hint="eastAsia"/>
          <w:szCs w:val="20"/>
          <w:lang w:val="en-GB" w:eastAsia="zh-TW"/>
        </w:rPr>
        <w:t>圓拱形藍水晶鏡面</w:t>
      </w:r>
    </w:p>
    <w:p w14:paraId="04A71CE8" w14:textId="77777777" w:rsidR="00FA502B" w:rsidRPr="00FA502B" w:rsidRDefault="00FA502B" w:rsidP="00FA502B">
      <w:pPr>
        <w:jc w:val="both"/>
        <w:rPr>
          <w:rFonts w:cs="Arial"/>
          <w:szCs w:val="20"/>
          <w:lang w:val="en-GB" w:eastAsia="zh-TW"/>
        </w:rPr>
      </w:pPr>
    </w:p>
    <w:p w14:paraId="1A0CAAF4" w14:textId="73B02D52" w:rsidR="00FA502B" w:rsidRPr="0061011F" w:rsidRDefault="002E67A7" w:rsidP="00FA502B">
      <w:pPr>
        <w:pStyle w:val="TEXTE"/>
        <w:jc w:val="both"/>
        <w:rPr>
          <w:b/>
          <w:lang w:eastAsia="zh-TW"/>
        </w:rPr>
      </w:pPr>
      <w:r w:rsidRPr="005B5A78">
        <w:rPr>
          <w:rFonts w:hint="eastAsia"/>
          <w:b/>
          <w:lang w:eastAsia="zh-TW"/>
        </w:rPr>
        <w:t>防水性能</w:t>
      </w:r>
    </w:p>
    <w:p w14:paraId="73070EBB" w14:textId="268AF9F7" w:rsidR="00FA502B" w:rsidRPr="00FA502B" w:rsidRDefault="002E67A7" w:rsidP="00FA502B">
      <w:pPr>
        <w:jc w:val="both"/>
        <w:rPr>
          <w:rFonts w:cs="Arial"/>
          <w:szCs w:val="20"/>
          <w:lang w:val="en-GB" w:eastAsia="zh-TW"/>
        </w:rPr>
      </w:pPr>
      <w:r w:rsidRPr="005B5A78">
        <w:rPr>
          <w:rFonts w:cs="Arial" w:hint="eastAsia"/>
          <w:szCs w:val="20"/>
          <w:lang w:val="en-GB" w:eastAsia="zh-TW"/>
        </w:rPr>
        <w:t>防水深達</w:t>
      </w:r>
      <w:r w:rsidRPr="005B5A78">
        <w:rPr>
          <w:rFonts w:cs="Arial"/>
          <w:szCs w:val="20"/>
          <w:lang w:val="en-GB" w:eastAsia="zh-TW"/>
        </w:rPr>
        <w:t>200</w:t>
      </w:r>
      <w:r w:rsidRPr="005B5A78">
        <w:rPr>
          <w:rFonts w:cs="Arial" w:hint="eastAsia"/>
          <w:szCs w:val="20"/>
          <w:lang w:val="en-GB" w:eastAsia="zh-TW"/>
        </w:rPr>
        <w:t>米（</w:t>
      </w:r>
      <w:r w:rsidRPr="005B5A78">
        <w:rPr>
          <w:rFonts w:cs="Arial"/>
          <w:szCs w:val="20"/>
          <w:lang w:val="en-GB" w:eastAsia="zh-TW"/>
        </w:rPr>
        <w:t>660</w:t>
      </w:r>
      <w:r w:rsidR="00571737">
        <w:rPr>
          <w:rFonts w:cs="Arial" w:hint="eastAsia"/>
          <w:szCs w:val="20"/>
          <w:lang w:val="en-GB" w:eastAsia="zh-TW"/>
        </w:rPr>
        <w:t>呎</w:t>
      </w:r>
      <w:r w:rsidRPr="005B5A78">
        <w:rPr>
          <w:rFonts w:cs="Arial" w:hint="eastAsia"/>
          <w:szCs w:val="20"/>
          <w:lang w:val="en-GB" w:eastAsia="zh-TW"/>
        </w:rPr>
        <w:t>）</w:t>
      </w:r>
    </w:p>
    <w:p w14:paraId="70CD0FB2" w14:textId="77777777" w:rsidR="00FA502B" w:rsidRPr="00FA502B" w:rsidRDefault="00FA502B" w:rsidP="00FA502B">
      <w:pPr>
        <w:jc w:val="both"/>
        <w:rPr>
          <w:rFonts w:cs="Arial"/>
          <w:szCs w:val="20"/>
          <w:lang w:val="en-GB" w:eastAsia="zh-TW"/>
        </w:rPr>
      </w:pPr>
    </w:p>
    <w:p w14:paraId="05E011EF" w14:textId="17640FCA" w:rsidR="00FA502B" w:rsidRPr="0061011F" w:rsidRDefault="002E67A7" w:rsidP="00FA502B">
      <w:pPr>
        <w:pStyle w:val="TEXTE"/>
        <w:jc w:val="both"/>
        <w:rPr>
          <w:b/>
          <w:lang w:eastAsia="zh-TW"/>
        </w:rPr>
      </w:pPr>
      <w:r w:rsidRPr="005B5A78">
        <w:rPr>
          <w:rFonts w:hint="eastAsia"/>
          <w:b/>
          <w:lang w:eastAsia="zh-TW"/>
        </w:rPr>
        <w:t>錶帶</w:t>
      </w:r>
    </w:p>
    <w:p w14:paraId="67D06862" w14:textId="13F63B71" w:rsidR="00FA502B" w:rsidRDefault="00571737" w:rsidP="00FA502B">
      <w:pPr>
        <w:jc w:val="both"/>
        <w:rPr>
          <w:rFonts w:cs="Arial"/>
          <w:szCs w:val="20"/>
          <w:lang w:val="en-GB" w:eastAsia="zh-TW"/>
        </w:rPr>
      </w:pPr>
      <w:r w:rsidRPr="00571737">
        <w:rPr>
          <w:rFonts w:cs="Arial" w:hint="eastAsia"/>
          <w:szCs w:val="20"/>
          <w:lang w:val="en-GB" w:eastAsia="zh-TW"/>
        </w:rPr>
        <w:t>316L</w:t>
      </w:r>
      <w:r w:rsidRPr="00571737">
        <w:rPr>
          <w:rFonts w:cs="Arial" w:hint="eastAsia"/>
          <w:szCs w:val="20"/>
          <w:lang w:val="en-GB" w:eastAsia="zh-TW"/>
        </w:rPr>
        <w:t>不銹鋼五鏈節錶帶，經磨光及磨砂處理，配帝舵表「</w:t>
      </w:r>
      <w:r w:rsidRPr="00571737">
        <w:rPr>
          <w:rFonts w:cs="Arial" w:hint="eastAsia"/>
          <w:szCs w:val="20"/>
          <w:lang w:val="en-GB" w:eastAsia="zh-TW"/>
        </w:rPr>
        <w:t>T-fit</w:t>
      </w:r>
      <w:r w:rsidRPr="00571737">
        <w:rPr>
          <w:rFonts w:cs="Arial" w:hint="eastAsia"/>
          <w:szCs w:val="20"/>
          <w:lang w:val="en-GB" w:eastAsia="zh-TW"/>
        </w:rPr>
        <w:t>」快速調節帶扣</w:t>
      </w:r>
    </w:p>
    <w:p w14:paraId="685314F9" w14:textId="77777777" w:rsidR="00571737" w:rsidRPr="00FA502B" w:rsidRDefault="00571737" w:rsidP="00FA502B">
      <w:pPr>
        <w:jc w:val="both"/>
        <w:rPr>
          <w:rFonts w:cs="Arial"/>
          <w:szCs w:val="20"/>
          <w:lang w:val="en-GB" w:eastAsia="zh-TW"/>
        </w:rPr>
      </w:pPr>
    </w:p>
    <w:p w14:paraId="41416F1D" w14:textId="5605CDD1" w:rsidR="00FA502B" w:rsidRPr="0061011F" w:rsidRDefault="002E67A7" w:rsidP="00FA502B">
      <w:pPr>
        <w:pStyle w:val="TEXTE"/>
        <w:jc w:val="both"/>
        <w:rPr>
          <w:b/>
          <w:lang w:eastAsia="zh-TW"/>
        </w:rPr>
      </w:pPr>
      <w:r w:rsidRPr="005B5A78">
        <w:rPr>
          <w:rFonts w:hint="eastAsia"/>
          <w:b/>
          <w:lang w:eastAsia="zh-TW"/>
        </w:rPr>
        <w:t>機芯</w:t>
      </w:r>
    </w:p>
    <w:p w14:paraId="065088E6" w14:textId="53AA8760" w:rsidR="00FA502B" w:rsidRPr="00FA502B" w:rsidRDefault="002E67A7" w:rsidP="00FA502B">
      <w:pPr>
        <w:jc w:val="both"/>
        <w:rPr>
          <w:rFonts w:cs="Arial"/>
          <w:szCs w:val="20"/>
          <w:lang w:val="en-GB" w:eastAsia="zh-TW"/>
        </w:rPr>
      </w:pPr>
      <w:r w:rsidRPr="005B5A78">
        <w:rPr>
          <w:rFonts w:cs="Arial" w:hint="eastAsia"/>
          <w:szCs w:val="20"/>
          <w:lang w:val="en-GB" w:eastAsia="zh-TW"/>
        </w:rPr>
        <w:t>帝舵表計時機芯</w:t>
      </w:r>
      <w:r w:rsidRPr="005B5A78">
        <w:rPr>
          <w:rFonts w:cs="Arial"/>
          <w:szCs w:val="20"/>
          <w:lang w:val="en-GB" w:eastAsia="zh-TW"/>
        </w:rPr>
        <w:t>MT5813</w:t>
      </w:r>
      <w:r w:rsidRPr="005B5A78">
        <w:rPr>
          <w:rFonts w:cs="Arial" w:hint="eastAsia"/>
          <w:szCs w:val="20"/>
          <w:lang w:val="en-GB" w:eastAsia="zh-TW"/>
        </w:rPr>
        <w:t>型</w:t>
      </w:r>
      <w:r w:rsidRPr="005810FC">
        <w:rPr>
          <w:rFonts w:cs="Arial" w:hint="eastAsia"/>
          <w:szCs w:val="20"/>
          <w:lang w:val="en-GB" w:eastAsia="zh-TW"/>
        </w:rPr>
        <w:t>，配備計時功能</w:t>
      </w:r>
    </w:p>
    <w:p w14:paraId="5AA09F78" w14:textId="1EB29686" w:rsidR="00FA502B" w:rsidRPr="00FA502B" w:rsidRDefault="002E67A7" w:rsidP="00FA502B">
      <w:pPr>
        <w:jc w:val="both"/>
        <w:rPr>
          <w:rFonts w:cs="Arial"/>
          <w:szCs w:val="20"/>
          <w:lang w:val="en-GB" w:eastAsia="zh-TW"/>
        </w:rPr>
      </w:pPr>
      <w:r w:rsidRPr="005B5A78">
        <w:rPr>
          <w:rFonts w:cs="Arial" w:hint="eastAsia"/>
          <w:szCs w:val="20"/>
          <w:lang w:val="en-GB" w:eastAsia="zh-TW"/>
        </w:rPr>
        <w:t>雙向擺陀系統自動上鏈</w:t>
      </w:r>
    </w:p>
    <w:p w14:paraId="5F12961C" w14:textId="77777777" w:rsidR="00FA502B" w:rsidRPr="00FA502B" w:rsidRDefault="00FA502B" w:rsidP="00FA502B">
      <w:pPr>
        <w:jc w:val="both"/>
        <w:rPr>
          <w:rFonts w:cs="Arial"/>
          <w:szCs w:val="20"/>
          <w:lang w:val="en-GB" w:eastAsia="zh-TW"/>
        </w:rPr>
      </w:pPr>
    </w:p>
    <w:p w14:paraId="67159001" w14:textId="30BDFCE9" w:rsidR="00FA502B" w:rsidRPr="0061011F" w:rsidRDefault="002E67A7" w:rsidP="00FA502B">
      <w:pPr>
        <w:pStyle w:val="TEXTE"/>
        <w:jc w:val="both"/>
        <w:rPr>
          <w:b/>
          <w:lang w:eastAsia="zh-TW"/>
        </w:rPr>
      </w:pPr>
      <w:r w:rsidRPr="00DD4885">
        <w:rPr>
          <w:rFonts w:hint="eastAsia"/>
          <w:b/>
          <w:lang w:eastAsia="zh-TW"/>
        </w:rPr>
        <w:t>動力儲備</w:t>
      </w:r>
    </w:p>
    <w:p w14:paraId="41425C6A" w14:textId="3EE207EB" w:rsidR="00FA502B" w:rsidRPr="00FA502B" w:rsidRDefault="002E67A7" w:rsidP="00FA502B">
      <w:pPr>
        <w:jc w:val="both"/>
        <w:rPr>
          <w:rFonts w:cs="Arial"/>
          <w:szCs w:val="20"/>
          <w:lang w:val="en-GB" w:eastAsia="zh-TW"/>
        </w:rPr>
      </w:pPr>
      <w:r w:rsidRPr="00DD4885">
        <w:rPr>
          <w:rFonts w:cs="Arial" w:hint="eastAsia"/>
          <w:szCs w:val="20"/>
          <w:lang w:val="en-GB" w:eastAsia="zh-TW"/>
        </w:rPr>
        <w:t>約</w:t>
      </w:r>
      <w:r w:rsidRPr="00DD4885">
        <w:rPr>
          <w:rFonts w:cs="Arial"/>
          <w:szCs w:val="20"/>
          <w:lang w:val="en-GB" w:eastAsia="zh-TW"/>
        </w:rPr>
        <w:t>70</w:t>
      </w:r>
      <w:r w:rsidRPr="00DD4885">
        <w:rPr>
          <w:rFonts w:cs="Arial" w:hint="eastAsia"/>
          <w:szCs w:val="20"/>
          <w:lang w:val="en-GB" w:eastAsia="zh-TW"/>
        </w:rPr>
        <w:t>小時</w:t>
      </w:r>
    </w:p>
    <w:p w14:paraId="29E0377C" w14:textId="77777777" w:rsidR="00FA502B" w:rsidRPr="00FA502B" w:rsidRDefault="00FA502B" w:rsidP="00FA502B">
      <w:pPr>
        <w:jc w:val="both"/>
        <w:rPr>
          <w:rFonts w:cs="Arial"/>
          <w:szCs w:val="20"/>
          <w:lang w:val="en-GB" w:eastAsia="zh-TW"/>
        </w:rPr>
      </w:pPr>
    </w:p>
    <w:p w14:paraId="19BD55E2" w14:textId="15E752F7" w:rsidR="00FA502B" w:rsidRPr="0061011F" w:rsidRDefault="002E67A7" w:rsidP="00FA502B">
      <w:pPr>
        <w:pStyle w:val="TEXTE"/>
        <w:jc w:val="both"/>
        <w:rPr>
          <w:b/>
          <w:lang w:eastAsia="zh-TW"/>
        </w:rPr>
      </w:pPr>
      <w:r w:rsidRPr="00DD4885">
        <w:rPr>
          <w:rFonts w:hint="eastAsia"/>
          <w:b/>
          <w:lang w:eastAsia="zh-TW"/>
        </w:rPr>
        <w:t>精准</w:t>
      </w:r>
    </w:p>
    <w:p w14:paraId="0F947DAC" w14:textId="13927CE5" w:rsidR="00FA502B" w:rsidRPr="00FA502B" w:rsidRDefault="002E67A7" w:rsidP="00FA502B">
      <w:pPr>
        <w:jc w:val="both"/>
        <w:rPr>
          <w:rFonts w:cs="Arial"/>
          <w:szCs w:val="20"/>
          <w:lang w:val="en-GB" w:eastAsia="zh-TW"/>
        </w:rPr>
      </w:pPr>
      <w:r w:rsidRPr="00DD4885">
        <w:rPr>
          <w:rFonts w:cs="Arial" w:hint="eastAsia"/>
          <w:szCs w:val="20"/>
          <w:lang w:val="en-GB" w:eastAsia="zh-TW"/>
        </w:rPr>
        <w:t>瑞士官方天文</w:t>
      </w:r>
      <w:r w:rsidR="002A51CA">
        <w:rPr>
          <w:rFonts w:cs="Arial" w:hint="eastAsia"/>
          <w:szCs w:val="20"/>
          <w:lang w:val="en-GB" w:eastAsia="zh-TW"/>
        </w:rPr>
        <w:t>台</w:t>
      </w:r>
      <w:r w:rsidRPr="00DD4885">
        <w:rPr>
          <w:rFonts w:cs="Arial" w:hint="eastAsia"/>
          <w:szCs w:val="20"/>
          <w:lang w:val="en-GB" w:eastAsia="zh-TW"/>
        </w:rPr>
        <w:t>認證（</w:t>
      </w:r>
      <w:r w:rsidRPr="00DD4885">
        <w:rPr>
          <w:rFonts w:cs="Arial"/>
          <w:szCs w:val="20"/>
          <w:lang w:val="en-GB" w:eastAsia="zh-TW"/>
        </w:rPr>
        <w:t>COSC</w:t>
      </w:r>
      <w:r w:rsidRPr="00DD4885">
        <w:rPr>
          <w:rFonts w:cs="Arial" w:hint="eastAsia"/>
          <w:szCs w:val="20"/>
          <w:lang w:val="en-GB" w:eastAsia="zh-TW"/>
        </w:rPr>
        <w:t>）</w:t>
      </w:r>
    </w:p>
    <w:p w14:paraId="4EA5D64C" w14:textId="61A69D92" w:rsidR="00FA502B" w:rsidRPr="00FA502B" w:rsidRDefault="002E67A7" w:rsidP="00FA502B">
      <w:pPr>
        <w:jc w:val="both"/>
        <w:rPr>
          <w:rFonts w:cs="Arial"/>
          <w:szCs w:val="20"/>
          <w:lang w:val="en-GB" w:eastAsia="zh-TW"/>
        </w:rPr>
      </w:pPr>
      <w:r w:rsidRPr="00DD4885">
        <w:rPr>
          <w:rFonts w:cs="Arial" w:hint="eastAsia"/>
          <w:szCs w:val="20"/>
          <w:lang w:val="en-GB" w:eastAsia="zh-TW"/>
        </w:rPr>
        <w:t>天文</w:t>
      </w:r>
      <w:r w:rsidR="002A51CA">
        <w:rPr>
          <w:rFonts w:cs="Arial" w:hint="eastAsia"/>
          <w:szCs w:val="20"/>
          <w:lang w:val="en-GB" w:eastAsia="zh-TW"/>
        </w:rPr>
        <w:t>台</w:t>
      </w:r>
      <w:r w:rsidRPr="00DD4885">
        <w:rPr>
          <w:rFonts w:cs="Arial" w:hint="eastAsia"/>
          <w:szCs w:val="20"/>
          <w:lang w:val="en-GB" w:eastAsia="zh-TW"/>
        </w:rPr>
        <w:t>精密時計</w:t>
      </w:r>
    </w:p>
    <w:p w14:paraId="4B1AFEE5" w14:textId="77777777" w:rsidR="00FA502B" w:rsidRPr="00FA502B" w:rsidRDefault="00FA502B" w:rsidP="00FA502B">
      <w:pPr>
        <w:jc w:val="both"/>
        <w:rPr>
          <w:rFonts w:cs="Arial"/>
          <w:szCs w:val="20"/>
          <w:lang w:val="en-GB" w:eastAsia="zh-TW"/>
        </w:rPr>
      </w:pPr>
    </w:p>
    <w:p w14:paraId="65B17680" w14:textId="61FCD87F" w:rsidR="00FA502B" w:rsidRPr="0061011F" w:rsidRDefault="002E67A7" w:rsidP="00FA502B">
      <w:pPr>
        <w:pStyle w:val="TEXTE"/>
        <w:jc w:val="both"/>
        <w:rPr>
          <w:b/>
          <w:lang w:eastAsia="zh-TW"/>
        </w:rPr>
      </w:pPr>
      <w:r w:rsidRPr="00DD4885">
        <w:rPr>
          <w:rFonts w:hint="eastAsia"/>
          <w:b/>
          <w:lang w:eastAsia="zh-TW"/>
        </w:rPr>
        <w:t>功能</w:t>
      </w:r>
    </w:p>
    <w:p w14:paraId="641BE823" w14:textId="05DA3117" w:rsidR="00FA502B" w:rsidRPr="00FA502B" w:rsidRDefault="002E67A7" w:rsidP="00FA502B">
      <w:pPr>
        <w:jc w:val="both"/>
        <w:rPr>
          <w:rFonts w:cs="Arial"/>
          <w:szCs w:val="20"/>
          <w:lang w:val="en-GB" w:eastAsia="zh-TW"/>
        </w:rPr>
      </w:pPr>
      <w:r w:rsidRPr="00DD4885">
        <w:rPr>
          <w:rFonts w:cs="Arial" w:hint="eastAsia"/>
          <w:szCs w:val="20"/>
          <w:lang w:val="en-GB" w:eastAsia="zh-TW"/>
        </w:rPr>
        <w:t>中央時</w:t>
      </w:r>
      <w:r w:rsidRPr="002E67A7">
        <w:rPr>
          <w:rFonts w:cs="Arial" w:hint="eastAsia"/>
          <w:szCs w:val="20"/>
          <w:lang w:val="en-GB" w:eastAsia="zh-TW"/>
        </w:rPr>
        <w:t>針</w:t>
      </w:r>
      <w:r w:rsidRPr="00DD4885">
        <w:rPr>
          <w:rFonts w:cs="Arial" w:hint="eastAsia"/>
          <w:szCs w:val="20"/>
          <w:lang w:val="en-GB" w:eastAsia="zh-TW"/>
        </w:rPr>
        <w:t>及分針</w:t>
      </w:r>
    </w:p>
    <w:p w14:paraId="462CACA6" w14:textId="12AC8B10" w:rsidR="00DD4885" w:rsidRDefault="002E67A7" w:rsidP="00FA502B">
      <w:pPr>
        <w:jc w:val="both"/>
        <w:rPr>
          <w:rFonts w:cs="Arial"/>
          <w:szCs w:val="20"/>
          <w:lang w:val="en-GB" w:eastAsia="zh-TW"/>
        </w:rPr>
      </w:pPr>
      <w:r w:rsidRPr="00DD4885">
        <w:rPr>
          <w:rFonts w:cs="Arial" w:hint="eastAsia"/>
          <w:szCs w:val="20"/>
          <w:lang w:val="en-GB" w:eastAsia="zh-TW"/>
        </w:rPr>
        <w:t>中央計時秒針</w:t>
      </w:r>
    </w:p>
    <w:p w14:paraId="6D4D8F8E" w14:textId="27AF72FE" w:rsidR="00FA502B" w:rsidRPr="00FA502B" w:rsidRDefault="002E67A7" w:rsidP="00FA502B">
      <w:pPr>
        <w:jc w:val="both"/>
        <w:rPr>
          <w:rFonts w:cs="Arial"/>
          <w:szCs w:val="20"/>
          <w:lang w:val="en-GB" w:eastAsia="zh-TW"/>
        </w:rPr>
      </w:pPr>
      <w:r w:rsidRPr="00DD4885">
        <w:rPr>
          <w:rFonts w:cs="Arial"/>
          <w:szCs w:val="20"/>
          <w:lang w:val="en-GB" w:eastAsia="zh-TW"/>
        </w:rPr>
        <w:t>45</w:t>
      </w:r>
      <w:r w:rsidRPr="00DD4885">
        <w:rPr>
          <w:rFonts w:cs="Arial" w:hint="eastAsia"/>
          <w:szCs w:val="20"/>
          <w:lang w:val="en-GB" w:eastAsia="zh-TW"/>
        </w:rPr>
        <w:t>分鐘計時盤位於</w:t>
      </w:r>
      <w:r w:rsidRPr="00DD4885">
        <w:rPr>
          <w:rFonts w:cs="Arial"/>
          <w:szCs w:val="20"/>
          <w:lang w:val="en-GB" w:eastAsia="zh-TW"/>
        </w:rPr>
        <w:t>3</w:t>
      </w:r>
      <w:r w:rsidRPr="00DD4885">
        <w:rPr>
          <w:rFonts w:cs="Arial" w:hint="eastAsia"/>
          <w:szCs w:val="20"/>
          <w:lang w:val="en-GB" w:eastAsia="zh-TW"/>
        </w:rPr>
        <w:t>點鐘位置</w:t>
      </w:r>
    </w:p>
    <w:p w14:paraId="5389382A" w14:textId="6482B738" w:rsidR="00FA502B" w:rsidRPr="00FA502B" w:rsidRDefault="002E67A7" w:rsidP="00FA502B">
      <w:pPr>
        <w:jc w:val="both"/>
        <w:rPr>
          <w:rFonts w:cs="Arial"/>
          <w:szCs w:val="20"/>
          <w:lang w:val="en-GB" w:eastAsia="zh-TW"/>
        </w:rPr>
      </w:pPr>
      <w:r w:rsidRPr="00DD4885">
        <w:rPr>
          <w:rFonts w:cs="Arial" w:hint="eastAsia"/>
          <w:szCs w:val="20"/>
          <w:lang w:val="en-GB" w:eastAsia="zh-TW"/>
        </w:rPr>
        <w:t>小秒針盤位於</w:t>
      </w:r>
      <w:r w:rsidRPr="00DD4885">
        <w:rPr>
          <w:rFonts w:cs="Arial"/>
          <w:szCs w:val="20"/>
          <w:lang w:val="en-GB" w:eastAsia="zh-TW"/>
        </w:rPr>
        <w:t>9</w:t>
      </w:r>
      <w:r w:rsidRPr="00DD4885">
        <w:rPr>
          <w:rFonts w:cs="Arial" w:hint="eastAsia"/>
          <w:szCs w:val="20"/>
          <w:lang w:val="en-GB" w:eastAsia="zh-TW"/>
        </w:rPr>
        <w:t>點鐘位置</w:t>
      </w:r>
    </w:p>
    <w:p w14:paraId="523C8D95" w14:textId="10E46138" w:rsidR="00FA502B" w:rsidRPr="00FA502B" w:rsidRDefault="002E67A7" w:rsidP="00FA502B">
      <w:pPr>
        <w:jc w:val="both"/>
        <w:rPr>
          <w:rFonts w:cs="Arial"/>
          <w:szCs w:val="20"/>
          <w:lang w:val="en-GB" w:eastAsia="zh-TW"/>
        </w:rPr>
      </w:pPr>
      <w:r w:rsidRPr="00DD4885">
        <w:rPr>
          <w:rFonts w:cs="Arial" w:hint="eastAsia"/>
          <w:szCs w:val="20"/>
          <w:lang w:val="en-GB" w:eastAsia="zh-TW"/>
        </w:rPr>
        <w:t>快調瞬跳日曆秒針位於</w:t>
      </w:r>
      <w:r w:rsidRPr="00DD4885">
        <w:rPr>
          <w:rFonts w:cs="Arial"/>
          <w:szCs w:val="20"/>
          <w:lang w:val="en-GB" w:eastAsia="zh-TW"/>
        </w:rPr>
        <w:t>6</w:t>
      </w:r>
      <w:r w:rsidRPr="00DD4885">
        <w:rPr>
          <w:rFonts w:cs="Arial" w:hint="eastAsia"/>
          <w:szCs w:val="20"/>
          <w:lang w:val="en-GB" w:eastAsia="zh-TW"/>
        </w:rPr>
        <w:t>點鐘位置</w:t>
      </w:r>
      <w:r w:rsidRPr="002E67A7">
        <w:rPr>
          <w:rFonts w:cs="Arial" w:hint="eastAsia"/>
          <w:szCs w:val="20"/>
          <w:lang w:val="en-GB" w:eastAsia="zh-TW"/>
        </w:rPr>
        <w:t>，</w:t>
      </w:r>
      <w:r w:rsidRPr="00E14454">
        <w:rPr>
          <w:rFonts w:cs="Arial" w:hint="eastAsia"/>
          <w:szCs w:val="20"/>
          <w:lang w:val="en-GB" w:eastAsia="zh-TW"/>
        </w:rPr>
        <w:t>無調校日曆時間限制</w:t>
      </w:r>
    </w:p>
    <w:p w14:paraId="78105D4D" w14:textId="51E4C5AF" w:rsidR="00FA502B" w:rsidRPr="00FA502B" w:rsidRDefault="002E67A7" w:rsidP="00FA502B">
      <w:pPr>
        <w:jc w:val="both"/>
        <w:rPr>
          <w:rFonts w:cs="Arial"/>
          <w:szCs w:val="20"/>
          <w:lang w:val="en-GB" w:eastAsia="zh-TW"/>
        </w:rPr>
      </w:pPr>
      <w:r w:rsidRPr="00DD4885">
        <w:rPr>
          <w:rFonts w:cs="Arial" w:hint="eastAsia"/>
          <w:szCs w:val="20"/>
          <w:lang w:val="en-GB" w:eastAsia="zh-TW"/>
        </w:rPr>
        <w:t>停秒功能以準確調校時間</w:t>
      </w:r>
    </w:p>
    <w:p w14:paraId="26D83A73" w14:textId="77777777" w:rsidR="00FA502B" w:rsidRPr="00FA502B" w:rsidRDefault="00FA502B" w:rsidP="00FA502B">
      <w:pPr>
        <w:jc w:val="both"/>
        <w:rPr>
          <w:rFonts w:cs="Arial"/>
          <w:szCs w:val="20"/>
          <w:lang w:val="en-GB" w:eastAsia="zh-TW"/>
        </w:rPr>
      </w:pPr>
    </w:p>
    <w:p w14:paraId="504721C5" w14:textId="72D700AD" w:rsidR="00FA502B" w:rsidRPr="0061011F" w:rsidRDefault="002E67A7" w:rsidP="00FA502B">
      <w:pPr>
        <w:pStyle w:val="TEXTE"/>
        <w:jc w:val="both"/>
        <w:rPr>
          <w:b/>
          <w:lang w:eastAsia="zh-TW"/>
        </w:rPr>
      </w:pPr>
      <w:r w:rsidRPr="00DD4885">
        <w:rPr>
          <w:rFonts w:hint="eastAsia"/>
          <w:b/>
          <w:lang w:eastAsia="zh-TW"/>
        </w:rPr>
        <w:lastRenderedPageBreak/>
        <w:t>遊絲擺輪</w:t>
      </w:r>
    </w:p>
    <w:p w14:paraId="53E77428" w14:textId="23CB6D82" w:rsidR="00FA502B" w:rsidRPr="00FA502B" w:rsidRDefault="002E67A7" w:rsidP="00FA502B">
      <w:pPr>
        <w:jc w:val="both"/>
        <w:rPr>
          <w:rFonts w:cs="Arial"/>
          <w:szCs w:val="20"/>
          <w:lang w:val="en-GB" w:eastAsia="zh-TW"/>
        </w:rPr>
      </w:pPr>
      <w:r w:rsidRPr="00DD4885">
        <w:rPr>
          <w:rFonts w:cs="Arial" w:hint="eastAsia"/>
          <w:szCs w:val="20"/>
          <w:lang w:val="en-GB" w:eastAsia="zh-TW"/>
        </w:rPr>
        <w:t>慣性微調平衡擺輪，微調螺絲</w:t>
      </w:r>
    </w:p>
    <w:p w14:paraId="2C682EEE" w14:textId="5CAF959A" w:rsidR="00DD4885" w:rsidRPr="00DD4885" w:rsidRDefault="002E67A7" w:rsidP="00DD4885">
      <w:pPr>
        <w:jc w:val="both"/>
        <w:rPr>
          <w:rFonts w:cs="Arial"/>
          <w:szCs w:val="20"/>
          <w:lang w:val="en-GB" w:eastAsia="zh-TW"/>
        </w:rPr>
      </w:pPr>
      <w:r w:rsidRPr="00DD4885">
        <w:rPr>
          <w:rFonts w:cs="Arial" w:hint="eastAsia"/>
          <w:szCs w:val="20"/>
          <w:lang w:val="en-GB" w:eastAsia="zh-TW"/>
        </w:rPr>
        <w:t>非磁性矽遊絲</w:t>
      </w:r>
    </w:p>
    <w:p w14:paraId="71600A74" w14:textId="4A42B287" w:rsidR="00FA502B" w:rsidRPr="00FA502B" w:rsidRDefault="002E67A7" w:rsidP="00DD4885">
      <w:pPr>
        <w:jc w:val="both"/>
        <w:rPr>
          <w:rFonts w:cs="Arial"/>
          <w:szCs w:val="20"/>
          <w:lang w:val="en-GB" w:eastAsia="zh-TW"/>
        </w:rPr>
      </w:pPr>
      <w:r w:rsidRPr="00DD4885">
        <w:rPr>
          <w:rFonts w:cs="Arial" w:hint="eastAsia"/>
          <w:szCs w:val="20"/>
          <w:lang w:val="en-GB" w:eastAsia="zh-TW"/>
        </w:rPr>
        <w:t>擺動頻率：每小時</w:t>
      </w:r>
      <w:r w:rsidRPr="00DD4885">
        <w:rPr>
          <w:rFonts w:cs="Arial"/>
          <w:szCs w:val="20"/>
          <w:lang w:val="en-GB" w:eastAsia="zh-TW"/>
        </w:rPr>
        <w:t>28,800</w:t>
      </w:r>
      <w:r w:rsidRPr="00DD4885">
        <w:rPr>
          <w:rFonts w:cs="Arial" w:hint="eastAsia"/>
          <w:szCs w:val="20"/>
          <w:lang w:val="en-GB" w:eastAsia="zh-TW"/>
        </w:rPr>
        <w:t>次（</w:t>
      </w:r>
      <w:r w:rsidRPr="00DD4885">
        <w:rPr>
          <w:rFonts w:cs="Arial"/>
          <w:szCs w:val="20"/>
          <w:lang w:val="en-GB" w:eastAsia="zh-TW"/>
        </w:rPr>
        <w:t>4</w:t>
      </w:r>
      <w:r w:rsidRPr="00DD4885">
        <w:rPr>
          <w:rFonts w:cs="Arial" w:hint="eastAsia"/>
          <w:szCs w:val="20"/>
          <w:lang w:val="en-GB" w:eastAsia="zh-TW"/>
        </w:rPr>
        <w:t>赫茲）</w:t>
      </w:r>
    </w:p>
    <w:p w14:paraId="0C7E01E0" w14:textId="37F66FDC" w:rsidR="00FA502B" w:rsidRPr="00FA502B" w:rsidRDefault="00FA502B" w:rsidP="00FA502B">
      <w:pPr>
        <w:jc w:val="both"/>
        <w:rPr>
          <w:rFonts w:cs="Arial"/>
          <w:szCs w:val="20"/>
          <w:lang w:val="en-GB" w:eastAsia="zh-TW"/>
        </w:rPr>
      </w:pPr>
    </w:p>
    <w:p w14:paraId="0DEFCF44" w14:textId="36E4C472" w:rsidR="00DD4885" w:rsidRPr="00DD4885" w:rsidRDefault="002E67A7" w:rsidP="00DD4885">
      <w:pPr>
        <w:jc w:val="both"/>
        <w:rPr>
          <w:rFonts w:cs="Arial"/>
          <w:b/>
          <w:bCs/>
          <w:szCs w:val="20"/>
          <w:lang w:val="en-GB" w:eastAsia="zh-TW"/>
        </w:rPr>
      </w:pPr>
      <w:r w:rsidRPr="00DD4885">
        <w:rPr>
          <w:rFonts w:cs="Arial" w:hint="eastAsia"/>
          <w:b/>
          <w:bCs/>
          <w:szCs w:val="20"/>
          <w:lang w:val="en-GB" w:eastAsia="zh-TW"/>
        </w:rPr>
        <w:t>總直徑</w:t>
      </w:r>
    </w:p>
    <w:p w14:paraId="43EF2497" w14:textId="7D72C28A" w:rsidR="00DD4885" w:rsidRDefault="002E67A7" w:rsidP="00DD4885">
      <w:pPr>
        <w:jc w:val="both"/>
        <w:rPr>
          <w:rFonts w:eastAsiaTheme="minorEastAsia" w:cs="Arial"/>
          <w:szCs w:val="20"/>
          <w:lang w:val="en-GB" w:eastAsia="zh-TW"/>
        </w:rPr>
      </w:pPr>
      <w:r w:rsidRPr="00DD4885">
        <w:rPr>
          <w:rFonts w:cs="Arial"/>
          <w:szCs w:val="20"/>
          <w:lang w:val="en-GB" w:eastAsia="zh-TW"/>
        </w:rPr>
        <w:t>30.4</w:t>
      </w:r>
      <w:r w:rsidRPr="00DD4885">
        <w:rPr>
          <w:rFonts w:cs="Arial" w:hint="eastAsia"/>
          <w:szCs w:val="20"/>
          <w:lang w:val="en-GB" w:eastAsia="zh-TW"/>
        </w:rPr>
        <w:t>毫米</w:t>
      </w:r>
    </w:p>
    <w:p w14:paraId="138AAD8A" w14:textId="77777777" w:rsidR="00DD4885" w:rsidRPr="00DD4885" w:rsidRDefault="00DD4885" w:rsidP="00DD4885">
      <w:pPr>
        <w:jc w:val="both"/>
        <w:rPr>
          <w:rFonts w:eastAsiaTheme="minorEastAsia" w:cs="Arial"/>
          <w:szCs w:val="20"/>
          <w:lang w:val="en-GB" w:eastAsia="zh-TW"/>
        </w:rPr>
      </w:pPr>
    </w:p>
    <w:p w14:paraId="485B9A3C" w14:textId="69ED6A93" w:rsidR="00DD4885" w:rsidRPr="00DD4885" w:rsidRDefault="002E67A7" w:rsidP="00DD4885">
      <w:pPr>
        <w:jc w:val="both"/>
        <w:rPr>
          <w:rFonts w:eastAsiaTheme="minorEastAsia" w:cs="Arial"/>
          <w:b/>
          <w:bCs/>
          <w:szCs w:val="20"/>
          <w:lang w:val="en-GB" w:eastAsia="zh-TW"/>
        </w:rPr>
      </w:pPr>
      <w:r w:rsidRPr="00DD4885">
        <w:rPr>
          <w:rFonts w:cs="Arial" w:hint="eastAsia"/>
          <w:b/>
          <w:bCs/>
          <w:szCs w:val="20"/>
          <w:lang w:val="en-GB" w:eastAsia="zh-TW"/>
        </w:rPr>
        <w:t>厚度</w:t>
      </w:r>
    </w:p>
    <w:p w14:paraId="7D38C06B" w14:textId="3E84FF8E" w:rsidR="00DD4885" w:rsidRDefault="002E67A7" w:rsidP="00DD4885">
      <w:pPr>
        <w:jc w:val="both"/>
        <w:rPr>
          <w:rFonts w:eastAsiaTheme="minorEastAsia" w:cs="Arial"/>
          <w:szCs w:val="20"/>
          <w:lang w:val="en-GB" w:eastAsia="zh-TW"/>
        </w:rPr>
      </w:pPr>
      <w:r w:rsidRPr="00DD4885">
        <w:rPr>
          <w:rFonts w:cs="Arial"/>
          <w:szCs w:val="20"/>
          <w:lang w:val="en-GB" w:eastAsia="zh-TW"/>
        </w:rPr>
        <w:t>7.23</w:t>
      </w:r>
      <w:r w:rsidRPr="00DD4885">
        <w:rPr>
          <w:rFonts w:cs="Arial" w:hint="eastAsia"/>
          <w:szCs w:val="20"/>
          <w:lang w:val="en-GB" w:eastAsia="zh-TW"/>
        </w:rPr>
        <w:t>毫米</w:t>
      </w:r>
    </w:p>
    <w:p w14:paraId="360072F5" w14:textId="77777777" w:rsidR="00DD4885" w:rsidRPr="00DD4885" w:rsidRDefault="00DD4885" w:rsidP="00DD4885">
      <w:pPr>
        <w:jc w:val="both"/>
        <w:rPr>
          <w:rFonts w:eastAsiaTheme="minorEastAsia" w:cs="Arial"/>
          <w:szCs w:val="20"/>
          <w:lang w:val="en-GB" w:eastAsia="zh-TW"/>
        </w:rPr>
      </w:pPr>
    </w:p>
    <w:p w14:paraId="053AB3CC" w14:textId="0D802DA3" w:rsidR="00DD4885" w:rsidRPr="00DD4885" w:rsidRDefault="002E67A7" w:rsidP="00DD4885">
      <w:pPr>
        <w:jc w:val="both"/>
        <w:rPr>
          <w:rFonts w:cs="Arial"/>
          <w:b/>
          <w:bCs/>
          <w:szCs w:val="20"/>
          <w:lang w:val="en-GB" w:eastAsia="zh-TW"/>
        </w:rPr>
      </w:pPr>
      <w:r w:rsidRPr="00DD4885">
        <w:rPr>
          <w:rFonts w:cs="Arial" w:hint="eastAsia"/>
          <w:b/>
          <w:bCs/>
          <w:szCs w:val="20"/>
          <w:lang w:val="en-GB" w:eastAsia="zh-TW"/>
        </w:rPr>
        <w:t>寶石數量</w:t>
      </w:r>
    </w:p>
    <w:p w14:paraId="591A9A0F" w14:textId="6E0ABD33" w:rsidR="00FA502B" w:rsidRPr="00FA502B" w:rsidRDefault="002E67A7" w:rsidP="00DD4885">
      <w:pPr>
        <w:jc w:val="both"/>
        <w:rPr>
          <w:rFonts w:cs="Arial"/>
          <w:szCs w:val="20"/>
          <w:lang w:val="en-GB"/>
        </w:rPr>
      </w:pPr>
      <w:r w:rsidRPr="00DD4885">
        <w:rPr>
          <w:rFonts w:cs="Arial"/>
          <w:szCs w:val="20"/>
          <w:lang w:val="en-GB" w:eastAsia="zh-TW"/>
        </w:rPr>
        <w:t>41</w:t>
      </w:r>
      <w:r w:rsidRPr="00DD4885">
        <w:rPr>
          <w:rFonts w:cs="Arial" w:hint="eastAsia"/>
          <w:szCs w:val="20"/>
          <w:lang w:val="en-GB" w:eastAsia="zh-TW"/>
        </w:rPr>
        <w:t>顆</w:t>
      </w:r>
    </w:p>
    <w:sectPr w:rsidR="00FA502B" w:rsidRPr="00FA502B" w:rsidSect="00E15E83">
      <w:headerReference w:type="default" r:id="rId8"/>
      <w:footerReference w:type="default" r:id="rId9"/>
      <w:headerReference w:type="first" r:id="rId10"/>
      <w:footerReference w:type="first" r:id="rId11"/>
      <w:pgSz w:w="11906" w:h="16838"/>
      <w:pgMar w:top="3686" w:right="1133" w:bottom="1276" w:left="851" w:header="708" w:footer="58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C03D4" w14:textId="77777777" w:rsidR="005D46DC" w:rsidRDefault="005D46DC" w:rsidP="00D47BCE">
      <w:pPr>
        <w:spacing w:line="240" w:lineRule="auto"/>
      </w:pPr>
      <w:r>
        <w:separator/>
      </w:r>
    </w:p>
  </w:endnote>
  <w:endnote w:type="continuationSeparator" w:id="0">
    <w:p w14:paraId="01B3319D" w14:textId="77777777" w:rsidR="005D46DC" w:rsidRDefault="005D46DC"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D4ADA"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FC41B04" wp14:editId="314D3BD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EFEAD"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AFC6424" wp14:editId="6FC24CB6">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2A253A8C" wp14:editId="7143DD7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04A86"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0C9DEC08" wp14:editId="21749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A49FB"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178276F" wp14:editId="498D8419">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55118474" wp14:editId="1C133A0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F5600" w14:textId="77777777" w:rsidR="005D46DC" w:rsidRDefault="005D46DC" w:rsidP="00D47BCE">
      <w:pPr>
        <w:spacing w:line="240" w:lineRule="auto"/>
      </w:pPr>
      <w:r>
        <w:separator/>
      </w:r>
    </w:p>
  </w:footnote>
  <w:footnote w:type="continuationSeparator" w:id="0">
    <w:p w14:paraId="1868520B" w14:textId="77777777" w:rsidR="005D46DC" w:rsidRDefault="005D46DC"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EE8C7" w14:textId="77777777" w:rsidR="00D47BCE" w:rsidRDefault="00D47BCE" w:rsidP="00D47BCE">
    <w:pPr>
      <w:pStyle w:val="En-tte"/>
      <w:jc w:val="center"/>
    </w:pPr>
    <w:r>
      <w:rPr>
        <w:noProof/>
        <w:lang w:val="fr-FR" w:eastAsia="fr-FR"/>
      </w:rPr>
      <w:drawing>
        <wp:inline distT="0" distB="0" distL="0" distR="0" wp14:anchorId="15E8C1DD" wp14:editId="1D61E61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FE398" w14:textId="77777777" w:rsidR="007407FE" w:rsidRDefault="007407FE" w:rsidP="007407FE">
    <w:pPr>
      <w:pStyle w:val="En-tte"/>
      <w:jc w:val="center"/>
    </w:pPr>
    <w:r>
      <w:rPr>
        <w:noProof/>
        <w:lang w:val="fr-FR" w:eastAsia="fr-FR"/>
      </w:rPr>
      <w:drawing>
        <wp:inline distT="0" distB="0" distL="0" distR="0" wp14:anchorId="5394A29B" wp14:editId="082EF5F2">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44B1489" w14:textId="77777777" w:rsidR="007407FE" w:rsidRDefault="007407FE" w:rsidP="007407FE">
    <w:pPr>
      <w:pStyle w:val="En-tte"/>
    </w:pPr>
  </w:p>
  <w:p w14:paraId="2F5FAF33" w14:textId="77777777" w:rsidR="007407FE" w:rsidRDefault="007407FE" w:rsidP="007407FE">
    <w:pPr>
      <w:pStyle w:val="En-tte"/>
    </w:pPr>
  </w:p>
  <w:p w14:paraId="04D112CB" w14:textId="77777777" w:rsidR="007407FE" w:rsidRDefault="007407FE" w:rsidP="007407FE">
    <w:pPr>
      <w:pStyle w:val="En-tte"/>
    </w:pPr>
  </w:p>
  <w:p w14:paraId="63CAB25C" w14:textId="77777777" w:rsidR="007407FE" w:rsidRDefault="007407FE" w:rsidP="007407FE">
    <w:pPr>
      <w:pStyle w:val="En-tte"/>
    </w:pPr>
  </w:p>
  <w:p w14:paraId="72297199" w14:textId="2164BA6C" w:rsidR="007407FE" w:rsidRPr="00827948" w:rsidRDefault="002E67A7" w:rsidP="00306CFE">
    <w:pPr>
      <w:pStyle w:val="EN-TTE0"/>
      <w:rPr>
        <w:rFonts w:eastAsiaTheme="minorEastAsia"/>
        <w:lang w:eastAsia="zh-CN"/>
      </w:rPr>
    </w:pPr>
    <w:r w:rsidRPr="002E67A7">
      <w:rPr>
        <w:rFonts w:hint="eastAsia"/>
        <w:lang w:eastAsia="zh-TW"/>
      </w:rPr>
      <w:t>新聞稿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45439412">
    <w:abstractNumId w:val="3"/>
  </w:num>
  <w:num w:numId="2" w16cid:durableId="1635401532">
    <w:abstractNumId w:val="2"/>
  </w:num>
  <w:num w:numId="3" w16cid:durableId="1548251460">
    <w:abstractNumId w:val="1"/>
  </w:num>
  <w:num w:numId="4" w16cid:durableId="1945528751">
    <w:abstractNumId w:val="4"/>
  </w:num>
  <w:num w:numId="5" w16cid:durableId="15805532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45542"/>
    <w:rsid w:val="00047066"/>
    <w:rsid w:val="000648CB"/>
    <w:rsid w:val="00066A2C"/>
    <w:rsid w:val="00080AC5"/>
    <w:rsid w:val="00080BB1"/>
    <w:rsid w:val="0008530A"/>
    <w:rsid w:val="00091228"/>
    <w:rsid w:val="00097754"/>
    <w:rsid w:val="000A6906"/>
    <w:rsid w:val="000C3542"/>
    <w:rsid w:val="000D1907"/>
    <w:rsid w:val="000D1E8F"/>
    <w:rsid w:val="000F4270"/>
    <w:rsid w:val="00102B59"/>
    <w:rsid w:val="00140F8C"/>
    <w:rsid w:val="001511B9"/>
    <w:rsid w:val="001519C7"/>
    <w:rsid w:val="00153CA7"/>
    <w:rsid w:val="001551F6"/>
    <w:rsid w:val="00160AE4"/>
    <w:rsid w:val="0016103F"/>
    <w:rsid w:val="0017465C"/>
    <w:rsid w:val="00177333"/>
    <w:rsid w:val="001814D9"/>
    <w:rsid w:val="00182C06"/>
    <w:rsid w:val="00187003"/>
    <w:rsid w:val="001A2BD5"/>
    <w:rsid w:val="001C5265"/>
    <w:rsid w:val="001D7753"/>
    <w:rsid w:val="001E4BF2"/>
    <w:rsid w:val="001F4CBC"/>
    <w:rsid w:val="001F5C67"/>
    <w:rsid w:val="001F7A5B"/>
    <w:rsid w:val="0020571A"/>
    <w:rsid w:val="00221DE1"/>
    <w:rsid w:val="002431E6"/>
    <w:rsid w:val="00253B62"/>
    <w:rsid w:val="00264A9B"/>
    <w:rsid w:val="00272AEC"/>
    <w:rsid w:val="0027543C"/>
    <w:rsid w:val="002870EB"/>
    <w:rsid w:val="002A51CA"/>
    <w:rsid w:val="002B3242"/>
    <w:rsid w:val="002C1EE4"/>
    <w:rsid w:val="002C3497"/>
    <w:rsid w:val="002C7EE5"/>
    <w:rsid w:val="002D6DFB"/>
    <w:rsid w:val="002E67A7"/>
    <w:rsid w:val="002F39C0"/>
    <w:rsid w:val="00304C04"/>
    <w:rsid w:val="00306CFE"/>
    <w:rsid w:val="00320219"/>
    <w:rsid w:val="00350199"/>
    <w:rsid w:val="00356828"/>
    <w:rsid w:val="0036559C"/>
    <w:rsid w:val="003812F0"/>
    <w:rsid w:val="00395AE8"/>
    <w:rsid w:val="00397D10"/>
    <w:rsid w:val="003A4956"/>
    <w:rsid w:val="003C224C"/>
    <w:rsid w:val="003D1A8A"/>
    <w:rsid w:val="003E7DAA"/>
    <w:rsid w:val="00406BB2"/>
    <w:rsid w:val="004227F0"/>
    <w:rsid w:val="00432A58"/>
    <w:rsid w:val="004420A1"/>
    <w:rsid w:val="00451F61"/>
    <w:rsid w:val="00460145"/>
    <w:rsid w:val="00473E3F"/>
    <w:rsid w:val="0049644A"/>
    <w:rsid w:val="004A209B"/>
    <w:rsid w:val="004C4312"/>
    <w:rsid w:val="004E4545"/>
    <w:rsid w:val="004F3F73"/>
    <w:rsid w:val="00502FAC"/>
    <w:rsid w:val="00504B81"/>
    <w:rsid w:val="00571737"/>
    <w:rsid w:val="005810FC"/>
    <w:rsid w:val="005811EB"/>
    <w:rsid w:val="005A5FE5"/>
    <w:rsid w:val="005A798E"/>
    <w:rsid w:val="005B2D76"/>
    <w:rsid w:val="005B5A78"/>
    <w:rsid w:val="005C2872"/>
    <w:rsid w:val="005D46DC"/>
    <w:rsid w:val="005E7720"/>
    <w:rsid w:val="005F7902"/>
    <w:rsid w:val="0061011F"/>
    <w:rsid w:val="00636204"/>
    <w:rsid w:val="006501B2"/>
    <w:rsid w:val="0066103A"/>
    <w:rsid w:val="00672BA1"/>
    <w:rsid w:val="006744F7"/>
    <w:rsid w:val="00677F10"/>
    <w:rsid w:val="00683E86"/>
    <w:rsid w:val="006953FF"/>
    <w:rsid w:val="006A43D9"/>
    <w:rsid w:val="006B352A"/>
    <w:rsid w:val="006B6DB4"/>
    <w:rsid w:val="006F2876"/>
    <w:rsid w:val="006F3B46"/>
    <w:rsid w:val="00736AB8"/>
    <w:rsid w:val="007407FE"/>
    <w:rsid w:val="007450EB"/>
    <w:rsid w:val="0077459D"/>
    <w:rsid w:val="00782AA8"/>
    <w:rsid w:val="00794A0D"/>
    <w:rsid w:val="00797BFE"/>
    <w:rsid w:val="007D1AE6"/>
    <w:rsid w:val="007E0BD8"/>
    <w:rsid w:val="007F20B2"/>
    <w:rsid w:val="00827948"/>
    <w:rsid w:val="0084681C"/>
    <w:rsid w:val="00853D32"/>
    <w:rsid w:val="008749CA"/>
    <w:rsid w:val="00876292"/>
    <w:rsid w:val="008A50F8"/>
    <w:rsid w:val="008D1CD7"/>
    <w:rsid w:val="008D2167"/>
    <w:rsid w:val="008D39D9"/>
    <w:rsid w:val="008E5A48"/>
    <w:rsid w:val="00907A1D"/>
    <w:rsid w:val="00917C1E"/>
    <w:rsid w:val="00933D60"/>
    <w:rsid w:val="00940576"/>
    <w:rsid w:val="00942B62"/>
    <w:rsid w:val="00955F6A"/>
    <w:rsid w:val="00965422"/>
    <w:rsid w:val="00965C34"/>
    <w:rsid w:val="0097599A"/>
    <w:rsid w:val="00981031"/>
    <w:rsid w:val="009948B8"/>
    <w:rsid w:val="009A2B72"/>
    <w:rsid w:val="009B63FE"/>
    <w:rsid w:val="009F176C"/>
    <w:rsid w:val="009F343E"/>
    <w:rsid w:val="009F6543"/>
    <w:rsid w:val="00A40EEA"/>
    <w:rsid w:val="00A44DEC"/>
    <w:rsid w:val="00A55833"/>
    <w:rsid w:val="00A6493A"/>
    <w:rsid w:val="00A73E73"/>
    <w:rsid w:val="00A929C8"/>
    <w:rsid w:val="00A95DE3"/>
    <w:rsid w:val="00AA4133"/>
    <w:rsid w:val="00AF1F87"/>
    <w:rsid w:val="00B1427F"/>
    <w:rsid w:val="00B21AE4"/>
    <w:rsid w:val="00B2215D"/>
    <w:rsid w:val="00B22D39"/>
    <w:rsid w:val="00B43C1E"/>
    <w:rsid w:val="00B70215"/>
    <w:rsid w:val="00B834E9"/>
    <w:rsid w:val="00B95D04"/>
    <w:rsid w:val="00BC0320"/>
    <w:rsid w:val="00BC2B3D"/>
    <w:rsid w:val="00BC39EA"/>
    <w:rsid w:val="00BC6F90"/>
    <w:rsid w:val="00BD1F63"/>
    <w:rsid w:val="00BE1F60"/>
    <w:rsid w:val="00C03D3E"/>
    <w:rsid w:val="00C03F3F"/>
    <w:rsid w:val="00C217F4"/>
    <w:rsid w:val="00C4071A"/>
    <w:rsid w:val="00C60DF4"/>
    <w:rsid w:val="00C62C16"/>
    <w:rsid w:val="00CC6239"/>
    <w:rsid w:val="00D302AF"/>
    <w:rsid w:val="00D331C8"/>
    <w:rsid w:val="00D347D8"/>
    <w:rsid w:val="00D37ED8"/>
    <w:rsid w:val="00D47BCE"/>
    <w:rsid w:val="00D502E2"/>
    <w:rsid w:val="00D52C5D"/>
    <w:rsid w:val="00D573E9"/>
    <w:rsid w:val="00DA47A3"/>
    <w:rsid w:val="00DC1960"/>
    <w:rsid w:val="00DC60CC"/>
    <w:rsid w:val="00DD4885"/>
    <w:rsid w:val="00E07A32"/>
    <w:rsid w:val="00E14454"/>
    <w:rsid w:val="00E15E83"/>
    <w:rsid w:val="00E26579"/>
    <w:rsid w:val="00E339BC"/>
    <w:rsid w:val="00E42BA8"/>
    <w:rsid w:val="00E51218"/>
    <w:rsid w:val="00E556FB"/>
    <w:rsid w:val="00E72B80"/>
    <w:rsid w:val="00E93E2C"/>
    <w:rsid w:val="00E9447C"/>
    <w:rsid w:val="00EB05C1"/>
    <w:rsid w:val="00EB4D86"/>
    <w:rsid w:val="00EB62F7"/>
    <w:rsid w:val="00EF0E97"/>
    <w:rsid w:val="00EF408F"/>
    <w:rsid w:val="00F2371E"/>
    <w:rsid w:val="00F64252"/>
    <w:rsid w:val="00F667FA"/>
    <w:rsid w:val="00F71779"/>
    <w:rsid w:val="00F7580F"/>
    <w:rsid w:val="00F86836"/>
    <w:rsid w:val="00F931ED"/>
    <w:rsid w:val="00FA065D"/>
    <w:rsid w:val="00FA3BDE"/>
    <w:rsid w:val="00FA502B"/>
    <w:rsid w:val="00FD108F"/>
    <w:rsid w:val="00FF1457"/>
    <w:rsid w:val="00FF727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1F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unhideWhenUsed/>
    <w:rsid w:val="00E51218"/>
    <w:pPr>
      <w:spacing w:line="240" w:lineRule="auto"/>
    </w:pPr>
    <w:rPr>
      <w:szCs w:val="20"/>
    </w:rPr>
  </w:style>
  <w:style w:type="character" w:customStyle="1" w:styleId="CommentaireCar">
    <w:name w:val="Commentaire Car"/>
    <w:basedOn w:val="Policepardfaut"/>
    <w:link w:val="Commentaire"/>
    <w:uiPriority w:val="99"/>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 w:type="paragraph" w:styleId="Rvision">
    <w:name w:val="Revision"/>
    <w:hidden/>
    <w:uiPriority w:val="99"/>
    <w:semiHidden/>
    <w:rsid w:val="00151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184830">
      <w:bodyDiv w:val="1"/>
      <w:marLeft w:val="0"/>
      <w:marRight w:val="0"/>
      <w:marTop w:val="0"/>
      <w:marBottom w:val="0"/>
      <w:divBdr>
        <w:top w:val="none" w:sz="0" w:space="0" w:color="auto"/>
        <w:left w:val="none" w:sz="0" w:space="0" w:color="auto"/>
        <w:bottom w:val="none" w:sz="0" w:space="0" w:color="auto"/>
        <w:right w:val="none" w:sz="0" w:space="0" w:color="auto"/>
      </w:divBdr>
    </w:div>
    <w:div w:id="19140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6A9-09F4-4949-B4C3-E93C60D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2024-03-12T09:56:00Z</dcterms:created>
  <dcterms:modified xsi:type="dcterms:W3CDTF">2024-03-26T10:39:00Z</dcterms:modified>
</cp:coreProperties>
</file>