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263A" w14:textId="77777777" w:rsidR="0086545D" w:rsidRPr="008A3BF6" w:rsidRDefault="008A3BF6" w:rsidP="008A3BF6">
      <w:pPr>
        <w:pStyle w:val="TITRE"/>
      </w:pPr>
      <w:r w:rsidRPr="008A3BF6">
        <w:t>BLACK BAY CHRONO S&amp;G</w:t>
      </w:r>
      <w:r w:rsidR="0086545D" w:rsidRPr="008A3BF6">
        <w:t xml:space="preserve"> </w:t>
      </w:r>
    </w:p>
    <w:p w14:paraId="0EA16F8A" w14:textId="77777777" w:rsidR="0086545D" w:rsidRPr="008A3BF6" w:rsidRDefault="0086545D" w:rsidP="0086545D"/>
    <w:p w14:paraId="6240CD42" w14:textId="355B99A3" w:rsidR="0086545D" w:rsidRPr="008A3BF6" w:rsidRDefault="008A3BF6" w:rsidP="0086545D">
      <w:pPr>
        <w:jc w:val="both"/>
        <w:rPr>
          <w:b/>
        </w:rPr>
      </w:pPr>
      <w:r w:rsidRPr="008A3BF6">
        <w:rPr>
          <w:b/>
        </w:rPr>
        <w:t xml:space="preserve">Le chronographe chic de la ligne Black Bay, en acier et or jaune, avec Calibre Manufacture automatique, roue à </w:t>
      </w:r>
      <w:r w:rsidR="008F2A04">
        <w:rPr>
          <w:b/>
        </w:rPr>
        <w:t>colonnes</w:t>
      </w:r>
      <w:r w:rsidR="008F2A04" w:rsidRPr="008A3BF6">
        <w:rPr>
          <w:b/>
        </w:rPr>
        <w:t xml:space="preserve"> </w:t>
      </w:r>
      <w:r w:rsidRPr="008A3BF6">
        <w:rPr>
          <w:b/>
        </w:rPr>
        <w:t>et embrayage vertical, s’inscrit dans la plus pure tradition du garde</w:t>
      </w:r>
      <w:r w:rsidR="006B11FE">
        <w:rPr>
          <w:b/>
        </w:rPr>
        <w:noBreakHyphen/>
      </w:r>
      <w:r w:rsidR="0096622D">
        <w:rPr>
          <w:b/>
        </w:rPr>
        <w:t>t</w:t>
      </w:r>
      <w:r w:rsidRPr="008A3BF6">
        <w:rPr>
          <w:b/>
        </w:rPr>
        <w:t>emps sportif</w:t>
      </w:r>
      <w:r w:rsidR="0086545D" w:rsidRPr="008A3BF6">
        <w:rPr>
          <w:b/>
        </w:rPr>
        <w:t>.</w:t>
      </w:r>
    </w:p>
    <w:p w14:paraId="6B0F4BCB" w14:textId="77777777" w:rsidR="0086545D" w:rsidRPr="008A3BF6" w:rsidRDefault="0086545D" w:rsidP="0086545D">
      <w:pPr>
        <w:jc w:val="both"/>
      </w:pPr>
    </w:p>
    <w:p w14:paraId="44DB9D63" w14:textId="43F5F364" w:rsidR="0086545D" w:rsidRPr="00B40E46" w:rsidRDefault="008A3BF6" w:rsidP="0086545D">
      <w:pPr>
        <w:jc w:val="both"/>
        <w:rPr>
          <w:rFonts w:cs="Arial"/>
          <w:szCs w:val="20"/>
          <w:lang w:val="fr-FR"/>
        </w:rPr>
      </w:pPr>
      <w:r w:rsidRPr="008A3BF6">
        <w:rPr>
          <w:rFonts w:cs="Arial"/>
          <w:szCs w:val="20"/>
        </w:rPr>
        <w:t xml:space="preserve">Depuis la présentation de son premier chronographe en 1970, le modèle </w:t>
      </w:r>
      <w:proofErr w:type="spellStart"/>
      <w:r w:rsidRPr="008A3BF6">
        <w:rPr>
          <w:rFonts w:cs="Arial"/>
          <w:szCs w:val="20"/>
        </w:rPr>
        <w:t>Oysterdate</w:t>
      </w:r>
      <w:proofErr w:type="spellEnd"/>
      <w:r w:rsidRPr="008A3BF6">
        <w:rPr>
          <w:rFonts w:cs="Arial"/>
          <w:szCs w:val="20"/>
        </w:rPr>
        <w:t>, TUDOR a toujours proposé des montres intimement liées au monde des sports mécaniques. De la même manière et depuis 1954, TUDOR n’a jamais cessé d’améliorer ses montres de plongée professionnelles. Le modèle Black Bay Chrono S&amp;G marie ces héritages dans un chronographe sportif chic, aux sous</w:t>
      </w:r>
      <w:r w:rsidR="006B11FE">
        <w:rPr>
          <w:rFonts w:cs="Arial"/>
          <w:szCs w:val="20"/>
        </w:rPr>
        <w:noBreakHyphen/>
      </w:r>
      <w:r w:rsidRPr="008A3BF6">
        <w:rPr>
          <w:rFonts w:cs="Arial"/>
          <w:szCs w:val="20"/>
        </w:rPr>
        <w:t>compteurs contrastés et équipé d’un Calibre Manufacture automatique de haute performance, avec roue à colonnes et embrayage vertical.</w:t>
      </w:r>
    </w:p>
    <w:p w14:paraId="3831B582" w14:textId="77777777" w:rsidR="0086545D" w:rsidRPr="00B40E46" w:rsidRDefault="0086545D" w:rsidP="0086545D">
      <w:pPr>
        <w:jc w:val="both"/>
        <w:rPr>
          <w:rFonts w:cs="Arial"/>
          <w:szCs w:val="20"/>
          <w:lang w:val="fr-FR"/>
        </w:rPr>
      </w:pPr>
    </w:p>
    <w:p w14:paraId="660D0E32" w14:textId="77777777" w:rsidR="0086545D" w:rsidRPr="00B40E46" w:rsidRDefault="0086545D" w:rsidP="0086545D">
      <w:pPr>
        <w:jc w:val="both"/>
        <w:rPr>
          <w:lang w:val="fr-FR"/>
        </w:rPr>
      </w:pPr>
    </w:p>
    <w:p w14:paraId="1DE6896E" w14:textId="77777777" w:rsidR="0086545D" w:rsidRPr="008A3BF6" w:rsidRDefault="008A3BF6" w:rsidP="0086545D">
      <w:pPr>
        <w:pStyle w:val="TEXTE"/>
        <w:jc w:val="both"/>
        <w:rPr>
          <w:b/>
          <w:sz w:val="22"/>
          <w:lang w:val="fr-CH"/>
        </w:rPr>
      </w:pPr>
      <w:r w:rsidRPr="008A3BF6">
        <w:rPr>
          <w:b/>
          <w:sz w:val="22"/>
          <w:lang w:val="fr-CH"/>
        </w:rPr>
        <w:t>KEY POINTS</w:t>
      </w:r>
    </w:p>
    <w:p w14:paraId="3032FEB4" w14:textId="42EE4B94" w:rsidR="008A3BF6" w:rsidRPr="008A3BF6" w:rsidRDefault="008A3BF6" w:rsidP="008A3BF6">
      <w:pPr>
        <w:pStyle w:val="TEXTE"/>
        <w:numPr>
          <w:ilvl w:val="0"/>
          <w:numId w:val="6"/>
        </w:numPr>
        <w:jc w:val="both"/>
        <w:rPr>
          <w:lang w:val="fr-CH"/>
        </w:rPr>
      </w:pPr>
      <w:r w:rsidRPr="008A3BF6">
        <w:rPr>
          <w:lang w:val="fr-CH"/>
        </w:rPr>
        <w:t>Boîtier satiné et poli de 41</w:t>
      </w:r>
      <w:r w:rsidR="008F2A04">
        <w:rPr>
          <w:lang w:val="fr-CH"/>
        </w:rPr>
        <w:t> </w:t>
      </w:r>
      <w:r w:rsidRPr="008A3BF6">
        <w:rPr>
          <w:lang w:val="fr-CH"/>
        </w:rPr>
        <w:t xml:space="preserve">mm de diamètre en acier 316L et or jaune avec lunette fixe en or jaune, insert en aluminium </w:t>
      </w:r>
      <w:proofErr w:type="spellStart"/>
      <w:r w:rsidRPr="008A3BF6">
        <w:rPr>
          <w:lang w:val="fr-CH"/>
        </w:rPr>
        <w:t>éloxé</w:t>
      </w:r>
      <w:proofErr w:type="spellEnd"/>
      <w:r w:rsidRPr="008A3BF6">
        <w:rPr>
          <w:lang w:val="fr-CH"/>
        </w:rPr>
        <w:t xml:space="preserve"> noir et échelle tachymétrique</w:t>
      </w:r>
    </w:p>
    <w:p w14:paraId="2F620CA5" w14:textId="1B52077B" w:rsidR="008A3BF6" w:rsidRPr="008A3BF6" w:rsidRDefault="008A3BF6" w:rsidP="008A3BF6">
      <w:pPr>
        <w:pStyle w:val="TEXTE"/>
        <w:numPr>
          <w:ilvl w:val="0"/>
          <w:numId w:val="6"/>
        </w:numPr>
        <w:jc w:val="both"/>
        <w:rPr>
          <w:lang w:val="fr-CH"/>
        </w:rPr>
      </w:pPr>
      <w:r w:rsidRPr="008A3BF6">
        <w:rPr>
          <w:lang w:val="fr-CH"/>
        </w:rPr>
        <w:t>Cadran bombé noir mat grené ou couleur champagne satiné</w:t>
      </w:r>
      <w:r w:rsidR="00673353">
        <w:rPr>
          <w:lang w:val="fr-CH"/>
        </w:rPr>
        <w:t xml:space="preserve"> </w:t>
      </w:r>
      <w:r w:rsidRPr="008A3BF6">
        <w:rPr>
          <w:lang w:val="fr-CH"/>
        </w:rPr>
        <w:t>soleil avec sous-compteurs contrastés cerclés</w:t>
      </w:r>
    </w:p>
    <w:p w14:paraId="5F8BD3D5" w14:textId="7D8B0BF2" w:rsidR="008A3BF6" w:rsidRPr="008A3BF6" w:rsidRDefault="008A3BF6" w:rsidP="008A3BF6">
      <w:pPr>
        <w:pStyle w:val="TEXTE"/>
        <w:numPr>
          <w:ilvl w:val="0"/>
          <w:numId w:val="6"/>
        </w:numPr>
        <w:jc w:val="both"/>
        <w:rPr>
          <w:lang w:val="fr-CH"/>
        </w:rPr>
      </w:pPr>
      <w:r w:rsidRPr="008A3BF6">
        <w:rPr>
          <w:lang w:val="fr-CH"/>
        </w:rPr>
        <w:t>Aiguilles dites «</w:t>
      </w:r>
      <w:r w:rsidR="00EC5AC9">
        <w:rPr>
          <w:lang w:val="fr-CH"/>
        </w:rPr>
        <w:t> </w:t>
      </w:r>
      <w:proofErr w:type="spellStart"/>
      <w:r w:rsidRPr="008A3BF6">
        <w:rPr>
          <w:lang w:val="fr-CH"/>
        </w:rPr>
        <w:t>Snowflake</w:t>
      </w:r>
      <w:proofErr w:type="spellEnd"/>
      <w:r w:rsidR="00EC5AC9">
        <w:rPr>
          <w:lang w:val="fr-CH"/>
        </w:rPr>
        <w:t> </w:t>
      </w:r>
      <w:r w:rsidRPr="008A3BF6">
        <w:rPr>
          <w:lang w:val="fr-CH"/>
        </w:rPr>
        <w:t xml:space="preserve">», une signature des montres de plongée TUDOR introduite en 1969, avec matière lumineuse </w:t>
      </w:r>
      <w:proofErr w:type="spellStart"/>
      <w:r w:rsidRPr="008A3BF6">
        <w:rPr>
          <w:lang w:val="fr-CH"/>
        </w:rPr>
        <w:t>Swiss</w:t>
      </w:r>
      <w:proofErr w:type="spellEnd"/>
      <w:r w:rsidRPr="008A3BF6">
        <w:rPr>
          <w:lang w:val="fr-CH"/>
        </w:rPr>
        <w:t xml:space="preserve"> Super-</w:t>
      </w:r>
      <w:proofErr w:type="spellStart"/>
      <w:r w:rsidRPr="008A3BF6">
        <w:rPr>
          <w:lang w:val="fr-CH"/>
        </w:rPr>
        <w:t>LumiNova</w:t>
      </w:r>
      <w:proofErr w:type="spellEnd"/>
      <w:r w:rsidRPr="008A3BF6">
        <w:rPr>
          <w:lang w:val="fr-CH"/>
        </w:rPr>
        <w:t>® grade A</w:t>
      </w:r>
    </w:p>
    <w:p w14:paraId="124A6D92" w14:textId="77777777" w:rsidR="008A3BF6" w:rsidRPr="008A3BF6" w:rsidRDefault="008A3BF6" w:rsidP="008A3BF6">
      <w:pPr>
        <w:pStyle w:val="TEXTE"/>
        <w:numPr>
          <w:ilvl w:val="0"/>
          <w:numId w:val="6"/>
        </w:numPr>
        <w:jc w:val="both"/>
        <w:rPr>
          <w:lang w:val="fr-CH"/>
        </w:rPr>
      </w:pPr>
      <w:r w:rsidRPr="008A3BF6">
        <w:rPr>
          <w:lang w:val="fr-CH"/>
        </w:rPr>
        <w:t>Calibre Manufacture chronographe MT5813, certifié par le COSC avec spiral en silicium, 70 heures de réserve de marche, roue à colonnes et embrayage vertical</w:t>
      </w:r>
    </w:p>
    <w:p w14:paraId="4C5A2FB0" w14:textId="77777777" w:rsidR="008A3BF6" w:rsidRPr="008A3BF6" w:rsidRDefault="008A3BF6" w:rsidP="008A3BF6">
      <w:pPr>
        <w:pStyle w:val="TEXTE"/>
        <w:numPr>
          <w:ilvl w:val="0"/>
          <w:numId w:val="6"/>
        </w:numPr>
        <w:jc w:val="both"/>
        <w:rPr>
          <w:lang w:val="fr-CH"/>
        </w:rPr>
      </w:pPr>
      <w:r w:rsidRPr="008A3BF6">
        <w:rPr>
          <w:lang w:val="fr-CH"/>
        </w:rPr>
        <w:t>Trois options de bracelets : tissu Jacquard noir, cuir manchette marron foncé vieilli ou acier 316L et or jaune à rivets</w:t>
      </w:r>
    </w:p>
    <w:p w14:paraId="3AE44EE0" w14:textId="77777777" w:rsidR="0086545D" w:rsidRDefault="008A3BF6" w:rsidP="008A3BF6">
      <w:pPr>
        <w:pStyle w:val="TEXTE"/>
        <w:numPr>
          <w:ilvl w:val="0"/>
          <w:numId w:val="6"/>
        </w:numPr>
        <w:jc w:val="both"/>
        <w:rPr>
          <w:lang w:val="fr-CH"/>
        </w:rPr>
      </w:pPr>
      <w:r w:rsidRPr="008A3BF6">
        <w:rPr>
          <w:lang w:val="fr-CH"/>
        </w:rPr>
        <w:t>Cinq ans de garantie transférable, sans inscription, ni contrôles intermédiaires requis</w:t>
      </w:r>
    </w:p>
    <w:p w14:paraId="63B2BC58" w14:textId="77777777" w:rsidR="008A3BF6" w:rsidRPr="008A3BF6" w:rsidRDefault="008A3BF6" w:rsidP="008A3BF6">
      <w:pPr>
        <w:pStyle w:val="TEXTE"/>
        <w:jc w:val="both"/>
        <w:rPr>
          <w:lang w:val="fr-CH"/>
        </w:rPr>
      </w:pPr>
    </w:p>
    <w:p w14:paraId="5AF0550F" w14:textId="77777777" w:rsidR="0086545D" w:rsidRPr="008A3BF6" w:rsidRDefault="0086545D" w:rsidP="0086545D">
      <w:pPr>
        <w:pStyle w:val="TEXTE"/>
        <w:jc w:val="both"/>
        <w:rPr>
          <w:lang w:val="fr-CH"/>
        </w:rPr>
      </w:pPr>
    </w:p>
    <w:p w14:paraId="50FBF92A" w14:textId="77777777" w:rsidR="008A3BF6" w:rsidRPr="008A3BF6" w:rsidRDefault="008A3BF6" w:rsidP="008A3BF6">
      <w:pPr>
        <w:pStyle w:val="TEXTE"/>
        <w:jc w:val="both"/>
        <w:rPr>
          <w:b/>
          <w:sz w:val="22"/>
          <w:lang w:val="fr-CH"/>
        </w:rPr>
      </w:pPr>
      <w:r w:rsidRPr="008A3BF6">
        <w:rPr>
          <w:b/>
          <w:sz w:val="22"/>
          <w:lang w:val="fr-CH"/>
        </w:rPr>
        <w:t>UN ESPRIT TERRE ET MER</w:t>
      </w:r>
    </w:p>
    <w:p w14:paraId="6D929C7E" w14:textId="5468416E" w:rsidR="008A3BF6" w:rsidRDefault="008A3BF6" w:rsidP="008A3BF6">
      <w:pPr>
        <w:jc w:val="both"/>
        <w:rPr>
          <w:rFonts w:cs="Arial"/>
          <w:szCs w:val="20"/>
        </w:rPr>
      </w:pPr>
      <w:r w:rsidRPr="008A3BF6">
        <w:rPr>
          <w:rFonts w:cs="Arial"/>
          <w:szCs w:val="20"/>
        </w:rPr>
        <w:t>Fidèle dans son esprit à l’esthétique Black Bay, le modèle Black Bay Chrono S&amp;G fait siennes les fameuses aiguilles «</w:t>
      </w:r>
      <w:r w:rsidR="00EC5AC9">
        <w:rPr>
          <w:rFonts w:cs="Arial"/>
          <w:szCs w:val="20"/>
        </w:rPr>
        <w:t> </w:t>
      </w:r>
      <w:proofErr w:type="spellStart"/>
      <w:r w:rsidRPr="008A3BF6">
        <w:rPr>
          <w:rFonts w:cs="Arial"/>
          <w:szCs w:val="20"/>
        </w:rPr>
        <w:t>Snowflake</w:t>
      </w:r>
      <w:proofErr w:type="spellEnd"/>
      <w:r w:rsidR="00EC5AC9">
        <w:rPr>
          <w:rFonts w:cs="Arial"/>
          <w:szCs w:val="20"/>
        </w:rPr>
        <w:t> </w:t>
      </w:r>
      <w:r w:rsidRPr="008A3BF6">
        <w:rPr>
          <w:rFonts w:cs="Arial"/>
          <w:szCs w:val="20"/>
        </w:rPr>
        <w:t xml:space="preserve">», signature des montres de plongée de la marque depuis 1969, dans une version affinée pour une lecture optimale des informations de son cadran bombé. Proposé en deux versions, noir mat ou couleur </w:t>
      </w:r>
      <w:r w:rsidR="00EC5AC9">
        <w:rPr>
          <w:rFonts w:cs="Arial"/>
          <w:szCs w:val="20"/>
        </w:rPr>
        <w:t>champagne</w:t>
      </w:r>
      <w:r w:rsidR="00EC5AC9" w:rsidRPr="008A3BF6">
        <w:rPr>
          <w:rFonts w:cs="Arial"/>
          <w:szCs w:val="20"/>
        </w:rPr>
        <w:t xml:space="preserve"> </w:t>
      </w:r>
      <w:r w:rsidRPr="008A3BF6">
        <w:rPr>
          <w:rFonts w:cs="Arial"/>
          <w:szCs w:val="20"/>
        </w:rPr>
        <w:t>satiné</w:t>
      </w:r>
      <w:r w:rsidR="006B11FE">
        <w:rPr>
          <w:rFonts w:cs="Arial"/>
          <w:szCs w:val="20"/>
        </w:rPr>
        <w:t xml:space="preserve"> </w:t>
      </w:r>
      <w:r w:rsidRPr="008A3BF6">
        <w:rPr>
          <w:rFonts w:cs="Arial"/>
          <w:szCs w:val="20"/>
        </w:rPr>
        <w:t>soleil, le cadran compte deux compteurs creusés</w:t>
      </w:r>
      <w:r w:rsidR="00030D85">
        <w:rPr>
          <w:rFonts w:cs="Arial"/>
          <w:szCs w:val="20"/>
        </w:rPr>
        <w:t xml:space="preserve"> </w:t>
      </w:r>
      <w:r w:rsidRPr="008A3BF6">
        <w:rPr>
          <w:rFonts w:cs="Arial"/>
          <w:szCs w:val="20"/>
        </w:rPr>
        <w:t>de couleurs contrastantes, respectivement couleur champagne et noir mat, pour une lisibilité optimale. Leur finition est cerclée. Dans le respect de la tradition des premières générations de chronographes TUDOR, le compteur des minutes est gradué à 45 et un guichet de date est placé à 6</w:t>
      </w:r>
      <w:r w:rsidR="009F5C64">
        <w:rPr>
          <w:rFonts w:cs="Arial"/>
          <w:szCs w:val="20"/>
        </w:rPr>
        <w:t> </w:t>
      </w:r>
      <w:r w:rsidRPr="008A3BF6">
        <w:rPr>
          <w:rFonts w:cs="Arial"/>
          <w:szCs w:val="20"/>
        </w:rPr>
        <w:t xml:space="preserve">h. Les lignes générales caractéristiques de Black Bay sont conservées dans un boîtier en acier et or jaune de 41 millimètres de diamètre. Typique de l’attention au moindre détail qui caractérise la marque, le dessin des poussoirs en or jaune est inspiré par la toute première génération de chronographes TUDOR. Une lunette fixe en or jaune avec un insert en aluminium </w:t>
      </w:r>
      <w:proofErr w:type="spellStart"/>
      <w:r w:rsidRPr="008A3BF6">
        <w:rPr>
          <w:rFonts w:cs="Arial"/>
          <w:szCs w:val="20"/>
        </w:rPr>
        <w:t>éloxé</w:t>
      </w:r>
      <w:proofErr w:type="spellEnd"/>
      <w:r w:rsidRPr="008A3BF6">
        <w:rPr>
          <w:rFonts w:cs="Arial"/>
          <w:szCs w:val="20"/>
        </w:rPr>
        <w:t xml:space="preserve"> noir et échelle tachymétrique complète l’apparence racée de ce chronographe sportif.</w:t>
      </w:r>
    </w:p>
    <w:p w14:paraId="2C8A7E9E" w14:textId="77777777" w:rsidR="008A3BF6" w:rsidRPr="008A3BF6" w:rsidRDefault="008A3BF6" w:rsidP="008A3BF6">
      <w:pPr>
        <w:jc w:val="both"/>
        <w:rPr>
          <w:rFonts w:cs="Arial"/>
          <w:szCs w:val="20"/>
        </w:rPr>
      </w:pPr>
    </w:p>
    <w:p w14:paraId="58283C27" w14:textId="77777777" w:rsidR="008A3BF6" w:rsidRPr="008A3BF6" w:rsidRDefault="008A3BF6" w:rsidP="008A3BF6">
      <w:pPr>
        <w:jc w:val="both"/>
        <w:rPr>
          <w:rFonts w:cs="Arial"/>
          <w:szCs w:val="20"/>
        </w:rPr>
      </w:pPr>
    </w:p>
    <w:p w14:paraId="1A988C52" w14:textId="77777777" w:rsidR="008A3BF6" w:rsidRPr="008A3BF6" w:rsidRDefault="008A3BF6" w:rsidP="008A3BF6">
      <w:pPr>
        <w:pStyle w:val="TEXTE"/>
        <w:jc w:val="both"/>
        <w:rPr>
          <w:b/>
          <w:sz w:val="22"/>
          <w:lang w:val="fr-CH"/>
        </w:rPr>
      </w:pPr>
      <w:r w:rsidRPr="008A3BF6">
        <w:rPr>
          <w:b/>
          <w:sz w:val="22"/>
          <w:lang w:val="fr-CH"/>
        </w:rPr>
        <w:t>BRACELET JACQUARD, ACIER ET OR OU MANCHETTE</w:t>
      </w:r>
    </w:p>
    <w:p w14:paraId="0225D22C" w14:textId="0C15B67A" w:rsidR="00030D85" w:rsidRDefault="008A3BF6" w:rsidP="008A3BF6">
      <w:pPr>
        <w:jc w:val="both"/>
        <w:rPr>
          <w:rFonts w:cs="Arial"/>
          <w:szCs w:val="20"/>
        </w:rPr>
      </w:pPr>
      <w:r w:rsidRPr="008A3BF6">
        <w:rPr>
          <w:rFonts w:cs="Arial"/>
          <w:szCs w:val="20"/>
        </w:rPr>
        <w:t xml:space="preserve">Le bracelet en tissu est l’une des signatures de TUDOR qui est, en 2010, l’une des toutes premières marques horlogères à le proposer avec ses produits. Tissé de manière artisanale sur des métiers Jacquard à navette du </w:t>
      </w:r>
      <w:r w:rsidR="009F5C64">
        <w:rPr>
          <w:rFonts w:cs="Arial"/>
          <w:szCs w:val="20"/>
        </w:rPr>
        <w:t>XIX</w:t>
      </w:r>
      <w:r w:rsidR="009F5C64" w:rsidRPr="00851150">
        <w:rPr>
          <w:rFonts w:cs="Arial"/>
          <w:szCs w:val="20"/>
          <w:vertAlign w:val="superscript"/>
        </w:rPr>
        <w:t>e</w:t>
      </w:r>
      <w:r w:rsidRPr="008A3BF6">
        <w:rPr>
          <w:rFonts w:cs="Arial"/>
          <w:szCs w:val="20"/>
        </w:rPr>
        <w:t xml:space="preserve"> siècle par l’entreprise Julien Faure dans la région de </w:t>
      </w:r>
      <w:r w:rsidR="009F5C64">
        <w:rPr>
          <w:rFonts w:cs="Arial"/>
          <w:szCs w:val="20"/>
        </w:rPr>
        <w:t>Saint</w:t>
      </w:r>
      <w:r w:rsidR="006B11FE">
        <w:rPr>
          <w:rFonts w:cs="Arial"/>
          <w:szCs w:val="20"/>
        </w:rPr>
        <w:noBreakHyphen/>
      </w:r>
      <w:r w:rsidR="00260E1A">
        <w:rPr>
          <w:rFonts w:cstheme="minorHAnsi"/>
        </w:rPr>
        <w:t>Étienne</w:t>
      </w:r>
      <w:r w:rsidR="00260E1A" w:rsidRPr="008A3BF6">
        <w:rPr>
          <w:rFonts w:cs="Arial"/>
          <w:szCs w:val="20"/>
        </w:rPr>
        <w:t xml:space="preserve"> </w:t>
      </w:r>
      <w:r w:rsidRPr="008A3BF6">
        <w:rPr>
          <w:rFonts w:cs="Arial"/>
          <w:szCs w:val="20"/>
        </w:rPr>
        <w:t xml:space="preserve">en France, sa qualité de facture et son confort au porter sont uniques. </w:t>
      </w:r>
      <w:r w:rsidR="00030D85" w:rsidRPr="00030D85">
        <w:rPr>
          <w:rFonts w:cs="Arial"/>
          <w:szCs w:val="20"/>
        </w:rPr>
        <w:t xml:space="preserve">En 2020, TUDOR a fêté ses dix ans de collaboration avec l’entreprise cent-cinquantenaire Julien Faure. Un partenariat à l’origine du lancement de </w:t>
      </w:r>
      <w:proofErr w:type="spellStart"/>
      <w:r w:rsidR="00030D85" w:rsidRPr="00030D85">
        <w:rPr>
          <w:rFonts w:cs="Arial"/>
          <w:szCs w:val="20"/>
        </w:rPr>
        <w:t>Heritage</w:t>
      </w:r>
      <w:proofErr w:type="spellEnd"/>
      <w:r w:rsidR="00030D85" w:rsidRPr="00030D85">
        <w:rPr>
          <w:rFonts w:cs="Arial"/>
          <w:szCs w:val="20"/>
        </w:rPr>
        <w:t xml:space="preserve"> Chrono, le premier modèle équipé d’un bracelet en tissu réalisé par l’artisan, lors de </w:t>
      </w:r>
      <w:proofErr w:type="spellStart"/>
      <w:r w:rsidR="00030D85" w:rsidRPr="00030D85">
        <w:rPr>
          <w:rFonts w:cs="Arial"/>
          <w:szCs w:val="20"/>
        </w:rPr>
        <w:t>Baseworld</w:t>
      </w:r>
      <w:proofErr w:type="spellEnd"/>
      <w:r w:rsidR="00030D85" w:rsidRPr="00030D85">
        <w:rPr>
          <w:rFonts w:cs="Arial"/>
          <w:szCs w:val="20"/>
        </w:rPr>
        <w:t xml:space="preserve"> 2010.</w:t>
      </w:r>
    </w:p>
    <w:p w14:paraId="209DF790" w14:textId="122950CF" w:rsidR="008A3BF6" w:rsidRPr="008A3BF6" w:rsidRDefault="008A3BF6" w:rsidP="008A3BF6">
      <w:pPr>
        <w:jc w:val="both"/>
        <w:rPr>
          <w:rFonts w:cs="Arial"/>
          <w:szCs w:val="20"/>
        </w:rPr>
      </w:pPr>
    </w:p>
    <w:p w14:paraId="672F185E" w14:textId="7860AEED" w:rsidR="008A3BF6" w:rsidRPr="008A3BF6" w:rsidRDefault="008A3BF6" w:rsidP="008A3BF6">
      <w:pPr>
        <w:jc w:val="both"/>
        <w:rPr>
          <w:rFonts w:cs="Arial"/>
          <w:szCs w:val="20"/>
        </w:rPr>
      </w:pPr>
      <w:r w:rsidRPr="008A3BF6">
        <w:rPr>
          <w:rFonts w:cs="Arial"/>
          <w:szCs w:val="20"/>
        </w:rPr>
        <w:t xml:space="preserve">Pour le modèle Black Bay Chrono S&amp;G, c’est un bracelet noir qui a été choisi par TUDOR et tissé par cet artisan. Le modèle est également disponible sur bracelet en acier et or jaune inspiré des bracelets pliés à rivets des </w:t>
      </w:r>
      <w:r w:rsidRPr="008A3BF6">
        <w:rPr>
          <w:rFonts w:cs="Arial"/>
          <w:szCs w:val="20"/>
        </w:rPr>
        <w:lastRenderedPageBreak/>
        <w:t xml:space="preserve">montres TUDOR fabriquées dans les années </w:t>
      </w:r>
      <w:r w:rsidR="00AB3141">
        <w:rPr>
          <w:rFonts w:cs="Arial"/>
          <w:szCs w:val="20"/>
        </w:rPr>
        <w:t>19</w:t>
      </w:r>
      <w:r w:rsidRPr="008A3BF6">
        <w:rPr>
          <w:rFonts w:cs="Arial"/>
          <w:szCs w:val="20"/>
        </w:rPr>
        <w:t xml:space="preserve">50 et </w:t>
      </w:r>
      <w:r w:rsidR="00AB3141">
        <w:rPr>
          <w:rFonts w:cs="Arial"/>
          <w:szCs w:val="20"/>
        </w:rPr>
        <w:t>19</w:t>
      </w:r>
      <w:r w:rsidRPr="008A3BF6">
        <w:rPr>
          <w:rFonts w:cs="Arial"/>
          <w:szCs w:val="20"/>
        </w:rPr>
        <w:t>60. Leurs particularités étaient d’avoir les têtes de rivets de fixation des maillons apparentes sur la tranche du bracelet ainsi qu’une «</w:t>
      </w:r>
      <w:r w:rsidR="00AC37EF">
        <w:rPr>
          <w:rFonts w:cs="Arial"/>
          <w:szCs w:val="20"/>
        </w:rPr>
        <w:t> </w:t>
      </w:r>
      <w:r w:rsidRPr="008A3BF6">
        <w:rPr>
          <w:rFonts w:cs="Arial"/>
          <w:szCs w:val="20"/>
        </w:rPr>
        <w:t>fuite en escalier</w:t>
      </w:r>
      <w:r w:rsidR="00AC37EF">
        <w:rPr>
          <w:rFonts w:cs="Arial"/>
          <w:szCs w:val="20"/>
        </w:rPr>
        <w:t> </w:t>
      </w:r>
      <w:r w:rsidRPr="008A3BF6">
        <w:rPr>
          <w:rFonts w:cs="Arial"/>
          <w:szCs w:val="20"/>
        </w:rPr>
        <w:t>». Ces deux détails esthétiques se retrouvent dans le bracelet actuel qui bénéficie toutefois d’une construction moderne avec maillons massifs et têtes d’axes finies au laser, façon rivet. Enfin, dans un esprit on ne peut plus «</w:t>
      </w:r>
      <w:r w:rsidR="00AC37EF">
        <w:rPr>
          <w:rFonts w:cs="Arial"/>
          <w:szCs w:val="20"/>
        </w:rPr>
        <w:t> </w:t>
      </w:r>
      <w:r w:rsidRPr="008A3BF6">
        <w:rPr>
          <w:rFonts w:cs="Arial"/>
          <w:szCs w:val="20"/>
        </w:rPr>
        <w:t>70’s racing</w:t>
      </w:r>
      <w:r w:rsidR="00AC37EF">
        <w:rPr>
          <w:rFonts w:cs="Arial"/>
          <w:szCs w:val="20"/>
        </w:rPr>
        <w:t> </w:t>
      </w:r>
      <w:r w:rsidRPr="008A3BF6">
        <w:rPr>
          <w:rFonts w:cs="Arial"/>
          <w:szCs w:val="20"/>
        </w:rPr>
        <w:t xml:space="preserve">», la Black Bay Chrono S&amp;G offre encore une option de bracelet de type manchette, en cuir vieilli marron foncé avec </w:t>
      </w:r>
      <w:r w:rsidR="00AC37EF">
        <w:rPr>
          <w:rFonts w:cs="Arial"/>
          <w:szCs w:val="20"/>
        </w:rPr>
        <w:t xml:space="preserve">surpiqûres </w:t>
      </w:r>
      <w:r w:rsidRPr="008A3BF6">
        <w:rPr>
          <w:rFonts w:cs="Arial"/>
          <w:szCs w:val="20"/>
        </w:rPr>
        <w:t xml:space="preserve">écrues et boucle </w:t>
      </w:r>
      <w:proofErr w:type="spellStart"/>
      <w:r w:rsidRPr="008A3BF6">
        <w:rPr>
          <w:rFonts w:cs="Arial"/>
          <w:szCs w:val="20"/>
        </w:rPr>
        <w:t>déployante</w:t>
      </w:r>
      <w:proofErr w:type="spellEnd"/>
      <w:r w:rsidRPr="008A3BF6">
        <w:rPr>
          <w:rFonts w:cs="Arial"/>
          <w:szCs w:val="20"/>
        </w:rPr>
        <w:t xml:space="preserve"> en acier. </w:t>
      </w:r>
    </w:p>
    <w:p w14:paraId="14C6ABD0" w14:textId="77777777" w:rsidR="008A3BF6" w:rsidRPr="008A3BF6" w:rsidRDefault="008A3BF6" w:rsidP="008A3BF6">
      <w:pPr>
        <w:jc w:val="both"/>
        <w:rPr>
          <w:rFonts w:cs="Arial"/>
          <w:szCs w:val="20"/>
        </w:rPr>
      </w:pPr>
    </w:p>
    <w:p w14:paraId="24B9FFFD" w14:textId="77777777" w:rsidR="008A3BF6" w:rsidRPr="008A3BF6" w:rsidRDefault="008A3BF6" w:rsidP="008A3BF6">
      <w:pPr>
        <w:jc w:val="both"/>
        <w:rPr>
          <w:rFonts w:cs="Arial"/>
          <w:szCs w:val="20"/>
        </w:rPr>
      </w:pPr>
    </w:p>
    <w:p w14:paraId="0E9E53F2" w14:textId="77777777" w:rsidR="008A3BF6" w:rsidRPr="008A3BF6" w:rsidRDefault="008A3BF6" w:rsidP="008A3BF6">
      <w:pPr>
        <w:pStyle w:val="TEXTE"/>
        <w:jc w:val="both"/>
        <w:rPr>
          <w:b/>
          <w:sz w:val="22"/>
          <w:lang w:val="fr-CH"/>
        </w:rPr>
      </w:pPr>
      <w:r w:rsidRPr="008A3BF6">
        <w:rPr>
          <w:b/>
          <w:sz w:val="22"/>
          <w:lang w:val="fr-CH"/>
        </w:rPr>
        <w:t>CALIBRE MANUFACTURE CHRONOGRAPHE MT5813</w:t>
      </w:r>
    </w:p>
    <w:p w14:paraId="6B0725E1" w14:textId="3FAF1A4B" w:rsidR="008A3BF6" w:rsidRPr="008A3BF6" w:rsidRDefault="008A3BF6" w:rsidP="008A3BF6">
      <w:pPr>
        <w:jc w:val="both"/>
        <w:rPr>
          <w:rFonts w:cs="Arial"/>
          <w:szCs w:val="20"/>
        </w:rPr>
      </w:pPr>
      <w:r w:rsidRPr="008A3BF6">
        <w:rPr>
          <w:rFonts w:cs="Arial"/>
          <w:szCs w:val="20"/>
        </w:rPr>
        <w:t xml:space="preserve">Le Calibre Manufacture MT5813 qui </w:t>
      </w:r>
      <w:r w:rsidR="00030D85">
        <w:rPr>
          <w:rFonts w:cs="Arial"/>
          <w:szCs w:val="20"/>
        </w:rPr>
        <w:t>anime</w:t>
      </w:r>
      <w:r w:rsidR="00030D85" w:rsidRPr="008A3BF6">
        <w:rPr>
          <w:rFonts w:cs="Arial"/>
          <w:szCs w:val="20"/>
        </w:rPr>
        <w:t xml:space="preserve"> </w:t>
      </w:r>
      <w:r w:rsidRPr="008A3BF6">
        <w:rPr>
          <w:rFonts w:cs="Arial"/>
          <w:szCs w:val="20"/>
        </w:rPr>
        <w:t xml:space="preserve">le modèle Black Bay Chrono S&amp;G </w:t>
      </w:r>
      <w:r w:rsidR="001B72AE">
        <w:rPr>
          <w:rFonts w:cs="Arial"/>
          <w:szCs w:val="20"/>
        </w:rPr>
        <w:t>est doté d</w:t>
      </w:r>
      <w:r w:rsidRPr="008A3BF6">
        <w:rPr>
          <w:rFonts w:cs="Arial"/>
          <w:szCs w:val="20"/>
        </w:rPr>
        <w:t>es fonctions heures, minutes, secondes, chronographe et date. Il présente les finitions typiques des Calibres Manufacture de TUDOR. Son rotor en tungstène monobloc est ajouré et satiné avec des détails sablés alors que ses ponts et sa platine exposent une alternance de surfaces sablées, polies et de décorations faites au laser.</w:t>
      </w:r>
    </w:p>
    <w:p w14:paraId="0C452712" w14:textId="77777777" w:rsidR="008A3BF6" w:rsidRPr="008A3BF6" w:rsidRDefault="008A3BF6" w:rsidP="008A3BF6">
      <w:pPr>
        <w:jc w:val="both"/>
        <w:rPr>
          <w:rFonts w:cs="Arial"/>
          <w:szCs w:val="20"/>
        </w:rPr>
      </w:pPr>
    </w:p>
    <w:p w14:paraId="53F89A9B" w14:textId="6A04AECC" w:rsidR="008A3BF6" w:rsidRPr="008A3BF6" w:rsidRDefault="008A3BF6" w:rsidP="008A3BF6">
      <w:pPr>
        <w:jc w:val="both"/>
        <w:rPr>
          <w:rFonts w:cs="Arial"/>
          <w:szCs w:val="20"/>
        </w:rPr>
      </w:pPr>
      <w:r w:rsidRPr="008A3BF6">
        <w:rPr>
          <w:rFonts w:cs="Arial"/>
          <w:szCs w:val="20"/>
        </w:rPr>
        <w:t>Bénéficiant d’une réserve de marche de 70 heures et d’un spiral en silicium, le Calibre Manufacture chronographe MT5813 est certifié par le Contrôle Officiel Suisse des Chronomètres (COSC) avec des performances allant au-delà des standards de cette institution indépendante. En effet, là où le COSC tolère une variation moyenne de marche journalière de -4 à +6 secondes par rapport au temps absolu sur un mouvement seul, TUDOR s’impose -2/+4 secondes de variation sur la marche de la montre entièrement assemblée. Mouvement de haute performance, il a été conçu dans la plus pure tradition horlogère, avec un mécanisme de roue à colonnes et un embrayage vertical. Conforme à la philosophie de qualité de TUDOR, il présente une robustesse et une fiabilité hors</w:t>
      </w:r>
      <w:r w:rsidR="006B11FE">
        <w:rPr>
          <w:rFonts w:cs="Arial"/>
          <w:szCs w:val="20"/>
        </w:rPr>
        <w:noBreakHyphen/>
      </w:r>
      <w:r w:rsidRPr="008A3BF6">
        <w:rPr>
          <w:rFonts w:cs="Arial"/>
          <w:szCs w:val="20"/>
        </w:rPr>
        <w:t>normes, garanties par une batterie de tests extrêmes, tels qu'appliqués à tous les produits de la marque.</w:t>
      </w:r>
    </w:p>
    <w:p w14:paraId="03500793" w14:textId="77777777" w:rsidR="008A3BF6" w:rsidRPr="008A3BF6" w:rsidRDefault="008A3BF6" w:rsidP="008A3BF6">
      <w:pPr>
        <w:jc w:val="both"/>
        <w:rPr>
          <w:rFonts w:cs="Arial"/>
          <w:szCs w:val="20"/>
        </w:rPr>
      </w:pPr>
    </w:p>
    <w:p w14:paraId="303F4F05" w14:textId="7459E6A3" w:rsidR="0086545D" w:rsidRPr="008A3BF6" w:rsidRDefault="008A3BF6" w:rsidP="008A3BF6">
      <w:pPr>
        <w:jc w:val="both"/>
        <w:rPr>
          <w:rFonts w:cs="Arial"/>
          <w:szCs w:val="20"/>
        </w:rPr>
      </w:pPr>
      <w:r w:rsidRPr="008A3BF6">
        <w:rPr>
          <w:rFonts w:cs="Arial"/>
          <w:szCs w:val="20"/>
        </w:rPr>
        <w:t xml:space="preserve">Dérivé du Calibre Manufacture chronographe </w:t>
      </w:r>
      <w:proofErr w:type="spellStart"/>
      <w:r w:rsidRPr="008A3BF6">
        <w:rPr>
          <w:rFonts w:cs="Arial"/>
          <w:szCs w:val="20"/>
        </w:rPr>
        <w:t>Breitling</w:t>
      </w:r>
      <w:proofErr w:type="spellEnd"/>
      <w:r w:rsidRPr="008A3BF6">
        <w:rPr>
          <w:rFonts w:cs="Arial"/>
          <w:szCs w:val="20"/>
        </w:rPr>
        <w:t xml:space="preserve"> 01, avec un organe réglant de </w:t>
      </w:r>
      <w:proofErr w:type="gramStart"/>
      <w:r w:rsidRPr="008A3BF6">
        <w:rPr>
          <w:rFonts w:cs="Arial"/>
          <w:szCs w:val="20"/>
        </w:rPr>
        <w:t>haute précision développé</w:t>
      </w:r>
      <w:proofErr w:type="gramEnd"/>
      <w:r w:rsidRPr="008A3BF6">
        <w:rPr>
          <w:rFonts w:cs="Arial"/>
          <w:szCs w:val="20"/>
        </w:rPr>
        <w:t xml:space="preserve"> par TUDOR et des finitions dédiées, ce mouvement est issu d’une collaboration durable entre les deux marques qui ont choisi de mutualiser leurs savoir</w:t>
      </w:r>
      <w:r w:rsidR="006B11FE">
        <w:rPr>
          <w:rFonts w:cs="Arial"/>
          <w:szCs w:val="20"/>
        </w:rPr>
        <w:noBreakHyphen/>
      </w:r>
      <w:r w:rsidRPr="008A3BF6">
        <w:rPr>
          <w:rFonts w:cs="Arial"/>
          <w:szCs w:val="20"/>
        </w:rPr>
        <w:t>faire en matière de conception et de fabrication de certains mouvements mécaniques, et de les mettre en usage commun.</w:t>
      </w:r>
    </w:p>
    <w:p w14:paraId="07C74AA3" w14:textId="77777777" w:rsidR="0086545D" w:rsidRPr="00B40E46" w:rsidRDefault="0086545D" w:rsidP="0086545D">
      <w:pPr>
        <w:pStyle w:val="TEXTE"/>
        <w:jc w:val="both"/>
        <w:rPr>
          <w:lang w:val="fr-FR"/>
        </w:rPr>
      </w:pPr>
    </w:p>
    <w:p w14:paraId="03871534" w14:textId="77777777" w:rsidR="0086545D" w:rsidRPr="00B40E46" w:rsidRDefault="0086545D" w:rsidP="0086545D">
      <w:pPr>
        <w:pStyle w:val="TEXTE"/>
        <w:jc w:val="both"/>
        <w:rPr>
          <w:lang w:val="fr-FR"/>
        </w:rPr>
      </w:pPr>
    </w:p>
    <w:p w14:paraId="70451207" w14:textId="77777777" w:rsidR="008A3BF6" w:rsidRPr="008A3BF6" w:rsidRDefault="008A3BF6" w:rsidP="008A3BF6">
      <w:pPr>
        <w:pStyle w:val="TEXTE"/>
        <w:jc w:val="both"/>
        <w:rPr>
          <w:b/>
          <w:sz w:val="22"/>
          <w:lang w:val="fr-FR"/>
        </w:rPr>
      </w:pPr>
      <w:r w:rsidRPr="008A3BF6">
        <w:rPr>
          <w:b/>
          <w:sz w:val="22"/>
          <w:lang w:val="fr-FR"/>
        </w:rPr>
        <w:t>L’ESSENCE DE BLACK BAY</w:t>
      </w:r>
    </w:p>
    <w:p w14:paraId="24D181D8" w14:textId="5A6F1C5F" w:rsidR="008A3BF6" w:rsidRPr="008A3BF6" w:rsidRDefault="008A3BF6" w:rsidP="008A3BF6">
      <w:pPr>
        <w:pStyle w:val="TEXTE"/>
        <w:jc w:val="both"/>
        <w:rPr>
          <w:lang w:val="fr-FR"/>
        </w:rPr>
      </w:pPr>
      <w:r w:rsidRPr="008A3BF6">
        <w:rPr>
          <w:lang w:val="fr-FR"/>
        </w:rPr>
        <w:t>À l’instar de l'ensemble de la ligne Black Bay, le modèle Black Bay Chrono S&amp;G emprunte notamment les aiguilles TUDOR à la forme angulaire caractéristique, surnommées «</w:t>
      </w:r>
      <w:r w:rsidR="00653FB6">
        <w:rPr>
          <w:lang w:val="fr-FR"/>
        </w:rPr>
        <w:t> </w:t>
      </w:r>
      <w:proofErr w:type="spellStart"/>
      <w:r w:rsidRPr="008A3BF6">
        <w:rPr>
          <w:lang w:val="fr-FR"/>
        </w:rPr>
        <w:t>Snowflake</w:t>
      </w:r>
      <w:proofErr w:type="spellEnd"/>
      <w:r w:rsidR="00653FB6">
        <w:rPr>
          <w:lang w:val="fr-FR"/>
        </w:rPr>
        <w:t> </w:t>
      </w:r>
      <w:r w:rsidRPr="008A3BF6">
        <w:rPr>
          <w:lang w:val="fr-FR"/>
        </w:rPr>
        <w:t>» et apparues au catalogue de la marque en 1969. Résultat de subtiles combinaisons de codes esthétiques historiques et d’horlogerie contemporaine, la ligne Black Bay est à l’opposé d’un travail de réédition à l’identique de classiques. Résolument ancrée dans le présent, elle propose un condensé de près de sept décennies de montres de plongée TUDOR. Si l’apparence est néo</w:t>
      </w:r>
      <w:r w:rsidR="006B11FE">
        <w:rPr>
          <w:lang w:val="fr-FR"/>
        </w:rPr>
        <w:noBreakHyphen/>
      </w:r>
      <w:r w:rsidRPr="008A3BF6">
        <w:rPr>
          <w:lang w:val="fr-FR"/>
        </w:rPr>
        <w:t>vintage, les techniques de fabrication, le niveau de robustesse, de fiabilité, de durabilité, de précision ainsi que la qualité des finitions sont supérieurs aux standards de l’industrie.</w:t>
      </w:r>
    </w:p>
    <w:p w14:paraId="146EF325" w14:textId="77777777" w:rsidR="008A3BF6" w:rsidRDefault="008A3BF6" w:rsidP="008A3BF6">
      <w:pPr>
        <w:pStyle w:val="TEXTE"/>
        <w:jc w:val="both"/>
        <w:rPr>
          <w:lang w:val="fr-FR"/>
        </w:rPr>
      </w:pPr>
    </w:p>
    <w:p w14:paraId="7F728457" w14:textId="77777777" w:rsidR="008A3BF6" w:rsidRPr="008A3BF6" w:rsidRDefault="008A3BF6" w:rsidP="008A3BF6">
      <w:pPr>
        <w:pStyle w:val="TEXTE"/>
        <w:jc w:val="both"/>
        <w:rPr>
          <w:lang w:val="fr-FR"/>
        </w:rPr>
      </w:pPr>
    </w:p>
    <w:p w14:paraId="674BFCC2" w14:textId="017D4CE3" w:rsidR="008A3BF6" w:rsidRPr="00851150" w:rsidRDefault="008A3BF6" w:rsidP="008A3BF6">
      <w:pPr>
        <w:pStyle w:val="TEXTE"/>
        <w:jc w:val="both"/>
        <w:rPr>
          <w:rFonts w:cstheme="minorHAnsi"/>
          <w:lang w:val="fr-CH"/>
        </w:rPr>
      </w:pPr>
      <w:r w:rsidRPr="008A3BF6">
        <w:rPr>
          <w:b/>
          <w:sz w:val="22"/>
          <w:lang w:val="fr-FR"/>
        </w:rPr>
        <w:t xml:space="preserve">CINQ </w:t>
      </w:r>
      <w:r w:rsidR="00653FB6">
        <w:rPr>
          <w:b/>
          <w:sz w:val="22"/>
          <w:lang w:val="fr-FR"/>
        </w:rPr>
        <w:t>D</w:t>
      </w:r>
      <w:r w:rsidR="00653FB6" w:rsidRPr="00851150">
        <w:rPr>
          <w:b/>
          <w:sz w:val="22"/>
          <w:lang w:val="fr-FR"/>
        </w:rPr>
        <w:t>ÉCENNIES</w:t>
      </w:r>
      <w:r w:rsidR="00653FB6" w:rsidRPr="008A3BF6">
        <w:rPr>
          <w:b/>
          <w:sz w:val="22"/>
          <w:lang w:val="fr-FR"/>
        </w:rPr>
        <w:t xml:space="preserve"> </w:t>
      </w:r>
      <w:r w:rsidRPr="008A3BF6">
        <w:rPr>
          <w:b/>
          <w:sz w:val="22"/>
          <w:lang w:val="fr-FR"/>
        </w:rPr>
        <w:t>DE CHRONOGRAPHES TUDOR</w:t>
      </w:r>
    </w:p>
    <w:p w14:paraId="692C81C1" w14:textId="526D44C7" w:rsidR="008A3BF6" w:rsidRPr="008A3BF6" w:rsidRDefault="008A3BF6" w:rsidP="008A3BF6">
      <w:pPr>
        <w:pStyle w:val="TEXTE"/>
        <w:jc w:val="both"/>
        <w:rPr>
          <w:lang w:val="fr-FR"/>
        </w:rPr>
      </w:pPr>
      <w:r w:rsidRPr="008A3BF6">
        <w:rPr>
          <w:lang w:val="fr-FR"/>
        </w:rPr>
        <w:t>En 1970, TUDOR lance son premier chronographe sous le nom d’</w:t>
      </w:r>
      <w:proofErr w:type="spellStart"/>
      <w:r w:rsidRPr="008A3BF6">
        <w:rPr>
          <w:lang w:val="fr-FR"/>
        </w:rPr>
        <w:t>Oysterdate</w:t>
      </w:r>
      <w:proofErr w:type="spellEnd"/>
      <w:r w:rsidRPr="008A3BF6">
        <w:rPr>
          <w:lang w:val="fr-FR"/>
        </w:rPr>
        <w:t>. Montre robuste et fonctionnelle, elle propose un design unique caractérisé par ses couleurs vives, ses index pentagonaux rappelant la forme d’un marbre de baseball, son compteur des minutes gradué à 45 et sa fonction date à 6</w:t>
      </w:r>
      <w:r w:rsidR="00653FB6">
        <w:rPr>
          <w:lang w:val="fr-FR"/>
        </w:rPr>
        <w:t> </w:t>
      </w:r>
      <w:r w:rsidRPr="008A3BF6">
        <w:rPr>
          <w:lang w:val="fr-FR"/>
        </w:rPr>
        <w:t xml:space="preserve">h. D’emblée adoptée par le monde des sports mécaniques, elle ouvre la voie à plus </w:t>
      </w:r>
      <w:r w:rsidR="003C7D55">
        <w:rPr>
          <w:lang w:val="fr-FR"/>
        </w:rPr>
        <w:t xml:space="preserve">cinquante ans </w:t>
      </w:r>
      <w:r w:rsidRPr="008A3BF6">
        <w:rPr>
          <w:lang w:val="fr-FR"/>
        </w:rPr>
        <w:t xml:space="preserve">de chronographes techniques que TUDOR ne cessera d’améliorer. </w:t>
      </w:r>
    </w:p>
    <w:p w14:paraId="6B7ABCCD" w14:textId="77777777" w:rsidR="008A3BF6" w:rsidRDefault="008A3BF6" w:rsidP="008A3BF6">
      <w:pPr>
        <w:pStyle w:val="TEXTE"/>
        <w:jc w:val="both"/>
        <w:rPr>
          <w:lang w:val="fr-FR"/>
        </w:rPr>
      </w:pPr>
    </w:p>
    <w:p w14:paraId="5EA9EFB2" w14:textId="77777777" w:rsidR="008A3BF6" w:rsidRPr="008A3BF6" w:rsidRDefault="008A3BF6" w:rsidP="008A3BF6">
      <w:pPr>
        <w:pStyle w:val="TEXTE"/>
        <w:jc w:val="both"/>
        <w:rPr>
          <w:lang w:val="fr-FR"/>
        </w:rPr>
      </w:pPr>
    </w:p>
    <w:p w14:paraId="385D56CE" w14:textId="77777777" w:rsidR="008A3BF6" w:rsidRPr="008A3BF6" w:rsidRDefault="008A3BF6" w:rsidP="008A3BF6">
      <w:pPr>
        <w:pStyle w:val="TEXTE"/>
        <w:jc w:val="both"/>
        <w:rPr>
          <w:b/>
          <w:sz w:val="22"/>
          <w:lang w:val="fr-FR"/>
        </w:rPr>
      </w:pPr>
      <w:r w:rsidRPr="008A3BF6">
        <w:rPr>
          <w:b/>
          <w:sz w:val="22"/>
          <w:lang w:val="fr-FR"/>
        </w:rPr>
        <w:t>LA GARANTIE TUDOR</w:t>
      </w:r>
    </w:p>
    <w:p w14:paraId="6FD80030" w14:textId="6B825C06" w:rsidR="008A3BF6" w:rsidRDefault="008A3BF6" w:rsidP="008A3BF6">
      <w:pPr>
        <w:pStyle w:val="TEXTE"/>
        <w:jc w:val="both"/>
        <w:rPr>
          <w:lang w:val="fr-FR"/>
        </w:rPr>
      </w:pPr>
      <w:r w:rsidRPr="008A3BF6">
        <w:rPr>
          <w:lang w:val="fr-FR"/>
        </w:rPr>
        <w:t xml:space="preserve">Depuis sa création par Hans </w:t>
      </w:r>
      <w:proofErr w:type="spellStart"/>
      <w:r w:rsidRPr="008A3BF6">
        <w:rPr>
          <w:lang w:val="fr-FR"/>
        </w:rPr>
        <w:t>Wilsdorf</w:t>
      </w:r>
      <w:proofErr w:type="spellEnd"/>
      <w:r w:rsidRPr="008A3BF6">
        <w:rPr>
          <w:lang w:val="fr-FR"/>
        </w:rPr>
        <w:t xml:space="preserve"> en 1926 et en ligne avec sa vision du produit horloger idéal, TUDOR n’a de cesse de créer les montres les plus robustes, durables, fiables et précises qui soient. </w:t>
      </w:r>
      <w:proofErr w:type="spellStart"/>
      <w:r w:rsidR="001B72AE">
        <w:t>C’est</w:t>
      </w:r>
      <w:proofErr w:type="spellEnd"/>
      <w:r w:rsidR="001B72AE">
        <w:t xml:space="preserve"> forte de </w:t>
      </w:r>
      <w:proofErr w:type="spellStart"/>
      <w:r w:rsidR="001B72AE">
        <w:t>cette</w:t>
      </w:r>
      <w:proofErr w:type="spellEnd"/>
      <w:r w:rsidR="001B72AE">
        <w:t xml:space="preserve"> </w:t>
      </w:r>
      <w:proofErr w:type="spellStart"/>
      <w:r w:rsidR="001B72AE">
        <w:t>expérience</w:t>
      </w:r>
      <w:proofErr w:type="spellEnd"/>
      <w:r w:rsidR="001B72AE">
        <w:t xml:space="preserve"> et </w:t>
      </w:r>
      <w:proofErr w:type="spellStart"/>
      <w:r w:rsidR="001B72AE">
        <w:t>confiante</w:t>
      </w:r>
      <w:proofErr w:type="spellEnd"/>
      <w:r w:rsidR="001B72AE">
        <w:t xml:space="preserve"> </w:t>
      </w:r>
      <w:proofErr w:type="spellStart"/>
      <w:r w:rsidR="001B72AE">
        <w:t>en</w:t>
      </w:r>
      <w:proofErr w:type="spellEnd"/>
      <w:r w:rsidR="001B72AE">
        <w:t xml:space="preserve"> la </w:t>
      </w:r>
      <w:proofErr w:type="spellStart"/>
      <w:r w:rsidR="001B72AE">
        <w:t>qualité</w:t>
      </w:r>
      <w:proofErr w:type="spellEnd"/>
      <w:r w:rsidR="001B72AE">
        <w:t xml:space="preserve"> de </w:t>
      </w:r>
      <w:proofErr w:type="spellStart"/>
      <w:r w:rsidR="001B72AE">
        <w:t>ses</w:t>
      </w:r>
      <w:proofErr w:type="spellEnd"/>
      <w:r w:rsidR="001B72AE">
        <w:t xml:space="preserve"> </w:t>
      </w:r>
      <w:proofErr w:type="spellStart"/>
      <w:r w:rsidR="001B72AE">
        <w:t>montres</w:t>
      </w:r>
      <w:proofErr w:type="spellEnd"/>
      <w:r w:rsidR="001B72AE">
        <w:t xml:space="preserve"> que TUDOR</w:t>
      </w:r>
      <w:r w:rsidR="001B72AE" w:rsidRPr="008A3BF6" w:rsidDel="001B72AE">
        <w:rPr>
          <w:lang w:val="fr-FR"/>
        </w:rPr>
        <w:t xml:space="preserve"> </w:t>
      </w:r>
      <w:r w:rsidRPr="008A3BF6">
        <w:rPr>
          <w:lang w:val="fr-FR"/>
        </w:rPr>
        <w:t xml:space="preserve">propose une garantie de cinq ans sur tous ses produits. Cette garantie ne nécessite pas d’enregistrement de la montre ni de contrôles intermédiaires et est transférable. </w:t>
      </w:r>
    </w:p>
    <w:p w14:paraId="4C8C2C18" w14:textId="77777777" w:rsidR="00611DC6" w:rsidRPr="008A3BF6" w:rsidRDefault="00611DC6" w:rsidP="008A3BF6">
      <w:pPr>
        <w:pStyle w:val="TEXTE"/>
        <w:jc w:val="both"/>
        <w:rPr>
          <w:lang w:val="fr-FR"/>
        </w:rPr>
      </w:pPr>
    </w:p>
    <w:p w14:paraId="38847BE5" w14:textId="77777777" w:rsidR="008A3BF6" w:rsidRPr="008A3BF6" w:rsidRDefault="008A3BF6" w:rsidP="008A3BF6">
      <w:pPr>
        <w:pStyle w:val="TEXTE"/>
        <w:jc w:val="both"/>
        <w:rPr>
          <w:b/>
          <w:sz w:val="22"/>
          <w:lang w:val="fr-FR"/>
        </w:rPr>
      </w:pPr>
      <w:r w:rsidRPr="008A3BF6">
        <w:rPr>
          <w:b/>
          <w:sz w:val="22"/>
          <w:lang w:val="fr-FR"/>
        </w:rPr>
        <w:lastRenderedPageBreak/>
        <w:t>À PROPOS DE TUDOR</w:t>
      </w:r>
    </w:p>
    <w:p w14:paraId="4D91DE9A" w14:textId="7ED879D0" w:rsidR="0086545D" w:rsidRPr="00B40E46" w:rsidRDefault="008A3BF6" w:rsidP="0086545D">
      <w:pPr>
        <w:pStyle w:val="TEXTE"/>
        <w:jc w:val="both"/>
        <w:rPr>
          <w:lang w:val="fr-FR"/>
        </w:rPr>
      </w:pPr>
      <w:r w:rsidRPr="008A3BF6">
        <w:rPr>
          <w:lang w:val="fr-FR"/>
        </w:rPr>
        <w:t>TUDOR est une marque horlogère suisse primée qui propose des montres à l’esthétique raffinée, à la fiabilité éprouvée et au rapport qualité prix unique. Les origines de la marque datent de 1926, quand « The TUDOR » fut enregistré</w:t>
      </w:r>
      <w:r w:rsidR="00E42FC7">
        <w:rPr>
          <w:lang w:val="fr-FR"/>
        </w:rPr>
        <w:t>e</w:t>
      </w:r>
      <w:r w:rsidRPr="008A3BF6">
        <w:rPr>
          <w:lang w:val="fr-FR"/>
        </w:rPr>
        <w:t xml:space="preserve"> en tant que marque pour le compte </w:t>
      </w:r>
      <w:r w:rsidR="00E42FC7">
        <w:rPr>
          <w:lang w:val="fr-FR"/>
        </w:rPr>
        <w:t xml:space="preserve">de </w:t>
      </w:r>
      <w:r w:rsidR="00E42FC7" w:rsidRPr="008A3BF6">
        <w:rPr>
          <w:lang w:val="fr-FR"/>
        </w:rPr>
        <w:t xml:space="preserve">Hans </w:t>
      </w:r>
      <w:proofErr w:type="spellStart"/>
      <w:r w:rsidRPr="008A3BF6">
        <w:rPr>
          <w:lang w:val="fr-FR"/>
        </w:rPr>
        <w:t>Wilsdorf</w:t>
      </w:r>
      <w:proofErr w:type="spellEnd"/>
      <w:r w:rsidRPr="008A3BF6">
        <w:rPr>
          <w:lang w:val="fr-FR"/>
        </w:rPr>
        <w:t>, fondateur de Rolex. En 1946, ce dernier établit officiellement la société Montres TUDOR SA pour fabriquer ces montres respectant la philosophie de qualité traditionnelle de Rolex à un prix plus accessible. Au cours de leur histoire, pour leur robustesse et accessibilité, les montres TUDOR ont été le choix d’aventuriers parmi les plus audacieux, sur terre, dans les airs, sous l’eau et sur les glaces. Aujourd’hui, la collection TUDOR inclut des lignes emblématiques telles que Black Bay, Pelagos, 1926 ou Royal. Depuis 2015, TUDOR propose également des modèles avec Calibres Manufacture mécaniques aux multiples fonctions et aux performances supérieures.</w:t>
      </w:r>
    </w:p>
    <w:p w14:paraId="70158EB0" w14:textId="77777777" w:rsidR="0086545D" w:rsidRPr="00B40E46" w:rsidRDefault="0086545D" w:rsidP="0086545D">
      <w:pPr>
        <w:pStyle w:val="TEXTE"/>
        <w:jc w:val="both"/>
        <w:rPr>
          <w:lang w:val="fr-FR"/>
        </w:rPr>
      </w:pPr>
    </w:p>
    <w:p w14:paraId="060FE07D" w14:textId="77777777" w:rsidR="0086545D" w:rsidRPr="005F7902" w:rsidRDefault="0086545D" w:rsidP="0086545D">
      <w:pPr>
        <w:rPr>
          <w:rFonts w:cs="Arial"/>
          <w:b/>
          <w:sz w:val="22"/>
          <w:szCs w:val="20"/>
          <w:lang w:val="fr-FR"/>
        </w:rPr>
      </w:pPr>
      <w:r w:rsidRPr="005F7902">
        <w:rPr>
          <w:b/>
          <w:sz w:val="22"/>
          <w:lang w:val="fr-FR"/>
        </w:rPr>
        <w:br w:type="page"/>
      </w:r>
    </w:p>
    <w:p w14:paraId="2A23DA47" w14:textId="77777777" w:rsidR="0086545D" w:rsidRPr="00B40E46" w:rsidRDefault="008A3BF6" w:rsidP="0086545D">
      <w:pPr>
        <w:pStyle w:val="TEXTE"/>
        <w:jc w:val="both"/>
        <w:rPr>
          <w:b/>
          <w:sz w:val="22"/>
          <w:lang w:val="pt-PT"/>
        </w:rPr>
      </w:pPr>
      <w:r w:rsidRPr="008A3BF6">
        <w:rPr>
          <w:b/>
          <w:sz w:val="22"/>
          <w:lang w:val="pt-PT"/>
        </w:rPr>
        <w:lastRenderedPageBreak/>
        <w:t>RÉFÉRENCE 79363N</w:t>
      </w:r>
    </w:p>
    <w:p w14:paraId="3C79987B" w14:textId="77777777" w:rsidR="0086545D" w:rsidRPr="00B40E46" w:rsidRDefault="0086545D" w:rsidP="0086545D">
      <w:pPr>
        <w:pStyle w:val="TEXTE"/>
        <w:jc w:val="both"/>
        <w:rPr>
          <w:lang w:val="pt-PT"/>
        </w:rPr>
      </w:pPr>
    </w:p>
    <w:p w14:paraId="1FDB737D" w14:textId="77777777" w:rsidR="008A3BF6" w:rsidRPr="008A3BF6" w:rsidRDefault="008A3BF6" w:rsidP="008A3BF6">
      <w:pPr>
        <w:pStyle w:val="TEXTE"/>
        <w:jc w:val="both"/>
        <w:rPr>
          <w:b/>
          <w:lang w:val="pt-PT"/>
        </w:rPr>
      </w:pPr>
      <w:r w:rsidRPr="008A3BF6">
        <w:rPr>
          <w:b/>
          <w:lang w:val="pt-PT"/>
        </w:rPr>
        <w:t>BOÎTIER</w:t>
      </w:r>
    </w:p>
    <w:p w14:paraId="40EA3CDB" w14:textId="4706AD7B" w:rsidR="008A3BF6" w:rsidRPr="008A3BF6" w:rsidRDefault="008A3BF6" w:rsidP="008A3BF6">
      <w:pPr>
        <w:rPr>
          <w:rFonts w:cs="Arial"/>
          <w:szCs w:val="20"/>
          <w:lang w:val="pt-PT"/>
        </w:rPr>
      </w:pPr>
      <w:r w:rsidRPr="008A3BF6">
        <w:rPr>
          <w:rFonts w:cs="Arial"/>
          <w:szCs w:val="20"/>
          <w:lang w:val="pt-PT"/>
        </w:rPr>
        <w:t>Boîtier en acier 316L, 41</w:t>
      </w:r>
      <w:r w:rsidR="00CB6A4C">
        <w:rPr>
          <w:rFonts w:cs="Arial"/>
          <w:szCs w:val="20"/>
          <w:lang w:val="pt-PT"/>
        </w:rPr>
        <w:t> </w:t>
      </w:r>
      <w:r w:rsidRPr="008A3BF6">
        <w:rPr>
          <w:rFonts w:cs="Arial"/>
          <w:szCs w:val="20"/>
          <w:lang w:val="pt-PT"/>
        </w:rPr>
        <w:t>mm, finition polie et satinée</w:t>
      </w:r>
    </w:p>
    <w:p w14:paraId="752D6B1B" w14:textId="77777777" w:rsidR="008A3BF6" w:rsidRPr="008A3BF6" w:rsidRDefault="008A3BF6" w:rsidP="008A3BF6">
      <w:pPr>
        <w:rPr>
          <w:rFonts w:cs="Arial"/>
          <w:szCs w:val="20"/>
          <w:lang w:val="pt-PT"/>
        </w:rPr>
      </w:pPr>
    </w:p>
    <w:p w14:paraId="6A72EAEF" w14:textId="77777777" w:rsidR="008A3BF6" w:rsidRPr="008A3BF6" w:rsidRDefault="008A3BF6" w:rsidP="008A3BF6">
      <w:pPr>
        <w:pStyle w:val="TEXTE"/>
        <w:jc w:val="both"/>
        <w:rPr>
          <w:b/>
          <w:lang w:val="pt-PT"/>
        </w:rPr>
      </w:pPr>
      <w:r w:rsidRPr="008A3BF6">
        <w:rPr>
          <w:b/>
          <w:lang w:val="pt-PT"/>
        </w:rPr>
        <w:t>LUNETTE</w:t>
      </w:r>
    </w:p>
    <w:p w14:paraId="55ABC40A" w14:textId="77777777" w:rsidR="008A3BF6" w:rsidRPr="008A3BF6" w:rsidRDefault="008A3BF6" w:rsidP="008A3BF6">
      <w:pPr>
        <w:rPr>
          <w:rFonts w:cs="Arial"/>
          <w:szCs w:val="20"/>
          <w:lang w:val="pt-PT"/>
        </w:rPr>
      </w:pPr>
      <w:r w:rsidRPr="008A3BF6">
        <w:rPr>
          <w:rFonts w:cs="Arial"/>
          <w:szCs w:val="20"/>
          <w:lang w:val="pt-PT"/>
        </w:rPr>
        <w:t>Lunette fixe en or jaune avec disque en aluminium éloxé noir mat avec échelle tachymétrique, indications dorées</w:t>
      </w:r>
    </w:p>
    <w:p w14:paraId="398C9F15" w14:textId="77777777" w:rsidR="008A3BF6" w:rsidRPr="008A3BF6" w:rsidRDefault="008A3BF6" w:rsidP="008A3BF6">
      <w:pPr>
        <w:rPr>
          <w:rFonts w:cs="Arial"/>
          <w:szCs w:val="20"/>
          <w:lang w:val="pt-PT"/>
        </w:rPr>
      </w:pPr>
    </w:p>
    <w:p w14:paraId="62BFAE3C" w14:textId="77777777" w:rsidR="008A3BF6" w:rsidRPr="008A3BF6" w:rsidRDefault="008A3BF6" w:rsidP="008A3BF6">
      <w:pPr>
        <w:pStyle w:val="TEXTE"/>
        <w:jc w:val="both"/>
        <w:rPr>
          <w:b/>
          <w:lang w:val="pt-PT"/>
        </w:rPr>
      </w:pPr>
      <w:r w:rsidRPr="008A3BF6">
        <w:rPr>
          <w:b/>
          <w:lang w:val="pt-PT"/>
        </w:rPr>
        <w:t>COURONNE</w:t>
      </w:r>
    </w:p>
    <w:p w14:paraId="6E8C2A2E" w14:textId="77777777" w:rsidR="008A3BF6" w:rsidRPr="008A3BF6" w:rsidRDefault="008A3BF6" w:rsidP="008A3BF6">
      <w:pPr>
        <w:rPr>
          <w:rFonts w:cs="Arial"/>
          <w:szCs w:val="20"/>
          <w:lang w:val="pt-PT"/>
        </w:rPr>
      </w:pPr>
      <w:r w:rsidRPr="008A3BF6">
        <w:rPr>
          <w:rFonts w:cs="Arial"/>
          <w:szCs w:val="20"/>
          <w:lang w:val="pt-PT"/>
        </w:rPr>
        <w:t>Couronne en or jaune vissée ornée de la rose TUDOR en relief</w:t>
      </w:r>
    </w:p>
    <w:p w14:paraId="123B269E" w14:textId="3B8D03BA" w:rsidR="008A3BF6" w:rsidRPr="008A3BF6" w:rsidRDefault="008A3BF6" w:rsidP="008A3BF6">
      <w:pPr>
        <w:rPr>
          <w:rFonts w:cs="Arial"/>
          <w:szCs w:val="20"/>
          <w:lang w:val="pt-PT"/>
        </w:rPr>
      </w:pPr>
      <w:r w:rsidRPr="008A3BF6">
        <w:rPr>
          <w:rFonts w:cs="Arial"/>
          <w:szCs w:val="20"/>
          <w:lang w:val="pt-PT"/>
        </w:rPr>
        <w:t>Poussoirs en or jaune vissés à 2</w:t>
      </w:r>
      <w:r w:rsidR="00CB6A4C">
        <w:rPr>
          <w:rFonts w:cs="Arial"/>
          <w:szCs w:val="20"/>
          <w:lang w:val="pt-PT"/>
        </w:rPr>
        <w:t> </w:t>
      </w:r>
      <w:r w:rsidRPr="008A3BF6">
        <w:rPr>
          <w:rFonts w:cs="Arial"/>
          <w:szCs w:val="20"/>
          <w:lang w:val="pt-PT"/>
        </w:rPr>
        <w:t>h et à 4</w:t>
      </w:r>
      <w:r w:rsidR="00CB6A4C">
        <w:rPr>
          <w:rFonts w:cs="Arial"/>
          <w:szCs w:val="20"/>
          <w:lang w:val="pt-PT"/>
        </w:rPr>
        <w:t> </w:t>
      </w:r>
      <w:r w:rsidRPr="008A3BF6">
        <w:rPr>
          <w:rFonts w:cs="Arial"/>
          <w:szCs w:val="20"/>
          <w:lang w:val="pt-PT"/>
        </w:rPr>
        <w:t>h</w:t>
      </w:r>
    </w:p>
    <w:p w14:paraId="02453147" w14:textId="77777777" w:rsidR="008A3BF6" w:rsidRPr="008A3BF6" w:rsidRDefault="008A3BF6" w:rsidP="008A3BF6">
      <w:pPr>
        <w:rPr>
          <w:rFonts w:cs="Arial"/>
          <w:szCs w:val="20"/>
          <w:lang w:val="pt-PT"/>
        </w:rPr>
      </w:pPr>
    </w:p>
    <w:p w14:paraId="338014E9" w14:textId="77777777" w:rsidR="008A3BF6" w:rsidRPr="008A3BF6" w:rsidRDefault="008A3BF6" w:rsidP="008A3BF6">
      <w:pPr>
        <w:pStyle w:val="TEXTE"/>
        <w:jc w:val="both"/>
        <w:rPr>
          <w:b/>
          <w:lang w:val="pt-PT"/>
        </w:rPr>
      </w:pPr>
      <w:r w:rsidRPr="008A3BF6">
        <w:rPr>
          <w:b/>
          <w:lang w:val="pt-PT"/>
        </w:rPr>
        <w:t>CADRAN</w:t>
      </w:r>
    </w:p>
    <w:p w14:paraId="53AEF740" w14:textId="77777777" w:rsidR="008A3BF6" w:rsidRPr="008A3BF6" w:rsidRDefault="008A3BF6" w:rsidP="008A3BF6">
      <w:pPr>
        <w:rPr>
          <w:rFonts w:cs="Arial"/>
          <w:szCs w:val="20"/>
          <w:lang w:val="pt-PT"/>
        </w:rPr>
      </w:pPr>
      <w:r w:rsidRPr="008A3BF6">
        <w:rPr>
          <w:rFonts w:cs="Arial"/>
          <w:szCs w:val="20"/>
          <w:lang w:val="pt-PT"/>
        </w:rPr>
        <w:t>Noir avec compteurs dorés, ou couleur champagne avec compteurs noirs, bombé</w:t>
      </w:r>
    </w:p>
    <w:p w14:paraId="7A504377" w14:textId="77777777" w:rsidR="008A3BF6" w:rsidRPr="008A3BF6" w:rsidRDefault="008A3BF6" w:rsidP="008A3BF6">
      <w:pPr>
        <w:rPr>
          <w:rFonts w:cs="Arial"/>
          <w:szCs w:val="20"/>
          <w:lang w:val="pt-PT"/>
        </w:rPr>
      </w:pPr>
      <w:r w:rsidRPr="008A3BF6">
        <w:rPr>
          <w:rFonts w:cs="Arial"/>
          <w:szCs w:val="20"/>
          <w:lang w:val="pt-PT"/>
        </w:rPr>
        <w:t>Date à 6 h</w:t>
      </w:r>
    </w:p>
    <w:p w14:paraId="743917AD" w14:textId="77777777" w:rsidR="008A3BF6" w:rsidRPr="008A3BF6" w:rsidRDefault="008A3BF6" w:rsidP="008A3BF6">
      <w:pPr>
        <w:rPr>
          <w:rFonts w:cs="Arial"/>
          <w:szCs w:val="20"/>
          <w:lang w:val="pt-PT"/>
        </w:rPr>
      </w:pPr>
    </w:p>
    <w:p w14:paraId="4D4E33F8" w14:textId="77777777" w:rsidR="008A3BF6" w:rsidRPr="008A3BF6" w:rsidRDefault="008A3BF6" w:rsidP="008A3BF6">
      <w:pPr>
        <w:pStyle w:val="TEXTE"/>
        <w:jc w:val="both"/>
        <w:rPr>
          <w:b/>
          <w:lang w:val="pt-PT"/>
        </w:rPr>
      </w:pPr>
      <w:r w:rsidRPr="008A3BF6">
        <w:rPr>
          <w:b/>
          <w:lang w:val="pt-PT"/>
        </w:rPr>
        <w:t>GLACE</w:t>
      </w:r>
    </w:p>
    <w:p w14:paraId="4C2C8F21" w14:textId="77777777" w:rsidR="008A3BF6" w:rsidRPr="008A3BF6" w:rsidRDefault="008A3BF6" w:rsidP="008A3BF6">
      <w:pPr>
        <w:rPr>
          <w:rFonts w:cs="Arial"/>
          <w:szCs w:val="20"/>
          <w:lang w:val="pt-PT"/>
        </w:rPr>
      </w:pPr>
      <w:r w:rsidRPr="008A3BF6">
        <w:rPr>
          <w:rFonts w:cs="Arial"/>
          <w:szCs w:val="20"/>
          <w:lang w:val="pt-PT"/>
        </w:rPr>
        <w:t>Glace saphir bombée</w:t>
      </w:r>
    </w:p>
    <w:p w14:paraId="647BBD40" w14:textId="77777777" w:rsidR="008A3BF6" w:rsidRPr="008A3BF6" w:rsidRDefault="008A3BF6" w:rsidP="008A3BF6">
      <w:pPr>
        <w:rPr>
          <w:rFonts w:cs="Arial"/>
          <w:szCs w:val="20"/>
          <w:lang w:val="pt-PT"/>
        </w:rPr>
      </w:pPr>
    </w:p>
    <w:p w14:paraId="7A183F66" w14:textId="77777777" w:rsidR="008A3BF6" w:rsidRPr="008A3BF6" w:rsidRDefault="008A3BF6" w:rsidP="008A3BF6">
      <w:pPr>
        <w:pStyle w:val="TEXTE"/>
        <w:jc w:val="both"/>
        <w:rPr>
          <w:b/>
          <w:lang w:val="pt-PT"/>
        </w:rPr>
      </w:pPr>
      <w:r w:rsidRPr="008A3BF6">
        <w:rPr>
          <w:b/>
          <w:lang w:val="pt-PT"/>
        </w:rPr>
        <w:t>ÉTANCHÉITÉ</w:t>
      </w:r>
    </w:p>
    <w:p w14:paraId="0F4535A0" w14:textId="0AD74B15" w:rsidR="008A3BF6" w:rsidRPr="008A3BF6" w:rsidRDefault="008A3BF6" w:rsidP="008A3BF6">
      <w:pPr>
        <w:rPr>
          <w:rFonts w:cs="Arial"/>
          <w:szCs w:val="20"/>
          <w:lang w:val="pt-PT"/>
        </w:rPr>
      </w:pPr>
      <w:r w:rsidRPr="008A3BF6">
        <w:rPr>
          <w:rFonts w:cs="Arial"/>
          <w:szCs w:val="20"/>
          <w:lang w:val="pt-PT"/>
        </w:rPr>
        <w:t>Étanche jusqu’à 200</w:t>
      </w:r>
      <w:r w:rsidR="00CB6A4C">
        <w:rPr>
          <w:rFonts w:cs="Arial"/>
          <w:szCs w:val="20"/>
          <w:lang w:val="pt-PT"/>
        </w:rPr>
        <w:t> </w:t>
      </w:r>
      <w:r w:rsidRPr="008A3BF6">
        <w:rPr>
          <w:rFonts w:cs="Arial"/>
          <w:szCs w:val="20"/>
          <w:lang w:val="pt-PT"/>
        </w:rPr>
        <w:t>m</w:t>
      </w:r>
    </w:p>
    <w:p w14:paraId="6D27017B" w14:textId="77777777" w:rsidR="008A3BF6" w:rsidRPr="008A3BF6" w:rsidRDefault="008A3BF6" w:rsidP="008A3BF6">
      <w:pPr>
        <w:rPr>
          <w:rFonts w:cs="Arial"/>
          <w:szCs w:val="20"/>
          <w:lang w:val="pt-PT"/>
        </w:rPr>
      </w:pPr>
    </w:p>
    <w:p w14:paraId="0C70BB08" w14:textId="77777777" w:rsidR="008A3BF6" w:rsidRPr="008A3BF6" w:rsidRDefault="008A3BF6" w:rsidP="008A3BF6">
      <w:pPr>
        <w:pStyle w:val="TEXTE"/>
        <w:jc w:val="both"/>
        <w:rPr>
          <w:b/>
          <w:lang w:val="pt-PT"/>
        </w:rPr>
      </w:pPr>
      <w:r w:rsidRPr="008A3BF6">
        <w:rPr>
          <w:b/>
          <w:lang w:val="pt-PT"/>
        </w:rPr>
        <w:t>BRACELET</w:t>
      </w:r>
    </w:p>
    <w:p w14:paraId="5BC3D262" w14:textId="77777777" w:rsidR="0086545D" w:rsidRDefault="008A3BF6" w:rsidP="008A3BF6">
      <w:pPr>
        <w:rPr>
          <w:rFonts w:cs="Arial"/>
          <w:szCs w:val="20"/>
          <w:lang w:val="pt-PT"/>
        </w:rPr>
      </w:pPr>
      <w:r w:rsidRPr="008A3BF6">
        <w:rPr>
          <w:rFonts w:cs="Arial"/>
          <w:szCs w:val="20"/>
          <w:lang w:val="pt-PT"/>
        </w:rPr>
        <w:t>Bracelet en acier 316L et or jaune riveté, finition polie et satinée, ou en cuir marron foncé avec manchette amovible avec boucle déployante et fermoir de sécurité en acier, ou bracelet en tissu noir avec boucle ardillon</w:t>
      </w:r>
    </w:p>
    <w:p w14:paraId="026AE773" w14:textId="77777777" w:rsidR="008A3BF6" w:rsidRDefault="008A3BF6" w:rsidP="008A3BF6"/>
    <w:p w14:paraId="5A3DE531" w14:textId="77777777" w:rsidR="008A3BF6" w:rsidRPr="008A3BF6" w:rsidRDefault="008A3BF6" w:rsidP="008A3BF6">
      <w:pPr>
        <w:pStyle w:val="TEXTE"/>
        <w:jc w:val="both"/>
        <w:rPr>
          <w:b/>
          <w:lang w:val="pt-PT"/>
        </w:rPr>
      </w:pPr>
      <w:r w:rsidRPr="008A3BF6">
        <w:rPr>
          <w:b/>
          <w:lang w:val="pt-PT"/>
        </w:rPr>
        <w:t>MOUVEMENT</w:t>
      </w:r>
    </w:p>
    <w:p w14:paraId="138E6E69" w14:textId="77777777" w:rsidR="008A3BF6" w:rsidRDefault="008A3BF6" w:rsidP="008A3BF6">
      <w:r>
        <w:t>Calibre Manufacture MT5813 avec fonction chronographe</w:t>
      </w:r>
    </w:p>
    <w:p w14:paraId="5A2E61F3" w14:textId="77777777" w:rsidR="008A3BF6" w:rsidRDefault="008A3BF6" w:rsidP="008A3BF6">
      <w:r>
        <w:t>Mouvement chronographe mécanique à remontage automatique bidirectionnel par rotor</w:t>
      </w:r>
    </w:p>
    <w:p w14:paraId="40707CC5" w14:textId="77777777" w:rsidR="008A3BF6" w:rsidRDefault="008A3BF6" w:rsidP="008A3BF6"/>
    <w:p w14:paraId="366F7512" w14:textId="77777777" w:rsidR="008A3BF6" w:rsidRPr="008A3BF6" w:rsidRDefault="008A3BF6" w:rsidP="008A3BF6">
      <w:pPr>
        <w:pStyle w:val="TEXTE"/>
        <w:jc w:val="both"/>
        <w:rPr>
          <w:b/>
          <w:lang w:val="pt-PT"/>
        </w:rPr>
      </w:pPr>
      <w:r w:rsidRPr="008A3BF6">
        <w:rPr>
          <w:b/>
          <w:lang w:val="pt-PT"/>
        </w:rPr>
        <w:t>RÉSERVE DE MARCHE</w:t>
      </w:r>
    </w:p>
    <w:p w14:paraId="6CEB15C5" w14:textId="77777777" w:rsidR="008A3BF6" w:rsidRDefault="008A3BF6" w:rsidP="008A3BF6">
      <w:r>
        <w:t>Environ 70 heures</w:t>
      </w:r>
    </w:p>
    <w:p w14:paraId="11AF056E" w14:textId="77777777" w:rsidR="008A3BF6" w:rsidRDefault="008A3BF6" w:rsidP="008A3BF6"/>
    <w:p w14:paraId="026FFEF1" w14:textId="77777777" w:rsidR="008A3BF6" w:rsidRPr="008A3BF6" w:rsidRDefault="008A3BF6" w:rsidP="008A3BF6">
      <w:pPr>
        <w:pStyle w:val="TEXTE"/>
        <w:jc w:val="both"/>
        <w:rPr>
          <w:b/>
          <w:lang w:val="pt-PT"/>
        </w:rPr>
      </w:pPr>
      <w:r w:rsidRPr="008A3BF6">
        <w:rPr>
          <w:b/>
          <w:lang w:val="pt-PT"/>
        </w:rPr>
        <w:t>PRÉCISION</w:t>
      </w:r>
    </w:p>
    <w:p w14:paraId="1D941CF3" w14:textId="77777777" w:rsidR="008A3BF6" w:rsidRDefault="008A3BF6" w:rsidP="008A3BF6">
      <w:r>
        <w:t>Chronomètre suisse officiellement certifié par le COSC</w:t>
      </w:r>
    </w:p>
    <w:p w14:paraId="56274F00" w14:textId="77777777" w:rsidR="008A3BF6" w:rsidRDefault="008A3BF6" w:rsidP="008A3BF6">
      <w:r>
        <w:t>(Contrôle Officiel Suisse des Chronomètres)</w:t>
      </w:r>
    </w:p>
    <w:p w14:paraId="3D0E90BC" w14:textId="77777777" w:rsidR="008A3BF6" w:rsidRDefault="008A3BF6" w:rsidP="008A3BF6"/>
    <w:p w14:paraId="72D35F0D" w14:textId="77777777" w:rsidR="008A3BF6" w:rsidRPr="008A3BF6" w:rsidRDefault="008A3BF6" w:rsidP="008A3BF6">
      <w:pPr>
        <w:pStyle w:val="TEXTE"/>
        <w:jc w:val="both"/>
        <w:rPr>
          <w:b/>
          <w:lang w:val="pt-PT"/>
        </w:rPr>
      </w:pPr>
      <w:r w:rsidRPr="008A3BF6">
        <w:rPr>
          <w:b/>
          <w:lang w:val="pt-PT"/>
        </w:rPr>
        <w:t>FONCTIONS</w:t>
      </w:r>
    </w:p>
    <w:p w14:paraId="31F25F00" w14:textId="77777777" w:rsidR="008A3BF6" w:rsidRDefault="008A3BF6" w:rsidP="008A3BF6">
      <w:r>
        <w:t>Heures et minutes au centre</w:t>
      </w:r>
    </w:p>
    <w:p w14:paraId="3A333E6B" w14:textId="77777777" w:rsidR="008A3BF6" w:rsidRDefault="008A3BF6" w:rsidP="008A3BF6">
      <w:r>
        <w:t>Secondes du chronographe au centre</w:t>
      </w:r>
    </w:p>
    <w:p w14:paraId="5AEE6A48" w14:textId="703CDCDF" w:rsidR="008A3BF6" w:rsidRDefault="008A3BF6" w:rsidP="008A3BF6">
      <w:r>
        <w:t>Compteur 45 minutes du chronographe à 3</w:t>
      </w:r>
      <w:r w:rsidR="00CB6A4C">
        <w:t> </w:t>
      </w:r>
      <w:r>
        <w:t>h</w:t>
      </w:r>
    </w:p>
    <w:p w14:paraId="07703D14" w14:textId="4F8ECD11" w:rsidR="008A3BF6" w:rsidRDefault="008A3BF6" w:rsidP="008A3BF6">
      <w:r>
        <w:t>Petite seconde à 9</w:t>
      </w:r>
      <w:r w:rsidR="00CB6A4C">
        <w:t> </w:t>
      </w:r>
      <w:r>
        <w:t>h</w:t>
      </w:r>
    </w:p>
    <w:p w14:paraId="77E3D179" w14:textId="67C4D55B" w:rsidR="008A3BF6" w:rsidRDefault="008A3BF6" w:rsidP="008A3BF6">
      <w:r>
        <w:t>Date instantanée à 6</w:t>
      </w:r>
      <w:r w:rsidR="00CB6A4C">
        <w:t> </w:t>
      </w:r>
      <w:r>
        <w:t>h avec réglage rapide sans plage de non</w:t>
      </w:r>
      <w:r w:rsidR="006B11FE">
        <w:noBreakHyphen/>
      </w:r>
      <w:r>
        <w:t>correction</w:t>
      </w:r>
    </w:p>
    <w:p w14:paraId="79E80B69" w14:textId="77777777" w:rsidR="008A3BF6" w:rsidRDefault="008A3BF6" w:rsidP="008A3BF6">
      <w:r>
        <w:t>Stop seconde pour mise à l’heure précise</w:t>
      </w:r>
    </w:p>
    <w:p w14:paraId="560AB01B" w14:textId="77777777" w:rsidR="008A3BF6" w:rsidRDefault="008A3BF6" w:rsidP="008A3BF6"/>
    <w:p w14:paraId="7312EA7A" w14:textId="77777777" w:rsidR="008A3BF6" w:rsidRPr="008A3BF6" w:rsidRDefault="008A3BF6" w:rsidP="008A3BF6">
      <w:pPr>
        <w:pStyle w:val="TEXTE"/>
        <w:jc w:val="both"/>
        <w:rPr>
          <w:b/>
          <w:lang w:val="pt-PT"/>
        </w:rPr>
      </w:pPr>
      <w:r w:rsidRPr="008A3BF6">
        <w:rPr>
          <w:b/>
          <w:lang w:val="pt-PT"/>
        </w:rPr>
        <w:t>OSCILLATEUR</w:t>
      </w:r>
    </w:p>
    <w:p w14:paraId="37BA2F06" w14:textId="1927C50A" w:rsidR="008A3BF6" w:rsidRDefault="008A3BF6" w:rsidP="008A3BF6">
      <w:r>
        <w:t>Balancier à inertie variable, micro</w:t>
      </w:r>
      <w:r w:rsidR="006B11FE">
        <w:noBreakHyphen/>
      </w:r>
      <w:r>
        <w:t>réglage par vis</w:t>
      </w:r>
    </w:p>
    <w:p w14:paraId="7CAAD7D0" w14:textId="77777777" w:rsidR="008A3BF6" w:rsidRDefault="008A3BF6" w:rsidP="008A3BF6">
      <w:r>
        <w:t>Spiral amagnétique en silicium</w:t>
      </w:r>
    </w:p>
    <w:p w14:paraId="41263036" w14:textId="187D22D0" w:rsidR="008A3BF6" w:rsidRDefault="008A3BF6" w:rsidP="008A3BF6">
      <w:r>
        <w:t>Fréquence : 28 800 Alt/H (4</w:t>
      </w:r>
      <w:r w:rsidR="00CB6A4C">
        <w:t> </w:t>
      </w:r>
      <w:r>
        <w:t>Hz)</w:t>
      </w:r>
    </w:p>
    <w:p w14:paraId="711465F3" w14:textId="77777777" w:rsidR="008A3BF6" w:rsidRDefault="008A3BF6" w:rsidP="008A3BF6"/>
    <w:p w14:paraId="36980F6B" w14:textId="77777777" w:rsidR="008A3BF6" w:rsidRPr="008A3BF6" w:rsidRDefault="008A3BF6" w:rsidP="008A3BF6">
      <w:pPr>
        <w:pStyle w:val="TEXTE"/>
        <w:jc w:val="both"/>
        <w:rPr>
          <w:b/>
          <w:lang w:val="pt-PT"/>
        </w:rPr>
      </w:pPr>
      <w:r w:rsidRPr="008A3BF6">
        <w:rPr>
          <w:b/>
          <w:lang w:val="pt-PT"/>
        </w:rPr>
        <w:t>DIAMÈTRE TOTAL</w:t>
      </w:r>
    </w:p>
    <w:p w14:paraId="02944455" w14:textId="10C4FD74" w:rsidR="008A3BF6" w:rsidRDefault="008A3BF6" w:rsidP="008A3BF6">
      <w:r>
        <w:t>30,4</w:t>
      </w:r>
      <w:r w:rsidR="00CB6A4C">
        <w:t> </w:t>
      </w:r>
      <w:r>
        <w:t>mm</w:t>
      </w:r>
    </w:p>
    <w:p w14:paraId="0D0E16CC" w14:textId="77777777" w:rsidR="008A3BF6" w:rsidRDefault="008A3BF6" w:rsidP="008A3BF6"/>
    <w:p w14:paraId="708D4023" w14:textId="77777777" w:rsidR="008A3BF6" w:rsidRPr="008A3BF6" w:rsidRDefault="008A3BF6" w:rsidP="008A3BF6">
      <w:pPr>
        <w:pStyle w:val="TEXTE"/>
        <w:jc w:val="both"/>
        <w:rPr>
          <w:b/>
          <w:lang w:val="pt-PT"/>
        </w:rPr>
      </w:pPr>
      <w:r w:rsidRPr="008A3BF6">
        <w:rPr>
          <w:b/>
          <w:lang w:val="pt-PT"/>
        </w:rPr>
        <w:lastRenderedPageBreak/>
        <w:t>ÉPAISSEUR</w:t>
      </w:r>
    </w:p>
    <w:p w14:paraId="75E2801B" w14:textId="6019DF50" w:rsidR="008A3BF6" w:rsidRDefault="008A3BF6" w:rsidP="008A3BF6">
      <w:r>
        <w:t>7,23</w:t>
      </w:r>
      <w:r w:rsidR="00CB6A4C">
        <w:t> </w:t>
      </w:r>
      <w:r>
        <w:t>mm</w:t>
      </w:r>
    </w:p>
    <w:p w14:paraId="0D59710A" w14:textId="77777777" w:rsidR="008A3BF6" w:rsidRDefault="008A3BF6" w:rsidP="008A3BF6"/>
    <w:p w14:paraId="3B524F65" w14:textId="77777777" w:rsidR="008A3BF6" w:rsidRPr="008A3BF6" w:rsidRDefault="008A3BF6" w:rsidP="008A3BF6">
      <w:pPr>
        <w:pStyle w:val="TEXTE"/>
        <w:jc w:val="both"/>
        <w:rPr>
          <w:b/>
          <w:lang w:val="pt-PT"/>
        </w:rPr>
      </w:pPr>
      <w:r w:rsidRPr="008A3BF6">
        <w:rPr>
          <w:b/>
          <w:lang w:val="pt-PT"/>
        </w:rPr>
        <w:t>EMPIERRAGE</w:t>
      </w:r>
    </w:p>
    <w:p w14:paraId="5FBCA976" w14:textId="77777777" w:rsidR="006B0D74" w:rsidRPr="008A3BF6" w:rsidRDefault="008A3BF6" w:rsidP="0086545D">
      <w:r>
        <w:t>41 rubis</w:t>
      </w:r>
    </w:p>
    <w:sectPr w:rsidR="006B0D74" w:rsidRPr="008A3BF6" w:rsidSect="00B4171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2A7C" w14:textId="77777777" w:rsidR="00D47BCE" w:rsidRDefault="00D47BCE" w:rsidP="00D47BCE">
      <w:pPr>
        <w:spacing w:line="240" w:lineRule="auto"/>
      </w:pPr>
      <w:r>
        <w:separator/>
      </w:r>
    </w:p>
  </w:endnote>
  <w:endnote w:type="continuationSeparator" w:id="0">
    <w:p w14:paraId="3A9FD4CB" w14:textId="77777777" w:rsidR="00D47BCE" w:rsidRDefault="00D47BC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E091" w14:textId="77777777" w:rsidR="009848CB" w:rsidRDefault="009848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8F78"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6B8D5C00" wp14:editId="290F6FCD">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5040D26E" wp14:editId="61D5A053">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5B746C3D" wp14:editId="1C694311">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7FEA"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769D4622" wp14:editId="0A98745A">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15B446B0" wp14:editId="400884EF">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21E0AB1A" wp14:editId="4310DBF6">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DF08D" w14:textId="77777777" w:rsidR="00D47BCE" w:rsidRDefault="00D47BCE" w:rsidP="00D47BCE">
      <w:pPr>
        <w:spacing w:line="240" w:lineRule="auto"/>
      </w:pPr>
      <w:r>
        <w:separator/>
      </w:r>
    </w:p>
  </w:footnote>
  <w:footnote w:type="continuationSeparator" w:id="0">
    <w:p w14:paraId="1FF188D6" w14:textId="77777777" w:rsidR="00D47BCE" w:rsidRDefault="00D47BC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F773" w14:textId="77777777" w:rsidR="009848CB" w:rsidRDefault="009848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1F82" w14:textId="77777777" w:rsidR="00D47BCE" w:rsidRDefault="00D47BCE" w:rsidP="00D47BCE">
    <w:pPr>
      <w:pStyle w:val="En-tte"/>
      <w:jc w:val="center"/>
    </w:pPr>
    <w:r>
      <w:rPr>
        <w:noProof/>
        <w:lang w:val="fr-FR" w:eastAsia="fr-FR"/>
      </w:rPr>
      <w:drawing>
        <wp:inline distT="0" distB="0" distL="0" distR="0" wp14:anchorId="2A977F5B" wp14:editId="10FD96C2">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E632" w14:textId="77777777" w:rsidR="007407FE" w:rsidRDefault="007407FE" w:rsidP="007407FE">
    <w:pPr>
      <w:pStyle w:val="En-tte"/>
      <w:jc w:val="center"/>
    </w:pPr>
    <w:r>
      <w:rPr>
        <w:noProof/>
        <w:lang w:val="fr-FR" w:eastAsia="fr-FR"/>
      </w:rPr>
      <w:drawing>
        <wp:inline distT="0" distB="0" distL="0" distR="0" wp14:anchorId="0D3EB407" wp14:editId="398D23A5">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CB6F18C" w14:textId="77777777" w:rsidR="007407FE" w:rsidRDefault="007407FE" w:rsidP="007407FE">
    <w:pPr>
      <w:pStyle w:val="En-tte"/>
    </w:pPr>
  </w:p>
  <w:p w14:paraId="615D321E" w14:textId="77777777" w:rsidR="007407FE" w:rsidRDefault="007407FE" w:rsidP="007407FE">
    <w:pPr>
      <w:pStyle w:val="En-tte"/>
    </w:pPr>
  </w:p>
  <w:p w14:paraId="4F5893D2" w14:textId="77777777" w:rsidR="007407FE" w:rsidRDefault="007407FE" w:rsidP="007407FE">
    <w:pPr>
      <w:pStyle w:val="En-tte"/>
    </w:pPr>
  </w:p>
  <w:p w14:paraId="142BC0D9" w14:textId="77777777" w:rsidR="007407FE" w:rsidRDefault="007407FE" w:rsidP="007407FE">
    <w:pPr>
      <w:pStyle w:val="En-tte"/>
    </w:pPr>
  </w:p>
  <w:p w14:paraId="6D920B56" w14:textId="77777777" w:rsidR="00306468" w:rsidRDefault="00306468" w:rsidP="00306468">
    <w:pPr>
      <w:pStyle w:val="EN-TTE0"/>
    </w:pPr>
    <w:r>
      <w:t>COMMUNIQUÉ DE PRESSE</w:t>
    </w:r>
  </w:p>
  <w:p w14:paraId="16C9DF86" w14:textId="77777777" w:rsidR="00B41716" w:rsidRDefault="00B41716" w:rsidP="00306CFE">
    <w:pPr>
      <w:pStyle w:val="EN-TTE0"/>
    </w:pPr>
  </w:p>
  <w:p w14:paraId="5990E621"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1874075"/>
    <w:multiLevelType w:val="hybridMultilevel"/>
    <w:tmpl w:val="FB6CE6FC"/>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30D85"/>
    <w:rsid w:val="00045542"/>
    <w:rsid w:val="00080BB1"/>
    <w:rsid w:val="0008530A"/>
    <w:rsid w:val="000B30D6"/>
    <w:rsid w:val="000D1907"/>
    <w:rsid w:val="000F4270"/>
    <w:rsid w:val="00160AE4"/>
    <w:rsid w:val="0016103F"/>
    <w:rsid w:val="001B72AE"/>
    <w:rsid w:val="002431E6"/>
    <w:rsid w:val="00260E1A"/>
    <w:rsid w:val="002B3242"/>
    <w:rsid w:val="002C1EE4"/>
    <w:rsid w:val="00306468"/>
    <w:rsid w:val="00306CFE"/>
    <w:rsid w:val="00356828"/>
    <w:rsid w:val="003812F0"/>
    <w:rsid w:val="003C7D55"/>
    <w:rsid w:val="003D1A8A"/>
    <w:rsid w:val="00406BB2"/>
    <w:rsid w:val="004227F0"/>
    <w:rsid w:val="00432A58"/>
    <w:rsid w:val="00460145"/>
    <w:rsid w:val="004C4312"/>
    <w:rsid w:val="00502FAC"/>
    <w:rsid w:val="00566C2C"/>
    <w:rsid w:val="005F7902"/>
    <w:rsid w:val="00611DC6"/>
    <w:rsid w:val="00651F02"/>
    <w:rsid w:val="00653FB6"/>
    <w:rsid w:val="00672BA1"/>
    <w:rsid w:val="00673353"/>
    <w:rsid w:val="00683E86"/>
    <w:rsid w:val="006B0D74"/>
    <w:rsid w:val="006B11FE"/>
    <w:rsid w:val="006F2876"/>
    <w:rsid w:val="007407FE"/>
    <w:rsid w:val="00782AA8"/>
    <w:rsid w:val="00794A0D"/>
    <w:rsid w:val="007D1AE6"/>
    <w:rsid w:val="008075F1"/>
    <w:rsid w:val="00851150"/>
    <w:rsid w:val="0086545D"/>
    <w:rsid w:val="00876292"/>
    <w:rsid w:val="008A3BF6"/>
    <w:rsid w:val="008D2167"/>
    <w:rsid w:val="008E5A48"/>
    <w:rsid w:val="008F2A04"/>
    <w:rsid w:val="00917C1E"/>
    <w:rsid w:val="00933D60"/>
    <w:rsid w:val="00940576"/>
    <w:rsid w:val="00942B62"/>
    <w:rsid w:val="0096622D"/>
    <w:rsid w:val="009848CB"/>
    <w:rsid w:val="009A78AE"/>
    <w:rsid w:val="009F343E"/>
    <w:rsid w:val="009F5C64"/>
    <w:rsid w:val="00AB3141"/>
    <w:rsid w:val="00AC37EF"/>
    <w:rsid w:val="00B41716"/>
    <w:rsid w:val="00BC0320"/>
    <w:rsid w:val="00BC39EA"/>
    <w:rsid w:val="00C60DF4"/>
    <w:rsid w:val="00C9118D"/>
    <w:rsid w:val="00CB6A4C"/>
    <w:rsid w:val="00CC5333"/>
    <w:rsid w:val="00D302AF"/>
    <w:rsid w:val="00D347D8"/>
    <w:rsid w:val="00D37ED8"/>
    <w:rsid w:val="00D47BCE"/>
    <w:rsid w:val="00D502E2"/>
    <w:rsid w:val="00DC1960"/>
    <w:rsid w:val="00E42FC7"/>
    <w:rsid w:val="00E556FB"/>
    <w:rsid w:val="00E72B80"/>
    <w:rsid w:val="00EB62F7"/>
    <w:rsid w:val="00EC5AC9"/>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F2694"/>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Rvision">
    <w:name w:val="Revision"/>
    <w:hidden/>
    <w:uiPriority w:val="99"/>
    <w:semiHidden/>
    <w:rsid w:val="00651F02"/>
    <w:pPr>
      <w:spacing w:line="240" w:lineRule="auto"/>
    </w:pPr>
  </w:style>
  <w:style w:type="character" w:styleId="Marquedecommentaire">
    <w:name w:val="annotation reference"/>
    <w:basedOn w:val="Policepardfaut"/>
    <w:uiPriority w:val="99"/>
    <w:semiHidden/>
    <w:unhideWhenUsed/>
    <w:rsid w:val="008F2A04"/>
    <w:rPr>
      <w:sz w:val="16"/>
      <w:szCs w:val="16"/>
    </w:rPr>
  </w:style>
  <w:style w:type="paragraph" w:styleId="Commentaire">
    <w:name w:val="annotation text"/>
    <w:basedOn w:val="Normal"/>
    <w:link w:val="CommentaireCar"/>
    <w:uiPriority w:val="99"/>
    <w:unhideWhenUsed/>
    <w:rsid w:val="008F2A04"/>
    <w:pPr>
      <w:spacing w:line="240" w:lineRule="auto"/>
    </w:pPr>
    <w:rPr>
      <w:szCs w:val="20"/>
    </w:rPr>
  </w:style>
  <w:style w:type="character" w:customStyle="1" w:styleId="CommentaireCar">
    <w:name w:val="Commentaire Car"/>
    <w:basedOn w:val="Policepardfaut"/>
    <w:link w:val="Commentaire"/>
    <w:uiPriority w:val="99"/>
    <w:rsid w:val="008F2A04"/>
    <w:rPr>
      <w:szCs w:val="20"/>
    </w:rPr>
  </w:style>
  <w:style w:type="paragraph" w:styleId="Objetducommentaire">
    <w:name w:val="annotation subject"/>
    <w:basedOn w:val="Commentaire"/>
    <w:next w:val="Commentaire"/>
    <w:link w:val="ObjetducommentaireCar"/>
    <w:uiPriority w:val="99"/>
    <w:semiHidden/>
    <w:unhideWhenUsed/>
    <w:rsid w:val="008F2A04"/>
    <w:rPr>
      <w:b/>
      <w:bCs/>
    </w:rPr>
  </w:style>
  <w:style w:type="character" w:customStyle="1" w:styleId="ObjetducommentaireCar">
    <w:name w:val="Objet du commentaire Car"/>
    <w:basedOn w:val="CommentaireCar"/>
    <w:link w:val="Objetducommentaire"/>
    <w:uiPriority w:val="99"/>
    <w:semiHidden/>
    <w:rsid w:val="008F2A04"/>
    <w:rPr>
      <w:b/>
      <w:bCs/>
      <w:szCs w:val="20"/>
    </w:rPr>
  </w:style>
  <w:style w:type="character" w:styleId="Lienhypertexte">
    <w:name w:val="Hyperlink"/>
    <w:basedOn w:val="Policepardfaut"/>
    <w:uiPriority w:val="99"/>
    <w:unhideWhenUsed/>
    <w:rsid w:val="009F5C64"/>
    <w:rPr>
      <w:color w:val="0563C1" w:themeColor="hyperlink"/>
      <w:u w:val="single"/>
    </w:rPr>
  </w:style>
  <w:style w:type="character" w:styleId="Mentionnonrsolue">
    <w:name w:val="Unresolved Mention"/>
    <w:basedOn w:val="Policepardfaut"/>
    <w:uiPriority w:val="99"/>
    <w:semiHidden/>
    <w:unhideWhenUsed/>
    <w:rsid w:val="009F5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97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B50BB-DE65-4FE2-B71C-9A190E50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1543</Words>
  <Characters>8487</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Delphine JEJCIC</cp:lastModifiedBy>
  <cp:revision>14</cp:revision>
  <cp:lastPrinted>2019-11-07T09:48:00Z</cp:lastPrinted>
  <dcterms:created xsi:type="dcterms:W3CDTF">2021-05-22T14:11:00Z</dcterms:created>
  <dcterms:modified xsi:type="dcterms:W3CDTF">2022-01-25T11:05:00Z</dcterms:modified>
</cp:coreProperties>
</file>