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2.0 -->
  <w:body>
    <w:p w:rsidR="0086545D" w:rsidRPr="00B01881" w:rsidP="008A3BF6" w14:paraId="043CC901" w14:textId="483EBC1B">
      <w:pPr>
        <w:pStyle w:val="TITRE"/>
        <w:bidi w:val="0"/>
        <w:rPr>
          <w:lang w:val="en-US"/>
        </w:rPr>
      </w:pPr>
      <w:r>
        <w:rPr>
          <w:rStyle w:val="DefaultParagraphFont"/>
          <w:rFonts w:ascii="Arial" w:eastAsia="Arial" w:hAnsi="Arial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BLACK BAY CHRONO S&amp;G</w:t>
      </w:r>
    </w:p>
    <w:p w:rsidR="0086545D" w:rsidRPr="00B01881" w:rsidP="0086545D" w14:paraId="2AF7CB82" w14:textId="77777777">
      <w:pPr>
        <w:rPr>
          <w:lang w:val="en-US"/>
        </w:rPr>
      </w:pPr>
    </w:p>
    <w:p w:rsidR="0086545D" w:rsidRPr="00B01881" w:rsidP="0086545D" w14:paraId="7F471124" w14:textId="339ED330">
      <w:pPr>
        <w:bidi w:val="0"/>
        <w:jc w:val="both"/>
        <w:rPr>
          <w:b/>
          <w:lang w:val="en-US"/>
        </w:rPr>
      </w:pPr>
      <w:r>
        <w:rPr>
          <w:rStyle w:val="DefaultParagraphFont"/>
          <w:rFonts w:ascii="Arial" w:eastAsia="Arial" w:hAnsi="Arial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L’elegante cronografo della linea Black Bay in acciaio e oro giallo, dotato di Calibro di Manifattura a carica automatica con ruota a colonne e frizione verticale, si inscrive nella più pura tradizione dei segnatempo sportivi.</w:t>
      </w:r>
    </w:p>
    <w:p w:rsidR="0086545D" w:rsidRPr="00B01881" w:rsidP="0086545D" w14:paraId="646986E4" w14:textId="77777777">
      <w:pPr>
        <w:jc w:val="both"/>
        <w:rPr>
          <w:lang w:val="en-US"/>
        </w:rPr>
      </w:pPr>
    </w:p>
    <w:p w:rsidR="0086545D" w:rsidRPr="00B01881" w:rsidP="0086545D" w14:paraId="3F68B990" w14:textId="76D83617">
      <w:pPr>
        <w:bidi w:val="0"/>
        <w:jc w:val="both"/>
        <w:rPr>
          <w:rFonts w:cs="Arial"/>
          <w:szCs w:val="20"/>
          <w:lang w:val="en-U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TUDOR produce orologi legati al mondo dei motori sin dalla presentazione del suo primo cronografo, l’Oysterdate, nel 1970.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Allo stesso modo, dal 1954 a oggi TUDOR ha costantemente perfezionato i suoi modelli subacquei professionali.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Il modello Black Bay Chrono S&amp;G riunisce queste due tradizioni in un cronografo sportivo e di classe allo stesso tempo, dotato di contatori a contrasto e di un movimento automatico di Manifattura ad alte prestazioni, con ruota a colonne e frizione verticale.</w:t>
      </w:r>
    </w:p>
    <w:p w:rsidR="0086545D" w:rsidRPr="00B01881" w:rsidP="0086545D" w14:paraId="2FA38FE5" w14:textId="77777777">
      <w:pPr>
        <w:jc w:val="both"/>
        <w:rPr>
          <w:rFonts w:cs="Arial"/>
          <w:szCs w:val="20"/>
          <w:lang w:val="en-US"/>
        </w:rPr>
      </w:pPr>
    </w:p>
    <w:p w:rsidR="0086545D" w:rsidRPr="00B01881" w:rsidP="0086545D" w14:paraId="30D42214" w14:textId="77777777">
      <w:pPr>
        <w:jc w:val="both"/>
        <w:rPr>
          <w:lang w:val="en-US"/>
        </w:rPr>
      </w:pPr>
    </w:p>
    <w:p w:rsidR="0086545D" w:rsidRPr="008A3BF6" w:rsidP="0086545D" w14:paraId="552C2398" w14:textId="77777777">
      <w:pPr>
        <w:pStyle w:val="TEXTE"/>
        <w:bidi w:val="0"/>
        <w:jc w:val="both"/>
        <w:rPr>
          <w:b/>
          <w:sz w:val="22"/>
          <w:lang w:val="fr-CH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CARATTERISTICHE PRINCIPALI</w:t>
      </w:r>
    </w:p>
    <w:p w:rsidR="008A3BF6" w:rsidRPr="00B01881" w:rsidP="008A3BF6" w14:paraId="195E5F41" w14:textId="03543919">
      <w:pPr>
        <w:pStyle w:val="TEXTE"/>
        <w:numPr>
          <w:ilvl w:val="0"/>
          <w:numId w:val="6"/>
        </w:numPr>
        <w:bidi w:val="0"/>
        <w:jc w:val="both"/>
        <w:rPr>
          <w:lang w:val="en-U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Cassa satinata e lucida in acciaio 316L e oro giallo, di 41 mm di diametro, con lunetta fissa in oro giallo, disco in alluminio anodizzato nero con scala tachimetrica</w:t>
      </w:r>
    </w:p>
    <w:p w:rsidR="008A3BF6" w:rsidRPr="00B01881" w:rsidP="008A3BF6" w14:paraId="5478FCB4" w14:textId="4684422D">
      <w:pPr>
        <w:pStyle w:val="TEXTE"/>
        <w:numPr>
          <w:ilvl w:val="0"/>
          <w:numId w:val="6"/>
        </w:numPr>
        <w:bidi w:val="0"/>
        <w:jc w:val="both"/>
        <w:rPr>
          <w:lang w:val="en-U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Quadrante bombato nero opaco &lt;i&gt;grené&lt;/i&gt; o color champagne con finitura &lt;i&gt;soleil&lt;/i&gt;, con contatori circolari a contrasto</w:t>
      </w:r>
    </w:p>
    <w:p w:rsidR="008A3BF6" w:rsidRPr="00B01881" w:rsidP="008A3BF6" w14:paraId="40837928" w14:textId="77777777">
      <w:pPr>
        <w:pStyle w:val="TEXTE"/>
        <w:numPr>
          <w:ilvl w:val="0"/>
          <w:numId w:val="6"/>
        </w:numPr>
        <w:bidi w:val="0"/>
        <w:jc w:val="both"/>
        <w:rPr>
          <w:lang w:val="en-U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Lancette “Snowflake”, una caratteristica distintiva degli orologi subacquei TUDOR sin dal 1969, con rivestimento fosforescente Swiss Super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noBreakHyphen/>
        <w:t>LumiNova® di grado A</w:t>
      </w:r>
    </w:p>
    <w:p w:rsidR="008A3BF6" w:rsidRPr="00B01881" w:rsidP="008A3BF6" w14:paraId="0ECBBF5D" w14:textId="77777777">
      <w:pPr>
        <w:pStyle w:val="TEXTE"/>
        <w:numPr>
          <w:ilvl w:val="0"/>
          <w:numId w:val="6"/>
        </w:numPr>
        <w:bidi w:val="0"/>
        <w:jc w:val="both"/>
        <w:rPr>
          <w:lang w:val="en-U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Calibro cronografo di Manifattura MT5813 certificato dal COSC, con spirale del bilanciere in silicio, autonomia di 70 ore, ruota a colonne e frizione verticale</w:t>
      </w:r>
    </w:p>
    <w:p w:rsidR="008A3BF6" w:rsidRPr="00B01881" w:rsidP="008A3BF6" w14:paraId="3978FF5E" w14:textId="77777777">
      <w:pPr>
        <w:pStyle w:val="TEXTE"/>
        <w:numPr>
          <w:ilvl w:val="0"/>
          <w:numId w:val="6"/>
        </w:numPr>
        <w:bidi w:val="0"/>
        <w:jc w:val="both"/>
        <w:rPr>
          <w:lang w:val="en-U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Tre bracciali disponibili: cinturino in tessuto jacquard nero, cinturino a polsino in cuoio invecchiato marrone scuro o bracciale rivettato in acciaio 316L e oro giallo</w:t>
      </w:r>
    </w:p>
    <w:p w:rsidR="0086545D" w:rsidRPr="00B01881" w:rsidP="008A3BF6" w14:paraId="71E995E8" w14:textId="33AAA5B6">
      <w:pPr>
        <w:pStyle w:val="TEXTE"/>
        <w:numPr>
          <w:ilvl w:val="0"/>
          <w:numId w:val="6"/>
        </w:numPr>
        <w:bidi w:val="0"/>
        <w:jc w:val="both"/>
        <w:rPr>
          <w:lang w:val="en-U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Garanzia di cinque anni, trasferibile, senza registrazione né revisioni periodiche obbligatorie</w:t>
      </w:r>
    </w:p>
    <w:p w:rsidR="008A3BF6" w:rsidRPr="00B01881" w:rsidP="008A3BF6" w14:paraId="2928E08A" w14:textId="77777777">
      <w:pPr>
        <w:pStyle w:val="TEXTE"/>
        <w:jc w:val="both"/>
        <w:rPr>
          <w:lang w:val="en-US"/>
        </w:rPr>
      </w:pPr>
    </w:p>
    <w:p w:rsidR="0086545D" w:rsidRPr="00B01881" w:rsidP="0086545D" w14:paraId="203AE055" w14:textId="77777777">
      <w:pPr>
        <w:pStyle w:val="TEXTE"/>
        <w:jc w:val="both"/>
        <w:rPr>
          <w:lang w:val="en-US"/>
        </w:rPr>
      </w:pPr>
    </w:p>
    <w:p w:rsidR="008A3BF6" w:rsidRPr="00B01881" w:rsidP="008A3BF6" w14:paraId="0DBCDA53" w14:textId="77777777">
      <w:pPr>
        <w:pStyle w:val="TEXTE"/>
        <w:bidi w:val="0"/>
        <w:jc w:val="both"/>
        <w:rPr>
          <w:b/>
          <w:sz w:val="22"/>
          <w:lang w:val="en-US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LO SPIRITO DELLA TERRA E DEL MARE</w:t>
      </w:r>
    </w:p>
    <w:p w:rsidR="008A3BF6" w:rsidRPr="00B01881" w:rsidP="008A3BF6" w14:paraId="21105388" w14:textId="59AFD0C4">
      <w:pPr>
        <w:bidi w:val="0"/>
        <w:jc w:val="both"/>
        <w:rPr>
          <w:rFonts w:cs="Arial"/>
          <w:szCs w:val="20"/>
          <w:lang w:val="en-U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Fedele all’estetica del Black Bay, il Black Bay Chrono S&amp;G adotta le famose lancette “Snowflake”, segno distintivo degli orologi subacquei del Marchio dal 1969, per garantire una visibilità immediata sul quadrante bombato.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Disponibile in due versioni, nero opaco o color champagne con finitura &lt;i&gt;soleil&lt;/i&gt;, il quadrante ospita due contatori concavi nei colori a contrasto, ossia rispettivamente color champagne e nero opaco, per una leggibilità ottimale.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I contatori presentano una finitura perlata. Come nella prima generazione di cronografi TUDOR, sono presenti un contatore 45 minuti e un datario posizionato a ore 6.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Le caratteristiche essenziali del Black Bay si ritrovano nella cassa in acciaio e oro giallo di 41 mm di diametro.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In linea con l’attenzione al dettaglio caratteristica del Marchio, il design dei pulsanti in oro giallo è ispirato alla prima generazione di cronografi TUDOR.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La lunetta fissa in oro giallo con disco in alluminio anodizzato nero dotato di scala tachimetrica completa l’estetica straordinaria di questo cronografo sportivo.</w:t>
      </w:r>
    </w:p>
    <w:p w:rsidR="008A3BF6" w:rsidRPr="00B01881" w:rsidP="008A3BF6" w14:paraId="0A6156C9" w14:textId="77777777">
      <w:pPr>
        <w:jc w:val="both"/>
        <w:rPr>
          <w:rFonts w:cs="Arial"/>
          <w:szCs w:val="20"/>
          <w:lang w:val="en-US"/>
        </w:rPr>
      </w:pPr>
    </w:p>
    <w:p w:rsidR="008A3BF6" w:rsidRPr="00B01881" w:rsidP="008A3BF6" w14:paraId="534B1058" w14:textId="77777777">
      <w:pPr>
        <w:jc w:val="both"/>
        <w:rPr>
          <w:rFonts w:cs="Arial"/>
          <w:szCs w:val="20"/>
          <w:lang w:val="en-US"/>
        </w:rPr>
      </w:pPr>
    </w:p>
    <w:p w:rsidR="008A3BF6" w:rsidRPr="00B01881" w:rsidP="008A3BF6" w14:paraId="01BEEA12" w14:textId="77777777">
      <w:pPr>
        <w:pStyle w:val="TEXTE"/>
        <w:bidi w:val="0"/>
        <w:jc w:val="both"/>
        <w:rPr>
          <w:b/>
          <w:sz w:val="22"/>
          <w:lang w:val="en-US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CINTURINO IN TESSUTO JACQUARD, BRACCIALE IN ACCIAIO E ORO O CINTURINO A POLSINO</w:t>
      </w:r>
    </w:p>
    <w:p w:rsidR="00030D85" w:rsidRPr="00B01881" w:rsidP="008A3BF6" w14:paraId="14266FCF" w14:textId="455181F5">
      <w:pPr>
        <w:bidi w:val="0"/>
        <w:jc w:val="both"/>
        <w:rPr>
          <w:rFonts w:cs="Arial"/>
          <w:szCs w:val="20"/>
          <w:lang w:val="en-U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Il cinturino in tessuto è una delle caratteristiche distintive di TUDOR, che nel 2010 è stata tra i primi marchi orologieri a prevederlo tra le opzioni disponibili per i suoi segnatempo.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Realizzato secondo un metodo tradizionale sugli ottocenteschi telai jacquard dell’azienda Julien Faure, nella regione francese di St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noBreakHyphen/>
        <w:t>Etienne, è unico per qualità della fattura e vestibilità.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Nel 2020 TUDOR ha celebrato i dieci anni di collaborazione con l’azienda Julien Faure, fondata centocinquant’anni fa.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La collaborazione ha avuto inizio con il lancio dell’Heritage Chrono, primo modello TUDOR dotato di cinturino in tessuto creato dalla manifattura francese, a Baselworld 2010.</w:t>
      </w:r>
    </w:p>
    <w:p w:rsidR="008A3BF6" w:rsidRPr="00B01881" w:rsidP="008A3BF6" w14:paraId="219C25AE" w14:textId="77777777">
      <w:pPr>
        <w:jc w:val="both"/>
        <w:rPr>
          <w:rFonts w:cs="Arial"/>
          <w:szCs w:val="20"/>
          <w:lang w:val="en-US"/>
        </w:rPr>
      </w:pPr>
      <w:bookmarkStart w:id="0" w:name="_GoBack"/>
      <w:bookmarkEnd w:id="0"/>
    </w:p>
    <w:p w:rsidR="008A3BF6" w:rsidRPr="00B01881" w:rsidP="008A3BF6" w14:paraId="7E5E47A5" w14:textId="4168D309">
      <w:pPr>
        <w:bidi w:val="0"/>
        <w:jc w:val="both"/>
        <w:rPr>
          <w:rFonts w:cs="Arial"/>
          <w:szCs w:val="20"/>
          <w:lang w:val="en-U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Per il modello Black Bay Chrono S&amp;G, TUDOR ha selezionato un cinturino nero tessuto dagli artigiani di Julien Faure.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Una seconda opzione è il bracciale in acciaio e oro giallo ispirato ai bracciali rivettati pieghevoli prodotti da TUDOR negli anni ’50 e ’60.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Quei bracciali divennero celebri per i rivetti di attacco delle maglie visibili ai lati del bracciale.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Le maglie avevano inoltre una caratteristica forma rastremata.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Oggi questi due dettagli estetici sono stati integrati nel nuovo modello, che beneficia dei moderni metodi di fabbricazione a maglie piene ed elementi con finitura a laser che richiamano gli storici rivetti.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Infine, in omaggio alle corse automobilistiche degli anni ’70, il Black Bay Chrono S&amp;G offre anche una terza opzione: un cinturino a polsino in cuoio invecchiato marrone scuro con impunture écru e chiusura pieghevole in acciaio.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</w:p>
    <w:p w:rsidR="008A3BF6" w:rsidRPr="00B01881" w:rsidP="008A3BF6" w14:paraId="01EF7111" w14:textId="77777777">
      <w:pPr>
        <w:jc w:val="both"/>
        <w:rPr>
          <w:rFonts w:cs="Arial"/>
          <w:szCs w:val="20"/>
          <w:lang w:val="en-US"/>
        </w:rPr>
      </w:pPr>
    </w:p>
    <w:p w:rsidR="008A3BF6" w:rsidRPr="00B01881" w:rsidP="008A3BF6" w14:paraId="59D150D9" w14:textId="77777777">
      <w:pPr>
        <w:jc w:val="both"/>
        <w:rPr>
          <w:rFonts w:cs="Arial"/>
          <w:szCs w:val="20"/>
          <w:lang w:val="en-US"/>
        </w:rPr>
      </w:pPr>
    </w:p>
    <w:p w:rsidR="008A3BF6" w:rsidRPr="00B01881" w:rsidP="008A3BF6" w14:paraId="4E176D19" w14:textId="77777777">
      <w:pPr>
        <w:pStyle w:val="TEXTE"/>
        <w:bidi w:val="0"/>
        <w:jc w:val="both"/>
        <w:rPr>
          <w:b/>
          <w:sz w:val="22"/>
          <w:lang w:val="en-US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MOVIMENTO CRONOGRAFO DI MANIFATTURA MT5813</w:t>
      </w:r>
    </w:p>
    <w:p w:rsidR="008A3BF6" w:rsidRPr="00B01881" w:rsidP="008A3BF6" w14:paraId="73C147DF" w14:textId="0B697DCD">
      <w:pPr>
        <w:bidi w:val="0"/>
        <w:jc w:val="both"/>
        <w:rPr>
          <w:rFonts w:cs="Arial"/>
          <w:szCs w:val="20"/>
          <w:lang w:val="en-U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Il movimento di Manifattura MT5813 che anima il modello Black Bay Chrono S&amp;G offre l’indicazione dell’ora, dei minuti e dei secondi, funzioni cronografiche e datario.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Presenta la finitura caratteristica di tutti i Calibri di Manifattura TUDOR.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Il suo rotore in tungsteno monoblocco è a vista e satinato con dettagli sabbiati, mentre i ponti e la platina hanno superfici sabbiate e lucide alternate e decorazioni a laser.</w:t>
      </w:r>
    </w:p>
    <w:p w:rsidR="008A3BF6" w:rsidRPr="00B01881" w:rsidP="008A3BF6" w14:paraId="58EF3683" w14:textId="77777777">
      <w:pPr>
        <w:jc w:val="both"/>
        <w:rPr>
          <w:rFonts w:cs="Arial"/>
          <w:szCs w:val="20"/>
          <w:lang w:val="en-US"/>
        </w:rPr>
      </w:pPr>
    </w:p>
    <w:p w:rsidR="008A3BF6" w:rsidRPr="00B01881" w:rsidP="008A3BF6" w14:paraId="6C0B2D35" w14:textId="77777777">
      <w:pPr>
        <w:bidi w:val="0"/>
        <w:jc w:val="both"/>
        <w:rPr>
          <w:rFonts w:cs="Arial"/>
          <w:szCs w:val="20"/>
          <w:lang w:val="en-U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Con un’autonomia di 70 ore e spirale del bilanciere in silicio, il movimento cronografo di Manifattura MT5813 è certificato “Cronometro” dal COSC (Controllo Ufficiale Svizzero dei Cronometri) e le sue prestazioni superano gli standard definiti da questo organismo indipendente.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Laddove, infatti, il COSC ammette una variazione media di -4 e +6 secondi nella marcia giornaliera di un orologio rispetto all’ora assoluta nel singolo movimento, TUDOR richiede ai propri movimenti una variazione compresa tra -2 e +4 secondi nell’orologio completamente assemblato.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Questo movimento ad alte prestazioni, con ruota a colonne e frizione verticale, è il risultato della più sofisticata tradizione orologiera.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La sua solidità e affidabilità, garantite da svariati e rigorosi test cui sono sottoposti tutti i prodotti del Marchio, confermano la filosofia TUDOR: proporre orologi di qualità.</w:t>
      </w:r>
    </w:p>
    <w:p w:rsidR="008A3BF6" w:rsidRPr="00B01881" w:rsidP="008A3BF6" w14:paraId="03D2407F" w14:textId="77777777">
      <w:pPr>
        <w:jc w:val="both"/>
        <w:rPr>
          <w:rFonts w:cs="Arial"/>
          <w:szCs w:val="20"/>
          <w:lang w:val="en-US"/>
        </w:rPr>
      </w:pPr>
    </w:p>
    <w:p w:rsidR="0086545D" w:rsidRPr="00B01881" w:rsidP="008A3BF6" w14:paraId="3400ED87" w14:textId="77777777">
      <w:pPr>
        <w:bidi w:val="0"/>
        <w:jc w:val="both"/>
        <w:rPr>
          <w:rFonts w:cs="Arial"/>
          <w:szCs w:val="20"/>
          <w:lang w:val="en-U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Elaborato a partire dal Calibro cronografo di Manifattura Breitling 01, con un organo regolatore di alta precisione sviluppato da TUDOR e finiture esclusive questo movimento è il frutto di una duratura collaborazione tra i due Marchi, che hanno scelto di unire le rispettive competenze nella progettazione e produzione di alcuni movimenti meccanici, in modo che entrambi possano beneficiarne.</w:t>
      </w:r>
    </w:p>
    <w:p w:rsidR="0086545D" w:rsidRPr="00B01881" w:rsidP="0086545D" w14:paraId="22A52006" w14:textId="77777777">
      <w:pPr>
        <w:pStyle w:val="TEXTE"/>
        <w:jc w:val="both"/>
        <w:rPr>
          <w:lang w:val="en-US"/>
        </w:rPr>
      </w:pPr>
    </w:p>
    <w:p w:rsidR="0086545D" w:rsidRPr="00B01881" w:rsidP="0086545D" w14:paraId="33CA40B3" w14:textId="77777777">
      <w:pPr>
        <w:pStyle w:val="TEXTE"/>
        <w:jc w:val="both"/>
        <w:rPr>
          <w:lang w:val="en-US"/>
        </w:rPr>
      </w:pPr>
    </w:p>
    <w:p w:rsidR="008A3BF6" w:rsidRPr="00B01881" w:rsidP="008A3BF6" w14:paraId="7120E78B" w14:textId="77777777">
      <w:pPr>
        <w:pStyle w:val="TEXTE"/>
        <w:bidi w:val="0"/>
        <w:jc w:val="both"/>
        <w:rPr>
          <w:b/>
          <w:sz w:val="22"/>
          <w:lang w:val="en-US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L’ESSENZA DEL BLACK BAY</w:t>
      </w:r>
    </w:p>
    <w:p w:rsidR="008A3BF6" w:rsidRPr="00B01881" w:rsidP="008A3BF6" w14:paraId="165FBB81" w14:textId="594F431C">
      <w:pPr>
        <w:pStyle w:val="TEXTE"/>
        <w:bidi w:val="0"/>
        <w:jc w:val="both"/>
        <w:rPr>
          <w:lang w:val="en-U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Come tutti i modelli della linea Black Bay, il Black Bay Chrono S&amp;G riprende le lancette “Snowflake” dalla caratteristica forma spigolosa, apparse per la prima volta nel catalogo del Marchio del 1969.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Tutt’altro che semplici riproduzioni di modelli classici, gli orologi della famiglia Black Bay combinano sottilmente elementi estetici tradizionali con l’arte orologiera contemporanea.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Pur mantenendosi assolutamente moderni, riassumono l’esperienza quasi settantennale di TUDOR nella produzione di orologi subacquei.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Malgrado la loro apparenza neo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noBreakHyphen/>
        <w:t>vintage, le tecniche di produzione, la robustezza, l’affidabilità, la durevolezza e la precisione, così come la qualità delle loro finiture, superano gli standard del settore.</w:t>
      </w:r>
    </w:p>
    <w:p w:rsidR="008A3BF6" w:rsidRPr="00B01881" w:rsidP="008A3BF6" w14:paraId="71A90F03" w14:textId="77777777">
      <w:pPr>
        <w:pStyle w:val="TEXTE"/>
        <w:jc w:val="both"/>
        <w:rPr>
          <w:lang w:val="en-US"/>
        </w:rPr>
      </w:pPr>
    </w:p>
    <w:p w:rsidR="008A3BF6" w:rsidRPr="00B01881" w:rsidP="008A3BF6" w14:paraId="7DB1ED68" w14:textId="77777777">
      <w:pPr>
        <w:pStyle w:val="TEXTE"/>
        <w:jc w:val="both"/>
        <w:rPr>
          <w:lang w:val="en-US"/>
        </w:rPr>
      </w:pPr>
    </w:p>
    <w:p w:rsidR="008A3BF6" w:rsidRPr="00B01881" w:rsidP="008A3BF6" w14:paraId="2DEDB0C9" w14:textId="77777777">
      <w:pPr>
        <w:pStyle w:val="TEXTE"/>
        <w:bidi w:val="0"/>
        <w:jc w:val="both"/>
        <w:rPr>
          <w:rFonts w:cstheme="minorHAnsi"/>
          <w:lang w:val="en-US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CINQUANT’ANNI DI CRONOGRAFI TUDOR</w:t>
      </w:r>
    </w:p>
    <w:p w:rsidR="008A3BF6" w:rsidRPr="00B01881" w:rsidP="008A3BF6" w14:paraId="12A3C831" w14:textId="3A15837B">
      <w:pPr>
        <w:pStyle w:val="TEXTE"/>
        <w:bidi w:val="0"/>
        <w:jc w:val="both"/>
        <w:rPr>
          <w:lang w:val="en-U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Nel 1970 TUDOR presenta il suo primo cronografo, l’Oysterdate.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Orologio robusto e funzionale, l’Oysterdate si distingue per l’originalità del design, caratterizzato da colori vivaci, indici delle ore pentagonali che ricordano la forma del piatto del campo da baseball, contatore 45 minuti e datario a ore 6.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Utilizzato immediatamente dal mondo dei motori, apre la strada a oltre 50 anni di cronografi tecnici che TUDOR ha continuato costantemente a perfezionare.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</w:p>
    <w:p w:rsidR="008A3BF6" w:rsidRPr="00B01881" w:rsidP="008A3BF6" w14:paraId="3043C9FB" w14:textId="77777777">
      <w:pPr>
        <w:pStyle w:val="TEXTE"/>
        <w:jc w:val="both"/>
        <w:rPr>
          <w:lang w:val="en-US"/>
        </w:rPr>
      </w:pPr>
    </w:p>
    <w:p w:rsidR="008A3BF6" w:rsidRPr="00B01881" w:rsidP="008A3BF6" w14:paraId="33A87548" w14:textId="77777777">
      <w:pPr>
        <w:pStyle w:val="TEXTE"/>
        <w:jc w:val="both"/>
        <w:rPr>
          <w:lang w:val="en-US"/>
        </w:rPr>
      </w:pPr>
    </w:p>
    <w:p w:rsidR="008A3BF6" w:rsidRPr="00B01881" w:rsidP="008A3BF6" w14:paraId="60A80F7D" w14:textId="77777777">
      <w:pPr>
        <w:pStyle w:val="TEXTE"/>
        <w:bidi w:val="0"/>
        <w:jc w:val="both"/>
        <w:rPr>
          <w:b/>
          <w:sz w:val="22"/>
          <w:lang w:val="en-US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LA GARANZIA TUDOR</w:t>
      </w:r>
    </w:p>
    <w:p w:rsidR="008A3BF6" w:rsidRPr="00B01881" w:rsidP="008A3BF6" w14:paraId="2A67216D" w14:textId="6661E5AA">
      <w:pPr>
        <w:pStyle w:val="TEXTE"/>
        <w:bidi w:val="0"/>
        <w:jc w:val="both"/>
        <w:rPr>
          <w:lang w:val="en-U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Sin dalla sua creazione da parte di Hans Wilsdorf nel 1926 e in linea con la sua aspirazione a creare segnatempo eccezionali, TUDOR non ha mai smesso di produrre gli orologi più robusti, duraturi, affidabili e precisi che esistano al giorno d’oggi.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Forte di quest’esperienza e certa della qualità dei suoi orologi, TUDOR offre una garanzia di cinque anni per tutti i suoi prodotti.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Questa garanzia non richiede di registrare l’orologio né di sottoporlo a revisioni periodiche ed è trasferibile.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</w:p>
    <w:p w:rsidR="00611DC6" w:rsidRPr="00B01881" w:rsidP="008A3BF6" w14:paraId="517A2578" w14:textId="77777777">
      <w:pPr>
        <w:pStyle w:val="TEXTE"/>
        <w:jc w:val="both"/>
        <w:rPr>
          <w:lang w:val="en-US"/>
        </w:rPr>
      </w:pPr>
    </w:p>
    <w:p w:rsidR="008A3BF6" w:rsidRPr="00B01881" w:rsidP="008A3BF6" w14:paraId="55FC4263" w14:textId="77777777">
      <w:pPr>
        <w:pStyle w:val="TEXTE"/>
        <w:bidi w:val="0"/>
        <w:jc w:val="both"/>
        <w:rPr>
          <w:b/>
          <w:sz w:val="22"/>
          <w:lang w:val="en-US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IL MARCHIO TUDOR</w:t>
      </w:r>
    </w:p>
    <w:p w:rsidR="0086545D" w:rsidRPr="000E677D" w:rsidP="0086545D" w14:paraId="2A8568D2" w14:textId="3BFF6915">
      <w:pPr>
        <w:bidi w:val="0"/>
        <w:rPr>
          <w:rFonts w:cs="Arial"/>
          <w:b/>
          <w:sz w:val="22"/>
          <w:szCs w:val="20"/>
          <w:lang w:val="en-US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TUDOR è un marchio pluripremiato di orologeria svizzera che offre orologi caratterizzati da uno spiccato senso dello stile, una straordinaria affidabilità e un rapporto qualità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noBreakHyphen/>
        <w:t>prezzo senza eguali.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Le origini del Marchio risalgono al 1926, quando il nome “The Tudor” venne registrato per la prima volta da Hans Wilsdorf, fondatore di Rolex.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Nel 1946 istituì ufficialmente la società Montres TUDOR SA per produrre orologi con la stessa filosofia di qualità di Rolex, ma ad un livello di prezzo più accessibile.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Grazie alla loro robustezza e accessibilità, nel corso della loro lunga storia gli orologi TUDOR sono stati scelti da alcuni tra i più coraggiosi protagonisti dell’avventura sulla terra ferma, in cielo, sott’acqua e sui ghiacci.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Oggi la collezione TUDOR comprende modelli emblematici quali Black Bay, Pelagos, 1926 e Royal.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Dal 2015 TUDOR presenta inoltre modelli con movimenti meccanici di Manifattura dotati di diverse funzioni e di prestazioni superiori.</w:t>
      </w:r>
    </w:p>
    <w:p w:rsidR="00C7182D" w:rsidP="0086545D" w14:paraId="69FA17C9" w14:textId="77777777">
      <w:pPr>
        <w:pStyle w:val="TEXTE"/>
        <w:jc w:val="both"/>
        <w:rPr>
          <w:rFonts w:eastAsia="Arial"/>
          <w:b/>
          <w:bCs/>
          <w:sz w:val="22"/>
          <w:szCs w:val="22"/>
        </w:rPr>
      </w:pPr>
    </w:p>
    <w:p w:rsidR="0086545D" w:rsidRPr="00B40E46" w:rsidP="0086545D" w14:paraId="5B130A64" w14:textId="11BF10F4">
      <w:pPr>
        <w:pStyle w:val="TEXTE"/>
        <w:bidi w:val="0"/>
        <w:jc w:val="both"/>
        <w:rPr>
          <w:b/>
          <w:sz w:val="22"/>
          <w:lang w:val="pt-PT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REFERENZA 79363N</w:t>
      </w:r>
    </w:p>
    <w:p w:rsidR="0086545D" w:rsidRPr="00B40E46" w:rsidP="0086545D" w14:paraId="048290D3" w14:textId="77777777">
      <w:pPr>
        <w:pStyle w:val="TEXTE"/>
        <w:jc w:val="both"/>
        <w:rPr>
          <w:lang w:val="pt-PT"/>
        </w:rPr>
      </w:pPr>
    </w:p>
    <w:p w:rsidR="008A3BF6" w:rsidRPr="008A3BF6" w:rsidP="008A3BF6" w14:paraId="1FFA90BF" w14:textId="77777777">
      <w:pPr>
        <w:pStyle w:val="TEXTE"/>
        <w:bidi w:val="0"/>
        <w:jc w:val="both"/>
        <w:rPr>
          <w:b/>
          <w:lang w:val="pt-PT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CASSA</w:t>
      </w:r>
    </w:p>
    <w:p w:rsidR="008A3BF6" w:rsidRPr="008A3BF6" w:rsidP="008A3BF6" w14:paraId="6A8FBBA9" w14:textId="77777777">
      <w:pPr>
        <w:bidi w:val="0"/>
        <w:rPr>
          <w:rFonts w:cs="Arial"/>
          <w:szCs w:val="20"/>
          <w:lang w:val="pt-PT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Cassa in acciaio 316L, 41 mm, finitura lucida e satinata</w:t>
      </w:r>
    </w:p>
    <w:p w:rsidR="008A3BF6" w:rsidRPr="008A3BF6" w:rsidP="008A3BF6" w14:paraId="271F3F27" w14:textId="77777777">
      <w:pPr>
        <w:rPr>
          <w:rFonts w:cs="Arial"/>
          <w:szCs w:val="20"/>
          <w:lang w:val="pt-PT"/>
        </w:rPr>
      </w:pPr>
    </w:p>
    <w:p w:rsidR="008A3BF6" w:rsidRPr="008A3BF6" w:rsidP="008A3BF6" w14:paraId="74C67F33" w14:textId="77777777">
      <w:pPr>
        <w:pStyle w:val="TEXTE"/>
        <w:bidi w:val="0"/>
        <w:jc w:val="both"/>
        <w:rPr>
          <w:b/>
          <w:lang w:val="pt-PT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LUNETTA</w:t>
      </w:r>
    </w:p>
    <w:p w:rsidR="008A3BF6" w:rsidRPr="008A3BF6" w:rsidP="008A3BF6" w14:paraId="7E0AC507" w14:textId="77777777">
      <w:pPr>
        <w:bidi w:val="0"/>
        <w:rPr>
          <w:rFonts w:cs="Arial"/>
          <w:szCs w:val="20"/>
          <w:lang w:val="pt-PT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Lunetta fissa in oro giallo con disco in alluminio anodizzato nero opaco, scala tachimetrica e graduazioni dorate</w:t>
      </w:r>
    </w:p>
    <w:p w:rsidR="008A3BF6" w:rsidRPr="008A3BF6" w:rsidP="008A3BF6" w14:paraId="7E35A755" w14:textId="77777777">
      <w:pPr>
        <w:rPr>
          <w:rFonts w:cs="Arial"/>
          <w:szCs w:val="20"/>
          <w:lang w:val="pt-PT"/>
        </w:rPr>
      </w:pPr>
    </w:p>
    <w:p w:rsidR="008A3BF6" w:rsidRPr="008A3BF6" w:rsidP="008A3BF6" w14:paraId="6B616994" w14:textId="77777777">
      <w:pPr>
        <w:pStyle w:val="TEXTE"/>
        <w:bidi w:val="0"/>
        <w:jc w:val="both"/>
        <w:rPr>
          <w:b/>
          <w:lang w:val="pt-PT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CORONA DI CARICA</w:t>
      </w:r>
    </w:p>
    <w:p w:rsidR="008A3BF6" w:rsidRPr="008A3BF6" w:rsidP="008A3BF6" w14:paraId="131C3CCB" w14:textId="77777777">
      <w:pPr>
        <w:bidi w:val="0"/>
        <w:rPr>
          <w:rFonts w:cs="Arial"/>
          <w:szCs w:val="20"/>
          <w:lang w:val="pt-PT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Corona di carica a vite in oro giallo con la rosa TUDOR in rilievo</w:t>
      </w:r>
    </w:p>
    <w:p w:rsidR="008A3BF6" w:rsidRPr="008A3BF6" w:rsidP="008A3BF6" w14:paraId="3D54EC1F" w14:textId="77777777">
      <w:pPr>
        <w:bidi w:val="0"/>
        <w:rPr>
          <w:rFonts w:cs="Arial"/>
          <w:szCs w:val="20"/>
          <w:lang w:val="pt-PT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Pulsanti a vite in oro giallo a ore 2 e 4</w:t>
      </w:r>
    </w:p>
    <w:p w:rsidR="008A3BF6" w:rsidRPr="008A3BF6" w:rsidP="008A3BF6" w14:paraId="7DF339D3" w14:textId="77777777">
      <w:pPr>
        <w:rPr>
          <w:rFonts w:cs="Arial"/>
          <w:szCs w:val="20"/>
          <w:lang w:val="pt-PT"/>
        </w:rPr>
      </w:pPr>
    </w:p>
    <w:p w:rsidR="008A3BF6" w:rsidRPr="008A3BF6" w:rsidP="008A3BF6" w14:paraId="76FE4850" w14:textId="77777777">
      <w:pPr>
        <w:pStyle w:val="TEXTE"/>
        <w:bidi w:val="0"/>
        <w:jc w:val="both"/>
        <w:rPr>
          <w:b/>
          <w:lang w:val="pt-PT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QUADRANTE</w:t>
      </w:r>
    </w:p>
    <w:p w:rsidR="008A3BF6" w:rsidRPr="008A3BF6" w:rsidP="008A3BF6" w14:paraId="14291E39" w14:textId="5BC88ADF">
      <w:pPr>
        <w:bidi w:val="0"/>
        <w:rPr>
          <w:rFonts w:cs="Arial"/>
          <w:szCs w:val="20"/>
          <w:lang w:val="pt-PT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Nero con contatori color champagne o color champagne con contatori neri, bombato</w:t>
      </w:r>
    </w:p>
    <w:p w:rsidR="008A3BF6" w:rsidRPr="008A3BF6" w:rsidP="008A3BF6" w14:paraId="08793F9C" w14:textId="77777777">
      <w:pPr>
        <w:bidi w:val="0"/>
        <w:rPr>
          <w:rFonts w:cs="Arial"/>
          <w:szCs w:val="20"/>
          <w:lang w:val="pt-PT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Datario a ore 6</w:t>
      </w:r>
    </w:p>
    <w:p w:rsidR="008A3BF6" w:rsidRPr="008A3BF6" w:rsidP="008A3BF6" w14:paraId="2E8A016A" w14:textId="77777777">
      <w:pPr>
        <w:rPr>
          <w:rFonts w:cs="Arial"/>
          <w:szCs w:val="20"/>
          <w:lang w:val="pt-PT"/>
        </w:rPr>
      </w:pPr>
    </w:p>
    <w:p w:rsidR="008A3BF6" w:rsidRPr="008A3BF6" w:rsidP="008A3BF6" w14:paraId="7F650CC1" w14:textId="77777777">
      <w:pPr>
        <w:pStyle w:val="TEXTE"/>
        <w:bidi w:val="0"/>
        <w:jc w:val="both"/>
        <w:rPr>
          <w:b/>
          <w:lang w:val="pt-PT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VETRO</w:t>
      </w:r>
    </w:p>
    <w:p w:rsidR="008A3BF6" w:rsidRPr="008A3BF6" w:rsidP="008A3BF6" w14:paraId="62A752BB" w14:textId="77777777">
      <w:pPr>
        <w:bidi w:val="0"/>
        <w:rPr>
          <w:rFonts w:cs="Arial"/>
          <w:szCs w:val="20"/>
          <w:lang w:val="pt-PT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Vetro zaffiro bombato</w:t>
      </w:r>
    </w:p>
    <w:p w:rsidR="008A3BF6" w:rsidRPr="008A3BF6" w:rsidP="008A3BF6" w14:paraId="481DAB45" w14:textId="77777777">
      <w:pPr>
        <w:rPr>
          <w:rFonts w:cs="Arial"/>
          <w:szCs w:val="20"/>
          <w:lang w:val="pt-PT"/>
        </w:rPr>
      </w:pPr>
    </w:p>
    <w:p w:rsidR="008A3BF6" w:rsidRPr="008A3BF6" w:rsidP="008A3BF6" w14:paraId="35406004" w14:textId="77777777">
      <w:pPr>
        <w:pStyle w:val="TEXTE"/>
        <w:bidi w:val="0"/>
        <w:jc w:val="both"/>
        <w:rPr>
          <w:b/>
          <w:lang w:val="pt-PT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IMPERMEABILITÀ</w:t>
      </w:r>
    </w:p>
    <w:p w:rsidR="008A3BF6" w:rsidRPr="008A3BF6" w:rsidP="008A3BF6" w14:paraId="01B04D27" w14:textId="77777777">
      <w:pPr>
        <w:bidi w:val="0"/>
        <w:rPr>
          <w:rFonts w:cs="Arial"/>
          <w:szCs w:val="20"/>
          <w:lang w:val="pt-PT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Impermeabile fino a 200 m</w:t>
      </w:r>
    </w:p>
    <w:p w:rsidR="008A3BF6" w:rsidRPr="008A3BF6" w:rsidP="008A3BF6" w14:paraId="638C8085" w14:textId="77777777">
      <w:pPr>
        <w:rPr>
          <w:rFonts w:cs="Arial"/>
          <w:szCs w:val="20"/>
          <w:lang w:val="pt-PT"/>
        </w:rPr>
      </w:pPr>
    </w:p>
    <w:p w:rsidR="008A3BF6" w:rsidRPr="008A3BF6" w:rsidP="008A3BF6" w14:paraId="202B66BB" w14:textId="77777777">
      <w:pPr>
        <w:pStyle w:val="TEXTE"/>
        <w:bidi w:val="0"/>
        <w:jc w:val="both"/>
        <w:rPr>
          <w:b/>
          <w:lang w:val="pt-PT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BRACCIALE</w:t>
      </w:r>
    </w:p>
    <w:p w:rsidR="0086545D" w:rsidP="008A3BF6" w14:paraId="3C10DA71" w14:textId="77777777">
      <w:pPr>
        <w:bidi w:val="0"/>
        <w:rPr>
          <w:rFonts w:cs="Arial"/>
          <w:szCs w:val="20"/>
          <w:lang w:val="pt-PT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Bracciale rivettato in acciaio 316L e oro giallo, finitura lucida e satinata, o cinturino in cuoio marrone scuro con polsino rimovibile, con chiusura pieghevole e fermaglio di sicurezza in acciaio, o cinturino in tessuto nero con fibbia ad ardiglione</w:t>
      </w:r>
    </w:p>
    <w:p w:rsidR="008A3BF6" w:rsidRPr="00D3516F" w:rsidP="008A3BF6" w14:paraId="6D98F7F7" w14:textId="77777777">
      <w:pPr>
        <w:rPr>
          <w:lang w:val="en-US"/>
        </w:rPr>
      </w:pPr>
    </w:p>
    <w:p w:rsidR="008A3BF6" w:rsidRPr="008A3BF6" w:rsidP="008A3BF6" w14:paraId="206DB38C" w14:textId="77777777">
      <w:pPr>
        <w:pStyle w:val="TEXTE"/>
        <w:bidi w:val="0"/>
        <w:jc w:val="both"/>
        <w:rPr>
          <w:b/>
          <w:lang w:val="pt-PT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MOVIMENTO</w:t>
      </w:r>
    </w:p>
    <w:p w:rsidR="008A3BF6" w:rsidRPr="00D3516F" w:rsidP="008A3BF6" w14:paraId="2B8DBC3B" w14:textId="77777777">
      <w:pPr>
        <w:bidi w:val="0"/>
        <w:rPr>
          <w:lang w:val="en-US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Calibro di Manifattura MT5813 con funzione cronografo</w:t>
      </w:r>
    </w:p>
    <w:p w:rsidR="008A3BF6" w:rsidRPr="00D3516F" w:rsidP="008A3BF6" w14:paraId="777AEA03" w14:textId="77777777">
      <w:pPr>
        <w:bidi w:val="0"/>
        <w:rPr>
          <w:lang w:val="en-US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Movimento cronografo meccanico a carica automatica con rotore bidirezionale</w:t>
      </w:r>
    </w:p>
    <w:p w:rsidR="008A3BF6" w:rsidRPr="00D3516F" w:rsidP="008A3BF6" w14:paraId="41707957" w14:textId="77777777">
      <w:pPr>
        <w:rPr>
          <w:lang w:val="en-US"/>
        </w:rPr>
      </w:pPr>
    </w:p>
    <w:p w:rsidR="008A3BF6" w:rsidRPr="008A3BF6" w:rsidP="008A3BF6" w14:paraId="12EBC903" w14:textId="77777777">
      <w:pPr>
        <w:pStyle w:val="TEXTE"/>
        <w:bidi w:val="0"/>
        <w:jc w:val="both"/>
        <w:rPr>
          <w:b/>
          <w:lang w:val="pt-PT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AUTONOMIA</w:t>
      </w:r>
    </w:p>
    <w:p w:rsidR="008A3BF6" w:rsidRPr="00D3516F" w:rsidP="008A3BF6" w14:paraId="7A8B39B9" w14:textId="77777777">
      <w:pPr>
        <w:bidi w:val="0"/>
        <w:rPr>
          <w:lang w:val="en-US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70 ore circa</w:t>
      </w:r>
    </w:p>
    <w:p w:rsidR="008A3BF6" w:rsidRPr="00D3516F" w:rsidP="008A3BF6" w14:paraId="4A3272E8" w14:textId="77777777">
      <w:pPr>
        <w:rPr>
          <w:lang w:val="en-US"/>
        </w:rPr>
      </w:pPr>
    </w:p>
    <w:p w:rsidR="008A3BF6" w:rsidRPr="008A3BF6" w:rsidP="008A3BF6" w14:paraId="0C6EFC23" w14:textId="77777777">
      <w:pPr>
        <w:pStyle w:val="TEXTE"/>
        <w:bidi w:val="0"/>
        <w:jc w:val="both"/>
        <w:rPr>
          <w:b/>
          <w:lang w:val="pt-PT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PRECISIONE</w:t>
      </w:r>
    </w:p>
    <w:p w:rsidR="008A3BF6" w:rsidRPr="00D3516F" w:rsidP="008A3BF6" w14:paraId="18CB73A1" w14:textId="77777777">
      <w:pPr>
        <w:bidi w:val="0"/>
        <w:rPr>
          <w:lang w:val="en-US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Cronometro svizzero certificato ufficialmente dal COSC</w:t>
      </w:r>
    </w:p>
    <w:p w:rsidR="008A3BF6" w:rsidRPr="00D3516F" w:rsidP="008A3BF6" w14:paraId="501FA1B5" w14:textId="77777777">
      <w:pPr>
        <w:bidi w:val="0"/>
        <w:rPr>
          <w:lang w:val="en-US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(Controllo Ufficiale Svizzero dei Cronometri)</w:t>
      </w:r>
    </w:p>
    <w:p w:rsidR="008A3BF6" w:rsidRPr="00D3516F" w:rsidP="008A3BF6" w14:paraId="688B7BC3" w14:textId="77777777">
      <w:pPr>
        <w:rPr>
          <w:lang w:val="en-US"/>
        </w:rPr>
      </w:pPr>
    </w:p>
    <w:p w:rsidR="008A3BF6" w:rsidRPr="008A3BF6" w:rsidP="008A3BF6" w14:paraId="4A17CDF8" w14:textId="77777777">
      <w:pPr>
        <w:pStyle w:val="TEXTE"/>
        <w:bidi w:val="0"/>
        <w:jc w:val="both"/>
        <w:rPr>
          <w:b/>
          <w:lang w:val="pt-PT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FUNZIONI</w:t>
      </w:r>
    </w:p>
    <w:p w:rsidR="008A3BF6" w:rsidRPr="00D3516F" w:rsidP="008A3BF6" w14:paraId="0E456CAD" w14:textId="77777777">
      <w:pPr>
        <w:bidi w:val="0"/>
        <w:rPr>
          <w:lang w:val="en-US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Lancette delle ore e dei minuti al centro</w:t>
      </w:r>
    </w:p>
    <w:p w:rsidR="008A3BF6" w:rsidRPr="00D3516F" w:rsidP="008A3BF6" w14:paraId="1866EA90" w14:textId="77777777">
      <w:pPr>
        <w:bidi w:val="0"/>
        <w:rPr>
          <w:lang w:val="en-US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Secondi cronografici al centro</w:t>
      </w:r>
    </w:p>
    <w:p w:rsidR="008A3BF6" w:rsidRPr="00D3516F" w:rsidP="008A3BF6" w14:paraId="3F415541" w14:textId="77777777">
      <w:pPr>
        <w:bidi w:val="0"/>
        <w:rPr>
          <w:lang w:val="en-US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Contatore cronografico 45 minuti a ore 3</w:t>
      </w:r>
    </w:p>
    <w:p w:rsidR="008A3BF6" w:rsidRPr="00D3516F" w:rsidP="008A3BF6" w14:paraId="48706845" w14:textId="77777777">
      <w:pPr>
        <w:bidi w:val="0"/>
        <w:rPr>
          <w:lang w:val="en-US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Piccoli secondi a ore 9</w:t>
      </w:r>
    </w:p>
    <w:p w:rsidR="008A3BF6" w:rsidRPr="00D3516F" w:rsidP="008A3BF6" w14:paraId="1B5CE7C0" w14:textId="77777777">
      <w:pPr>
        <w:bidi w:val="0"/>
        <w:rPr>
          <w:lang w:val="en-US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Data istantanea con correzione rapida a ore 6</w:t>
      </w:r>
    </w:p>
    <w:p w:rsidR="008A3BF6" w:rsidRPr="00D3516F" w:rsidP="008A3BF6" w14:paraId="56336B91" w14:textId="77777777">
      <w:pPr>
        <w:bidi w:val="0"/>
        <w:rPr>
          <w:lang w:val="en-US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Funzione fermo secondi per un’impostazione precisa dell’ora</w:t>
      </w:r>
    </w:p>
    <w:p w:rsidR="008A3BF6" w:rsidRPr="00D3516F" w:rsidP="008A3BF6" w14:paraId="0DB28A12" w14:textId="77777777">
      <w:pPr>
        <w:rPr>
          <w:lang w:val="en-US"/>
        </w:rPr>
      </w:pPr>
    </w:p>
    <w:p w:rsidR="008A3BF6" w:rsidRPr="008A3BF6" w:rsidP="008A3BF6" w14:paraId="156799B3" w14:textId="77777777">
      <w:pPr>
        <w:pStyle w:val="TEXTE"/>
        <w:bidi w:val="0"/>
        <w:jc w:val="both"/>
        <w:rPr>
          <w:b/>
          <w:lang w:val="pt-PT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ORGANO REGOLATORE</w:t>
      </w:r>
    </w:p>
    <w:p w:rsidR="008A3BF6" w:rsidRPr="00D3516F" w:rsidP="008A3BF6" w14:paraId="4280349B" w14:textId="77777777">
      <w:pPr>
        <w:bidi w:val="0"/>
        <w:rPr>
          <w:lang w:val="en-US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Bilanciere a inerzia variabile, taratura di precisione a vite</w:t>
      </w:r>
    </w:p>
    <w:p w:rsidR="008A3BF6" w:rsidRPr="00D3516F" w:rsidP="008A3BF6" w14:paraId="4B6EEA36" w14:textId="77777777">
      <w:pPr>
        <w:bidi w:val="0"/>
        <w:rPr>
          <w:lang w:val="en-US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Spirale del bilanciere in silicio antimagnetica</w:t>
      </w:r>
    </w:p>
    <w:p w:rsidR="008A3BF6" w:rsidRPr="00D3516F" w:rsidP="008A3BF6" w14:paraId="791BF387" w14:textId="77777777">
      <w:pPr>
        <w:bidi w:val="0"/>
        <w:rPr>
          <w:lang w:val="en-US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Frequenza: 28.800 alternanze/ora (4 Hz)</w:t>
      </w:r>
    </w:p>
    <w:p w:rsidR="008A3BF6" w:rsidRPr="00D3516F" w:rsidP="008A3BF6" w14:paraId="405A810C" w14:textId="77777777">
      <w:pPr>
        <w:rPr>
          <w:lang w:val="en-US"/>
        </w:rPr>
      </w:pPr>
    </w:p>
    <w:p w:rsidR="008A3BF6" w:rsidRPr="008A3BF6" w:rsidP="008A3BF6" w14:paraId="6B157EB3" w14:textId="77777777">
      <w:pPr>
        <w:pStyle w:val="TEXTE"/>
        <w:bidi w:val="0"/>
        <w:jc w:val="both"/>
        <w:rPr>
          <w:b/>
          <w:lang w:val="pt-PT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DIAMETRO TOTALE</w:t>
      </w:r>
    </w:p>
    <w:p w:rsidR="008A3BF6" w:rsidRPr="00D3516F" w:rsidP="008A3BF6" w14:paraId="32AA94F6" w14:textId="77777777">
      <w:pPr>
        <w:bidi w:val="0"/>
        <w:rPr>
          <w:lang w:val="en-US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30,4 mm</w:t>
      </w:r>
    </w:p>
    <w:p w:rsidR="008A3BF6" w:rsidRPr="00D3516F" w:rsidP="008A3BF6" w14:paraId="552165A0" w14:textId="77777777">
      <w:pPr>
        <w:rPr>
          <w:lang w:val="en-US"/>
        </w:rPr>
      </w:pPr>
    </w:p>
    <w:p w:rsidR="008A3BF6" w:rsidRPr="008A3BF6" w:rsidP="008A3BF6" w14:paraId="7D44972B" w14:textId="77777777">
      <w:pPr>
        <w:pStyle w:val="TEXTE"/>
        <w:bidi w:val="0"/>
        <w:jc w:val="both"/>
        <w:rPr>
          <w:b/>
          <w:lang w:val="pt-PT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SPESSORE</w:t>
      </w:r>
    </w:p>
    <w:p w:rsidR="008A3BF6" w:rsidRPr="00D3516F" w:rsidP="008A3BF6" w14:paraId="4B6849FA" w14:textId="77777777">
      <w:pPr>
        <w:bidi w:val="0"/>
        <w:rPr>
          <w:lang w:val="en-US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7,23 mm</w:t>
      </w:r>
    </w:p>
    <w:p w:rsidR="008A3BF6" w:rsidRPr="00D3516F" w:rsidP="008A3BF6" w14:paraId="7AEAD14F" w14:textId="77777777">
      <w:pPr>
        <w:rPr>
          <w:lang w:val="en-US"/>
        </w:rPr>
      </w:pPr>
    </w:p>
    <w:p w:rsidR="008A3BF6" w:rsidRPr="008A3BF6" w:rsidP="008A3BF6" w14:paraId="1D6CCD92" w14:textId="77777777">
      <w:pPr>
        <w:pStyle w:val="TEXTE"/>
        <w:bidi w:val="0"/>
        <w:jc w:val="both"/>
        <w:rPr>
          <w:b/>
          <w:lang w:val="pt-PT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NUMERO DI RUBINI</w:t>
      </w:r>
    </w:p>
    <w:p w:rsidR="006B0D74" w:rsidRPr="008A3BF6" w:rsidP="0086545D" w14:paraId="721715E7" w14:textId="77777777">
      <w:pPr>
        <w:bidi w:val="0"/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it-IT" w:eastAsia="en-US" w:bidi="ar-SA"/>
        </w:rPr>
        <w:t>41 rubini</w:t>
      </w:r>
    </w:p>
    <w:sectPr w:rsidSect="00B4171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2410" w:right="1134" w:bottom="1276" w:left="851" w:header="709" w:footer="578" w:gutter="0"/>
      <w:cols w:space="284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48CB" w14:paraId="21FAAEF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7BCE" w:rsidRPr="00460145" w:rsidP="00460145" w14:paraId="06313799" w14:textId="77777777">
    <w:pPr>
      <w:pStyle w:val="Footer"/>
      <w:tabs>
        <w:tab w:val="clear" w:pos="4536"/>
        <w:tab w:val="clear" w:pos="9072"/>
        <w:tab w:val="center" w:pos="9540"/>
        <w:tab w:val="right" w:pos="9900"/>
      </w:tabs>
      <w:bidi w:val="0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149" o:spid="_x0000_s2049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1312" from="-0.55pt,-4.9pt" to="495.5pt,-4.35pt" strokecolor="#7f7f7f" strokeweight="0.5pt">
              <v:stroke joinstyle="miter"/>
            </v:line>
          </w:pict>
        </mc:Fallback>
      </mc:AlternateContent>
    </w:r>
    <w:r>
      <w:rPr>
        <w:noProof/>
        <w:lang w:val="fr-FR" w:eastAsia="fr-FR"/>
      </w:rPr>
      <w:drawing>
        <wp:inline distT="0" distB="0" distL="0" distR="0">
          <wp:extent cx="482956" cy="252000"/>
          <wp:effectExtent l="0" t="0" r="0" b="0"/>
          <wp:docPr id="296" name="Image 29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DefaultParagraphFont"/>
        <w:rFonts w:ascii="Arial" w:eastAsia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0"/>
        <w:szCs w:val="20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it-IT" w:eastAsia="en-US" w:bidi="ar-SA"/>
      </w:rPr>
      <w:tab/>
    </w:r>
    <w:r>
      <w:rPr>
        <w:noProof/>
        <w:lang w:val="fr-FR" w:eastAsia="fr-FR"/>
      </w:rPr>
      <w:drawing>
        <wp:inline distT="0" distB="0" distL="0" distR="0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DefaultParagraphFont"/>
        <w:rFonts w:ascii="Arial" w:eastAsia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0"/>
        <w:szCs w:val="20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it-IT" w:eastAsia="en-US" w:bidi="ar-SA"/>
      </w:rP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Pr="00045542" w:rsidR="00045542">
      <w:rPr>
        <w:noProof/>
        <w:color w:val="808080" w:themeColor="background1" w:themeShade="80"/>
        <w:lang w:val="fr-FR"/>
      </w:rPr>
      <w:t>4</w:t>
    </w:r>
    <w:r w:rsidRPr="00672BA1">
      <w:rPr>
        <w:color w:val="808080" w:themeColor="background1" w:themeShade="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407FE" w:rsidP="00672BA1" w14:paraId="1FEBB046" w14:textId="77777777">
    <w:pPr>
      <w:pStyle w:val="Footer"/>
      <w:tabs>
        <w:tab w:val="clear" w:pos="4536"/>
        <w:tab w:val="clear" w:pos="9072"/>
        <w:tab w:val="center" w:pos="9540"/>
        <w:tab w:val="right" w:pos="9900"/>
      </w:tabs>
      <w:bidi w:val="0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139" o:spid="_x0000_s2050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-0.55pt,-4.9pt" to="495.5pt,-4.35pt" strokecolor="#7f7f7f" strokeweight="0.5pt">
              <v:stroke joinstyle="miter"/>
            </v:line>
          </w:pict>
        </mc:Fallback>
      </mc:AlternateContent>
    </w:r>
    <w:r w:rsidR="003D1A8A">
      <w:rPr>
        <w:noProof/>
        <w:lang w:val="fr-FR" w:eastAsia="fr-FR"/>
      </w:rPr>
      <w:drawing>
        <wp:inline distT="0" distB="0" distL="0" distR="0">
          <wp:extent cx="482956" cy="25200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9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DefaultParagraphFont"/>
        <w:rFonts w:ascii="Arial" w:eastAsia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0"/>
        <w:szCs w:val="20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it-IT" w:eastAsia="en-US" w:bidi="ar-SA"/>
      </w:rPr>
      <w:tab/>
    </w:r>
    <w:r w:rsidR="00672BA1">
      <w:rPr>
        <w:noProof/>
        <w:lang w:val="fr-FR" w:eastAsia="fr-FR"/>
      </w:rPr>
      <w:drawing>
        <wp:inline distT="0" distB="0" distL="0" distR="0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DefaultParagraphFont"/>
        <w:rFonts w:ascii="Arial" w:eastAsia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0"/>
        <w:szCs w:val="20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it-IT" w:eastAsia="en-US" w:bidi="ar-SA"/>
      </w:rPr>
      <w:tab/>
    </w:r>
    <w:r w:rsidRPr="00672BA1" w:rsidR="0016103F">
      <w:rPr>
        <w:color w:val="808080" w:themeColor="background1" w:themeShade="80"/>
      </w:rPr>
      <w:fldChar w:fldCharType="begin"/>
    </w:r>
    <w:r w:rsidRPr="00672BA1" w:rsidR="0016103F">
      <w:rPr>
        <w:color w:val="808080" w:themeColor="background1" w:themeShade="80"/>
      </w:rPr>
      <w:instrText>PAGE   \* MERGEFORMAT</w:instrText>
    </w:r>
    <w:r w:rsidRPr="00672BA1" w:rsidR="0016103F">
      <w:rPr>
        <w:color w:val="808080" w:themeColor="background1" w:themeShade="80"/>
      </w:rPr>
      <w:fldChar w:fldCharType="separate"/>
    </w:r>
    <w:r w:rsidRPr="00045542" w:rsidR="00045542">
      <w:rPr>
        <w:noProof/>
        <w:color w:val="808080" w:themeColor="background1" w:themeShade="80"/>
        <w:lang w:val="fr-FR"/>
      </w:rPr>
      <w:t>1</w:t>
    </w:r>
    <w:r w:rsidRPr="00672BA1" w:rsidR="0016103F">
      <w:rPr>
        <w:color w:val="808080" w:themeColor="background1" w:themeShade="8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48CB" w14:paraId="706FDD5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7BCE" w:rsidP="00D47BCE" w14:paraId="40C465B6" w14:textId="77777777">
    <w:pPr>
      <w:pStyle w:val="Header"/>
      <w:bidi w:val="0"/>
      <w:jc w:val="center"/>
    </w:pPr>
    <w:r>
      <w:rPr>
        <w:noProof/>
        <w:lang w:val="fr-FR" w:eastAsia="fr-FR"/>
      </w:rPr>
      <w:drawing>
        <wp:inline distT="0" distB="0" distL="0" distR="0">
          <wp:extent cx="1371600" cy="762000"/>
          <wp:effectExtent l="0" t="0" r="0" b="0"/>
          <wp:docPr id="295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407FE" w:rsidP="007407FE" w14:paraId="7AB2EDCD" w14:textId="77777777">
    <w:pPr>
      <w:pStyle w:val="Header"/>
      <w:bidi w:val="0"/>
      <w:jc w:val="center"/>
    </w:pPr>
    <w:r>
      <w:rPr>
        <w:noProof/>
        <w:lang w:val="fr-FR" w:eastAsia="fr-FR"/>
      </w:rPr>
      <w:drawing>
        <wp:inline distT="0" distB="0" distL="0" distR="0">
          <wp:extent cx="1371600" cy="762000"/>
          <wp:effectExtent l="0" t="0" r="0" b="0"/>
          <wp:docPr id="298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07FE" w:rsidP="007407FE" w14:paraId="3D59CBC2" w14:textId="77777777">
    <w:pPr>
      <w:pStyle w:val="Header"/>
    </w:pPr>
  </w:p>
  <w:p w:rsidR="007407FE" w:rsidP="007407FE" w14:paraId="38EA95BD" w14:textId="77777777">
    <w:pPr>
      <w:pStyle w:val="Header"/>
    </w:pPr>
  </w:p>
  <w:p w:rsidR="007407FE" w:rsidP="007407FE" w14:paraId="1A7F3959" w14:textId="77777777">
    <w:pPr>
      <w:pStyle w:val="Header"/>
    </w:pPr>
  </w:p>
  <w:p w:rsidR="007407FE" w:rsidP="007407FE" w14:paraId="1DC7BBF7" w14:textId="77777777">
    <w:pPr>
      <w:pStyle w:val="Header"/>
    </w:pPr>
  </w:p>
  <w:p w:rsidR="00306468" w:rsidP="00306468" w14:paraId="1282A1CA" w14:textId="77777777">
    <w:pPr>
      <w:pStyle w:val="EN-TTE"/>
      <w:bidi w:val="0"/>
    </w:pPr>
    <w:r>
      <w:rPr>
        <w:rStyle w:val="DefaultParagraphFont"/>
        <w:rFonts w:ascii="Arial" w:eastAsia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808080"/>
        <w:spacing w:val="0"/>
        <w:w w:val="100"/>
        <w:kern w:val="0"/>
        <w:position w:val="0"/>
        <w:sz w:val="20"/>
        <w:szCs w:val="20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it-IT" w:eastAsia="en-US" w:bidi="ar-SA"/>
      </w:rPr>
      <w:t>COMUNICATO STAMPA</w:t>
    </w:r>
  </w:p>
  <w:p w:rsidR="00B41716" w:rsidP="00306CFE" w14:paraId="3885788F" w14:textId="77777777">
    <w:pPr>
      <w:pStyle w:val="EN-TTE"/>
    </w:pPr>
  </w:p>
  <w:p w:rsidR="00B41716" w:rsidP="00306CFE" w14:paraId="736EC5EF" w14:textId="777777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3B231A"/>
    <w:multiLevelType w:val="hybridMultilevel"/>
    <w:tmpl w:val="BD20042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F2404C"/>
    <w:multiLevelType w:val="hybridMultilevel"/>
    <w:tmpl w:val="B008B0F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764D1C"/>
    <w:multiLevelType w:val="hybridMultilevel"/>
    <w:tmpl w:val="D6366D9C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874075"/>
    <w:multiLevelType w:val="hybridMultilevel"/>
    <w:tmpl w:val="FB6CE6FC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222882"/>
    <w:multiLevelType w:val="hybridMultilevel"/>
    <w:tmpl w:val="68085BEE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EB13FD"/>
    <w:multiLevelType w:val="hybridMultilevel"/>
    <w:tmpl w:val="23943E5E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E"/>
    <w:rsid w:val="00030D85"/>
    <w:rsid w:val="00037012"/>
    <w:rsid w:val="00045542"/>
    <w:rsid w:val="00080BB1"/>
    <w:rsid w:val="0008530A"/>
    <w:rsid w:val="000B30D6"/>
    <w:rsid w:val="000D1907"/>
    <w:rsid w:val="000E677D"/>
    <w:rsid w:val="000F4270"/>
    <w:rsid w:val="00160AE4"/>
    <w:rsid w:val="0016103F"/>
    <w:rsid w:val="001B72AE"/>
    <w:rsid w:val="002431E6"/>
    <w:rsid w:val="00260E1A"/>
    <w:rsid w:val="00295E6A"/>
    <w:rsid w:val="002B3242"/>
    <w:rsid w:val="002B6972"/>
    <w:rsid w:val="002C00C6"/>
    <w:rsid w:val="002C1EE4"/>
    <w:rsid w:val="00306468"/>
    <w:rsid w:val="00306CFE"/>
    <w:rsid w:val="00356828"/>
    <w:rsid w:val="003812F0"/>
    <w:rsid w:val="003C7D55"/>
    <w:rsid w:val="003D1A8A"/>
    <w:rsid w:val="00406BB2"/>
    <w:rsid w:val="004227F0"/>
    <w:rsid w:val="00432A58"/>
    <w:rsid w:val="00460145"/>
    <w:rsid w:val="004C4312"/>
    <w:rsid w:val="004C7625"/>
    <w:rsid w:val="00502FAC"/>
    <w:rsid w:val="00556FCB"/>
    <w:rsid w:val="00566C2C"/>
    <w:rsid w:val="005E1997"/>
    <w:rsid w:val="005F7902"/>
    <w:rsid w:val="00611DC6"/>
    <w:rsid w:val="00651F02"/>
    <w:rsid w:val="00653FB6"/>
    <w:rsid w:val="00672BA1"/>
    <w:rsid w:val="00673353"/>
    <w:rsid w:val="00683E86"/>
    <w:rsid w:val="006B0D74"/>
    <w:rsid w:val="006B11FE"/>
    <w:rsid w:val="006F2876"/>
    <w:rsid w:val="00705B3C"/>
    <w:rsid w:val="007407FE"/>
    <w:rsid w:val="00782AA8"/>
    <w:rsid w:val="00794A0D"/>
    <w:rsid w:val="007D1AE6"/>
    <w:rsid w:val="008075F1"/>
    <w:rsid w:val="00851150"/>
    <w:rsid w:val="0086545D"/>
    <w:rsid w:val="00873AAC"/>
    <w:rsid w:val="00876292"/>
    <w:rsid w:val="008A3BF6"/>
    <w:rsid w:val="008D2167"/>
    <w:rsid w:val="008E5A48"/>
    <w:rsid w:val="008F2A04"/>
    <w:rsid w:val="00917C1E"/>
    <w:rsid w:val="00933D60"/>
    <w:rsid w:val="00940576"/>
    <w:rsid w:val="00942B62"/>
    <w:rsid w:val="0096622D"/>
    <w:rsid w:val="009848CB"/>
    <w:rsid w:val="009966C6"/>
    <w:rsid w:val="009A78AE"/>
    <w:rsid w:val="009F343E"/>
    <w:rsid w:val="009F5C64"/>
    <w:rsid w:val="00AB3141"/>
    <w:rsid w:val="00AC37EF"/>
    <w:rsid w:val="00B00ACE"/>
    <w:rsid w:val="00B01881"/>
    <w:rsid w:val="00B40E46"/>
    <w:rsid w:val="00B41716"/>
    <w:rsid w:val="00BC0320"/>
    <w:rsid w:val="00BC39EA"/>
    <w:rsid w:val="00C60DF4"/>
    <w:rsid w:val="00C7182D"/>
    <w:rsid w:val="00C9118D"/>
    <w:rsid w:val="00CB6A4C"/>
    <w:rsid w:val="00CC5333"/>
    <w:rsid w:val="00D23369"/>
    <w:rsid w:val="00D302AF"/>
    <w:rsid w:val="00D347D8"/>
    <w:rsid w:val="00D3516F"/>
    <w:rsid w:val="00D37ED8"/>
    <w:rsid w:val="00D47BCE"/>
    <w:rsid w:val="00D502E2"/>
    <w:rsid w:val="00D663B2"/>
    <w:rsid w:val="00D80DD6"/>
    <w:rsid w:val="00DC1960"/>
    <w:rsid w:val="00E25359"/>
    <w:rsid w:val="00E42FC7"/>
    <w:rsid w:val="00E556FB"/>
    <w:rsid w:val="00E72B80"/>
    <w:rsid w:val="00EB62F7"/>
    <w:rsid w:val="00EC5AC9"/>
    <w:rsid w:val="00EC5E42"/>
    <w:rsid w:val="00F64252"/>
    <w:rsid w:val="00F667FA"/>
    <w:rsid w:val="00F74B81"/>
    <w:rsid w:val="00FA065D"/>
    <w:rsid w:val="00FA3BDE"/>
    <w:rsid w:val="00FD5AAD"/>
    <w:rsid w:val="00FF146B"/>
  </w:rsids>
  <m:mathPr>
    <m:mathFont m:val="Cambria Math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5CF4B0F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CE"/>
  </w:style>
  <w:style w:type="paragraph" w:styleId="Footer">
    <w:name w:val="footer"/>
    <w:basedOn w:val="Normal"/>
    <w:link w:val="Foot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CE"/>
  </w:style>
  <w:style w:type="character" w:styleId="PlaceholderText">
    <w:name w:val="Placeholder Text"/>
    <w:basedOn w:val="DefaultParagraphFont"/>
    <w:uiPriority w:val="99"/>
    <w:semiHidden/>
    <w:rsid w:val="0016103F"/>
    <w:rPr>
      <w:color w:val="808080"/>
    </w:rPr>
  </w:style>
  <w:style w:type="paragraph" w:styleId="BodyText">
    <w:name w:val="Body Text"/>
    <w:basedOn w:val="Normal"/>
    <w:link w:val="BodyTextCh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BodyTextChar">
    <w:name w:val="Body Text Char"/>
    <w:basedOn w:val="DefaultParagraphFont"/>
    <w:link w:val="BodyText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">
    <w:name w:val="EN-TÊTE"/>
    <w:basedOn w:val="Header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Header"/>
    <w:qFormat/>
    <w:rsid w:val="00306CFE"/>
    <w:rPr>
      <w:color w:val="808080" w:themeColor="background1" w:themeShade="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Emphasis">
    <w:name w:val="Emphasis"/>
    <w:qFormat/>
    <w:rsid w:val="006B0D74"/>
    <w:rPr>
      <w:i/>
      <w:iCs/>
    </w:rPr>
  </w:style>
  <w:style w:type="paragraph" w:styleId="Revision">
    <w:name w:val="Revision"/>
    <w:hidden/>
    <w:uiPriority w:val="99"/>
    <w:semiHidden/>
    <w:rsid w:val="00651F02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F2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2A0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2A0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A04"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9F5C6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5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6AE74-11DE-411C-8166-D146C3B2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1444</Words>
  <Characters>8237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SA</Company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NOVOA Sheila</dc:creator>
  <cp:lastModifiedBy>Jenna BABLER</cp:lastModifiedBy>
  <cp:revision>17</cp:revision>
  <cp:lastPrinted>2019-11-07T09:48:00Z</cp:lastPrinted>
  <dcterms:created xsi:type="dcterms:W3CDTF">2022-02-03T09:37:00Z</dcterms:created>
  <dcterms:modified xsi:type="dcterms:W3CDTF">2022-03-08T08:50:00Z</dcterms:modified>
</cp:coreProperties>
</file>