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005E" w14:textId="53CF0E6B" w:rsidR="0086545D" w:rsidRPr="005C7C09" w:rsidRDefault="006B5788" w:rsidP="000877AE">
      <w:pPr>
        <w:pStyle w:val="TITRE"/>
        <w:spacing w:line="240" w:lineRule="auto"/>
        <w:rPr>
          <w:lang w:val="en-GB" w:eastAsia="zh-CN"/>
        </w:rPr>
      </w:pPr>
      <w:r>
        <w:rPr>
          <w:rFonts w:ascii="SimSun" w:eastAsia="SimSun" w:hAnsi="SimSun" w:cs="SimSun"/>
          <w:bCs/>
          <w:szCs w:val="28"/>
          <w:lang w:val="en-GB" w:eastAsia="zh-CN"/>
        </w:rPr>
        <w:t>碧湾</w:t>
      </w:r>
      <w:r w:rsidR="00B26487">
        <w:rPr>
          <w:rFonts w:ascii="SimSun" w:eastAsia="SimSun" w:hAnsi="SimSun" w:cs="SimSun" w:hint="eastAsia"/>
          <w:bCs/>
          <w:szCs w:val="28"/>
          <w:lang w:val="en-GB" w:eastAsia="zh-CN"/>
        </w:rPr>
        <w:t>腕表</w:t>
      </w:r>
    </w:p>
    <w:p w14:paraId="3E6AFB14" w14:textId="77777777" w:rsidR="000877AE" w:rsidRPr="005C7C09" w:rsidRDefault="000877AE" w:rsidP="000877AE">
      <w:pPr>
        <w:spacing w:line="240" w:lineRule="auto"/>
        <w:rPr>
          <w:lang w:val="en-GB" w:eastAsia="zh-CN"/>
        </w:rPr>
      </w:pPr>
    </w:p>
    <w:p w14:paraId="292EFB72" w14:textId="6EB03C8E" w:rsidR="0086545D" w:rsidRPr="005C7C09" w:rsidRDefault="006B5788" w:rsidP="000877AE">
      <w:pPr>
        <w:spacing w:line="240" w:lineRule="auto"/>
        <w:jc w:val="both"/>
        <w:rPr>
          <w:b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帝舵表匠心呈献新款单色碧湾（Black Bay）腕表</w:t>
      </w:r>
      <w:r w:rsidR="005470D7">
        <w:rPr>
          <w:rFonts w:ascii="SimSun" w:eastAsia="SimSun" w:hAnsi="SimSun" w:cs="SimSun" w:hint="eastAsia"/>
          <w:b/>
          <w:bCs/>
          <w:szCs w:val="20"/>
          <w:lang w:val="en-GB" w:eastAsia="zh-CN"/>
        </w:rPr>
        <w:t>，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融入众多优化设计元素，配备“T-fit”带扣，并获得瑞士联邦计量科学研究院（METAS）大师天文台精密时计认证。</w:t>
      </w:r>
    </w:p>
    <w:p w14:paraId="0A70FB57" w14:textId="77777777" w:rsidR="002454E7" w:rsidRPr="005C7C09" w:rsidRDefault="002454E7" w:rsidP="000877AE">
      <w:pPr>
        <w:spacing w:line="240" w:lineRule="auto"/>
        <w:jc w:val="both"/>
        <w:rPr>
          <w:lang w:val="en-GB" w:eastAsia="zh-CN"/>
        </w:rPr>
      </w:pPr>
    </w:p>
    <w:p w14:paraId="2B66F18D" w14:textId="6CE2362E" w:rsidR="0086545D" w:rsidRPr="005C7C09" w:rsidRDefault="00C45EBD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 w:hint="eastAsia"/>
          <w:szCs w:val="20"/>
          <w:lang w:val="en-GB" w:eastAsia="zh-CN"/>
        </w:rPr>
        <w:t>2</w:t>
      </w:r>
      <w:r>
        <w:rPr>
          <w:rFonts w:ascii="SimSun" w:eastAsia="SimSun" w:hAnsi="SimSun" w:cs="SimSun"/>
          <w:szCs w:val="20"/>
          <w:lang w:val="en-GB" w:eastAsia="zh-CN"/>
        </w:rPr>
        <w:t>012</w:t>
      </w:r>
      <w:r>
        <w:rPr>
          <w:rFonts w:ascii="SimSun" w:eastAsia="SimSun" w:hAnsi="SimSun" w:cs="SimSun" w:hint="eastAsia"/>
          <w:szCs w:val="20"/>
          <w:lang w:val="en-GB" w:eastAsia="zh-CN"/>
        </w:rPr>
        <w:t>年，</w:t>
      </w:r>
      <w:r w:rsidR="006B5788">
        <w:rPr>
          <w:rFonts w:ascii="SimSun" w:eastAsia="SimSun" w:hAnsi="SimSun" w:cs="SimSun"/>
          <w:szCs w:val="20"/>
          <w:lang w:val="en-GB" w:eastAsia="zh-CN"/>
        </w:rPr>
        <w:t>首款碧湾腕表问世，之后又于2016年搭载帝舵表原厂机芯再度亮相。如今，这款碧湾系列代表作</w:t>
      </w:r>
      <w:r w:rsidR="008A7432">
        <w:rPr>
          <w:rFonts w:ascii="SimSun" w:eastAsia="SimSun" w:hAnsi="SimSun" w:cs="SimSun" w:hint="eastAsia"/>
          <w:szCs w:val="20"/>
          <w:lang w:val="en-GB" w:eastAsia="zh-CN"/>
        </w:rPr>
        <w:t>以</w:t>
      </w:r>
      <w:r w:rsidR="007A2E5B">
        <w:rPr>
          <w:rFonts w:ascii="SimSun" w:eastAsia="SimSun" w:hAnsi="SimSun" w:cs="SimSun"/>
          <w:szCs w:val="20"/>
          <w:lang w:val="en-GB" w:eastAsia="zh-CN"/>
        </w:rPr>
        <w:t>先进制表科技与焕新美学风格</w:t>
      </w:r>
      <w:r w:rsidR="006B5788">
        <w:rPr>
          <w:rFonts w:ascii="SimSun" w:eastAsia="SimSun" w:hAnsi="SimSun" w:cs="SimSun"/>
          <w:szCs w:val="20"/>
          <w:lang w:val="en-GB" w:eastAsia="zh-CN"/>
        </w:rPr>
        <w:t>迎来第三次革新。</w:t>
      </w:r>
      <w:r w:rsidR="00BB66B8">
        <w:rPr>
          <w:rFonts w:ascii="SimSun" w:eastAsia="SimSun" w:hAnsi="SimSun" w:cs="SimSun" w:hint="eastAsia"/>
          <w:szCs w:val="20"/>
          <w:lang w:val="en-GB" w:eastAsia="zh-CN"/>
        </w:rPr>
        <w:t>在已经推出的</w:t>
      </w:r>
      <w:r w:rsidR="006B5788">
        <w:rPr>
          <w:rFonts w:ascii="SimSun" w:eastAsia="SimSun" w:hAnsi="SimSun" w:cs="SimSun"/>
          <w:szCs w:val="20"/>
          <w:lang w:val="en-GB" w:eastAsia="zh-CN"/>
        </w:rPr>
        <w:t>第三代酒红色外圈碧湾</w:t>
      </w:r>
      <w:r w:rsidR="00BB66B8">
        <w:rPr>
          <w:rFonts w:ascii="SimSun" w:eastAsia="SimSun" w:hAnsi="SimSun" w:cs="SimSun" w:hint="eastAsia"/>
          <w:szCs w:val="20"/>
          <w:lang w:val="en-GB" w:eastAsia="zh-CN"/>
        </w:rPr>
        <w:t>基础上</w:t>
      </w:r>
      <w:r w:rsidR="006B5788">
        <w:rPr>
          <w:rFonts w:ascii="SimSun" w:eastAsia="SimSun" w:hAnsi="SimSun" w:cs="SimSun"/>
          <w:szCs w:val="20"/>
          <w:lang w:val="en-GB" w:eastAsia="zh-CN"/>
        </w:rPr>
        <w:t>，</w:t>
      </w:r>
      <w:r w:rsidR="00E86BCF">
        <w:rPr>
          <w:rFonts w:ascii="SimSun" w:eastAsia="SimSun" w:hAnsi="SimSun" w:cs="SimSun" w:hint="eastAsia"/>
          <w:szCs w:val="20"/>
          <w:lang w:val="en-GB" w:eastAsia="zh-CN"/>
        </w:rPr>
        <w:t>此次问世的</w:t>
      </w:r>
      <w:r w:rsidR="006B5788">
        <w:rPr>
          <w:rFonts w:ascii="SimSun" w:eastAsia="SimSun" w:hAnsi="SimSun" w:cs="SimSun"/>
          <w:szCs w:val="20"/>
          <w:lang w:val="en-GB" w:eastAsia="zh-CN"/>
        </w:rPr>
        <w:t>新款</w:t>
      </w:r>
      <w:r w:rsidR="007F3E76">
        <w:rPr>
          <w:rFonts w:ascii="SimSun" w:eastAsia="SimSun" w:hAnsi="SimSun" w:cs="SimSun" w:hint="eastAsia"/>
          <w:szCs w:val="20"/>
          <w:lang w:val="en-GB" w:eastAsia="zh-CN"/>
        </w:rPr>
        <w:t>碧湾</w:t>
      </w:r>
      <w:r w:rsidR="006B5788">
        <w:rPr>
          <w:rFonts w:ascii="SimSun" w:eastAsia="SimSun" w:hAnsi="SimSun" w:cs="SimSun"/>
          <w:szCs w:val="20"/>
          <w:lang w:val="en-GB" w:eastAsia="zh-CN"/>
        </w:rPr>
        <w:t>腕表</w:t>
      </w:r>
      <w:r w:rsidR="0008457C">
        <w:rPr>
          <w:rFonts w:ascii="SimSun" w:eastAsia="SimSun" w:hAnsi="SimSun" w:cs="SimSun" w:hint="eastAsia"/>
          <w:szCs w:val="20"/>
          <w:lang w:val="en-GB" w:eastAsia="zh-CN"/>
        </w:rPr>
        <w:t>采用</w:t>
      </w:r>
      <w:r w:rsidR="006B5788">
        <w:rPr>
          <w:rFonts w:ascii="SimSun" w:eastAsia="SimSun" w:hAnsi="SimSun" w:cs="SimSun"/>
          <w:szCs w:val="20"/>
          <w:lang w:val="en-GB" w:eastAsia="zh-CN"/>
        </w:rPr>
        <w:t>墨黑色表盘</w:t>
      </w:r>
      <w:r w:rsidR="00F00AC3">
        <w:rPr>
          <w:rFonts w:ascii="SimSun" w:eastAsia="SimSun" w:hAnsi="SimSun" w:cs="SimSun" w:hint="eastAsia"/>
          <w:szCs w:val="20"/>
          <w:lang w:val="en-GB" w:eastAsia="zh-CN"/>
        </w:rPr>
        <w:t>，</w:t>
      </w:r>
      <w:r w:rsidR="00A70E1F">
        <w:rPr>
          <w:rFonts w:ascii="SimSun" w:eastAsia="SimSun" w:hAnsi="SimSun" w:cs="SimSun" w:hint="eastAsia"/>
          <w:szCs w:val="20"/>
          <w:lang w:val="en-GB" w:eastAsia="zh-CN"/>
        </w:rPr>
        <w:t>搭配</w:t>
      </w:r>
      <w:r w:rsidR="00CB33AC">
        <w:rPr>
          <w:rFonts w:ascii="SimSun" w:eastAsia="SimSun" w:hAnsi="SimSun" w:cs="SimSun" w:hint="eastAsia"/>
          <w:szCs w:val="20"/>
          <w:lang w:val="en-GB" w:eastAsia="zh-CN"/>
        </w:rPr>
        <w:t>银色</w:t>
      </w:r>
      <w:r w:rsidR="006B5788">
        <w:rPr>
          <w:rFonts w:ascii="SimSun" w:eastAsia="SimSun" w:hAnsi="SimSun" w:cs="SimSun"/>
          <w:szCs w:val="20"/>
          <w:lang w:val="en-GB" w:eastAsia="zh-CN"/>
        </w:rPr>
        <w:t>镀铑立体钟点标记与指针，以单色设计演绎现代美学</w:t>
      </w:r>
      <w:r w:rsidR="00DB45D7">
        <w:rPr>
          <w:rFonts w:ascii="SimSun" w:eastAsia="SimSun" w:hAnsi="SimSun" w:cs="SimSun" w:hint="eastAsia"/>
          <w:szCs w:val="20"/>
          <w:lang w:val="en-GB" w:eastAsia="zh-CN"/>
        </w:rPr>
        <w:t>，</w:t>
      </w:r>
      <w:r w:rsidR="006B5788">
        <w:rPr>
          <w:rFonts w:ascii="SimSun" w:eastAsia="SimSun" w:hAnsi="SimSun" w:cs="SimSun"/>
          <w:szCs w:val="20"/>
          <w:lang w:val="en-GB" w:eastAsia="zh-CN"/>
        </w:rPr>
        <w:t>尽显前卫风范</w:t>
      </w:r>
      <w:r w:rsidR="00F010D5">
        <w:rPr>
          <w:rFonts w:ascii="SimSun" w:eastAsia="SimSun" w:hAnsi="SimSun" w:cs="SimSun" w:hint="eastAsia"/>
          <w:szCs w:val="20"/>
          <w:lang w:val="en-GB" w:eastAsia="zh-CN"/>
        </w:rPr>
        <w:t>。同时</w:t>
      </w:r>
      <w:r w:rsidR="00043751">
        <w:rPr>
          <w:rFonts w:ascii="SimSun" w:eastAsia="SimSun" w:hAnsi="SimSun" w:cs="SimSun" w:hint="eastAsia"/>
          <w:szCs w:val="20"/>
          <w:lang w:val="en-GB" w:eastAsia="zh-CN"/>
        </w:rPr>
        <w:t>，</w:t>
      </w:r>
      <w:r w:rsidR="00F010D5">
        <w:rPr>
          <w:rFonts w:ascii="SimSun" w:eastAsia="SimSun" w:hAnsi="SimSun" w:cs="SimSun" w:hint="eastAsia"/>
          <w:szCs w:val="20"/>
          <w:lang w:val="en-GB" w:eastAsia="zh-CN"/>
        </w:rPr>
        <w:t>它</w:t>
      </w:r>
      <w:r w:rsidR="001B1A19">
        <w:rPr>
          <w:rFonts w:ascii="SimSun" w:eastAsia="SimSun" w:hAnsi="SimSun" w:cs="SimSun" w:hint="eastAsia"/>
          <w:szCs w:val="20"/>
          <w:lang w:val="en-GB" w:eastAsia="zh-CN"/>
        </w:rPr>
        <w:t>还</w:t>
      </w:r>
      <w:r w:rsidR="006B5788">
        <w:rPr>
          <w:rFonts w:ascii="SimSun" w:eastAsia="SimSun" w:hAnsi="SimSun" w:cs="SimSun"/>
          <w:szCs w:val="20"/>
          <w:lang w:val="en-GB" w:eastAsia="zh-CN"/>
        </w:rPr>
        <w:t>彰显了帝舵表炉火纯青的精湛技艺。众所周知，对精密计时与抗磁性能的不断精研，是制表业内的至臻标准之一。而近七十年来，帝舵表始终致力于缔造更为专业可靠的潜水腕表。这款碧湾腕表从经典中不断汲取灵感，同时糅合前沿制表技术，其出色性能终获瑞士联邦计量科学研究院（Federal Institute of Metrology，简称METAS）官方认证。</w:t>
      </w:r>
    </w:p>
    <w:p w14:paraId="274D89DD" w14:textId="77777777" w:rsidR="0086545D" w:rsidRPr="005C7C09" w:rsidRDefault="0086545D" w:rsidP="0086545D">
      <w:pPr>
        <w:jc w:val="both"/>
        <w:rPr>
          <w:lang w:val="en-GB" w:eastAsia="zh-CN"/>
        </w:rPr>
      </w:pPr>
    </w:p>
    <w:p w14:paraId="64AE9C61" w14:textId="77777777" w:rsidR="0086545D" w:rsidRPr="005C7C09" w:rsidRDefault="006B5788" w:rsidP="0086545D">
      <w:pPr>
        <w:pStyle w:val="TEXTE"/>
        <w:jc w:val="both"/>
        <w:rPr>
          <w:b/>
          <w:sz w:val="22"/>
        </w:rPr>
      </w:pPr>
      <w:bookmarkStart w:id="0" w:name="OLE_LINK3"/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特点</w:t>
      </w:r>
    </w:p>
    <w:p w14:paraId="19B21ED1" w14:textId="51366869" w:rsidR="002454E7" w:rsidRPr="005C7C09" w:rsidRDefault="00635744" w:rsidP="002454E7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635744">
        <w:rPr>
          <w:rFonts w:ascii="SimSun" w:hAnsi="SimSun" w:cs="SimSun" w:hint="eastAsia"/>
          <w:sz w:val="20"/>
          <w:szCs w:val="20"/>
          <w:lang w:val="en-GB" w:eastAsia="zh-CN"/>
        </w:rPr>
        <w:t>沿袭</w:t>
      </w:r>
      <w:r w:rsidR="006B5788">
        <w:rPr>
          <w:rFonts w:ascii="SimSun" w:hAnsi="SimSun" w:cs="SimSun"/>
          <w:sz w:val="20"/>
          <w:szCs w:val="20"/>
          <w:lang w:val="en-GB" w:eastAsia="zh-CN"/>
        </w:rPr>
        <w:t>“原版”碧湾</w:t>
      </w:r>
      <w:r w:rsidRPr="00635744">
        <w:rPr>
          <w:rFonts w:ascii="SimSun" w:hAnsi="SimSun" w:cs="SimSun"/>
          <w:sz w:val="20"/>
          <w:szCs w:val="20"/>
          <w:lang w:val="en-GB" w:eastAsia="zh-CN"/>
        </w:rPr>
        <w:t>41</w:t>
      </w:r>
      <w:r w:rsidRPr="00635744">
        <w:rPr>
          <w:rFonts w:ascii="SimSun" w:hAnsi="SimSun" w:cs="SimSun" w:hint="eastAsia"/>
          <w:sz w:val="20"/>
          <w:szCs w:val="20"/>
          <w:lang w:val="en-GB" w:eastAsia="zh-CN"/>
        </w:rPr>
        <w:t>毫米直径</w:t>
      </w:r>
      <w:r w:rsidR="006B5788">
        <w:rPr>
          <w:rFonts w:ascii="SimSun" w:hAnsi="SimSun" w:cs="SimSun"/>
          <w:sz w:val="20"/>
          <w:szCs w:val="20"/>
          <w:lang w:val="en-GB" w:eastAsia="zh-CN"/>
        </w:rPr>
        <w:t>不锈钢表壳，搭配60分钟</w:t>
      </w:r>
      <w:r w:rsidR="00BC3768">
        <w:rPr>
          <w:rFonts w:ascii="SimSun" w:hAnsi="SimSun" w:cs="SimSun" w:hint="eastAsia"/>
          <w:sz w:val="20"/>
          <w:szCs w:val="20"/>
          <w:lang w:val="en-GB" w:eastAsia="zh-CN"/>
        </w:rPr>
        <w:t>刻度</w:t>
      </w:r>
      <w:r w:rsidR="006B5788">
        <w:rPr>
          <w:rFonts w:ascii="SimSun" w:hAnsi="SimSun" w:cs="SimSun"/>
          <w:sz w:val="20"/>
          <w:szCs w:val="20"/>
          <w:lang w:val="en-GB" w:eastAsia="zh-CN"/>
        </w:rPr>
        <w:t>黑色单向旋转外圈，点缀银色装饰</w:t>
      </w:r>
    </w:p>
    <w:p w14:paraId="6154E8C7" w14:textId="154FEE31" w:rsidR="002454E7" w:rsidRPr="005C7C09" w:rsidRDefault="00EE7274" w:rsidP="002454E7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EE7274">
        <w:rPr>
          <w:rFonts w:ascii="SimSun" w:hAnsi="SimSun" w:cs="SimSun" w:hint="eastAsia"/>
          <w:sz w:val="20"/>
          <w:szCs w:val="20"/>
          <w:lang w:val="en-GB" w:eastAsia="zh-CN"/>
        </w:rPr>
        <w:t>圆拱形</w:t>
      </w:r>
      <w:r w:rsidR="006B5788">
        <w:rPr>
          <w:rFonts w:ascii="SimSun" w:hAnsi="SimSun" w:cs="SimSun"/>
          <w:sz w:val="20"/>
          <w:szCs w:val="20"/>
          <w:lang w:val="en-GB" w:eastAsia="zh-CN"/>
        </w:rPr>
        <w:t>磨砂黑色表盘，</w:t>
      </w:r>
      <w:r>
        <w:rPr>
          <w:rFonts w:ascii="SimSun" w:hAnsi="SimSun" w:cs="SimSun" w:hint="eastAsia"/>
          <w:sz w:val="20"/>
          <w:szCs w:val="20"/>
          <w:lang w:val="en-GB" w:eastAsia="zh-CN"/>
        </w:rPr>
        <w:t>饰以精致</w:t>
      </w:r>
      <w:r w:rsidRPr="00EE7274">
        <w:rPr>
          <w:rFonts w:ascii="SimSun" w:hAnsi="SimSun" w:cs="SimSun" w:hint="eastAsia"/>
          <w:sz w:val="20"/>
          <w:szCs w:val="20"/>
          <w:lang w:val="en-GB" w:eastAsia="zh-CN"/>
        </w:rPr>
        <w:t>太阳放射纹</w:t>
      </w:r>
      <w:r w:rsidR="00304FC7">
        <w:rPr>
          <w:rFonts w:ascii="SimSun" w:hAnsi="SimSun" w:cs="SimSun" w:hint="eastAsia"/>
          <w:sz w:val="20"/>
          <w:szCs w:val="20"/>
          <w:lang w:val="en-GB" w:eastAsia="zh-CN"/>
        </w:rPr>
        <w:t>，</w:t>
      </w:r>
      <w:r w:rsidR="006B5788">
        <w:rPr>
          <w:rFonts w:ascii="SimSun" w:hAnsi="SimSun" w:cs="SimSun"/>
          <w:sz w:val="20"/>
          <w:szCs w:val="20"/>
          <w:lang w:val="en-GB" w:eastAsia="zh-CN"/>
        </w:rPr>
        <w:t>点缀银色装饰</w:t>
      </w:r>
    </w:p>
    <w:p w14:paraId="1173049F" w14:textId="77777777" w:rsidR="003D767E" w:rsidRDefault="006B5788" w:rsidP="003D767E">
      <w:pPr>
        <w:pStyle w:val="Contenudetablea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“</w:t>
      </w:r>
      <w:proofErr w:type="gramStart"/>
      <w:r>
        <w:rPr>
          <w:rFonts w:ascii="SimSun" w:hAnsi="SimSun" w:cs="SimSun"/>
          <w:sz w:val="20"/>
          <w:szCs w:val="20"/>
          <w:lang w:val="en-GB" w:eastAsia="zh-CN"/>
        </w:rPr>
        <w:t>雪花”指针</w:t>
      </w:r>
      <w:proofErr w:type="gramEnd"/>
      <w:r>
        <w:rPr>
          <w:rFonts w:ascii="SimSun" w:hAnsi="SimSun" w:cs="SimSun"/>
          <w:sz w:val="20"/>
          <w:szCs w:val="20"/>
          <w:lang w:val="en-GB" w:eastAsia="zh-CN"/>
        </w:rPr>
        <w:t>，帝舵潜水腕表的一大标志，于1969年问世，涂有A级瑞士Super-</w:t>
      </w:r>
      <w:proofErr w:type="spellStart"/>
      <w:r>
        <w:rPr>
          <w:rFonts w:ascii="SimSun" w:hAnsi="SimSun" w:cs="SimSun"/>
          <w:sz w:val="20"/>
          <w:szCs w:val="20"/>
          <w:lang w:val="en-GB" w:eastAsia="zh-CN"/>
        </w:rPr>
        <w:t>LumiNova</w:t>
      </w:r>
      <w:proofErr w:type="spellEnd"/>
      <w:r>
        <w:rPr>
          <w:rFonts w:ascii="SimSun" w:hAnsi="SimSun" w:cs="SimSun"/>
          <w:sz w:val="20"/>
          <w:szCs w:val="20"/>
          <w:lang w:val="en-GB" w:eastAsia="zh-CN"/>
        </w:rPr>
        <w:t>®夜光涂层</w:t>
      </w:r>
    </w:p>
    <w:p w14:paraId="0484F193" w14:textId="5763E7D8" w:rsidR="002454E7" w:rsidRPr="003D767E" w:rsidRDefault="006B5788" w:rsidP="003D767E">
      <w:pPr>
        <w:pStyle w:val="Contenudetablea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iCs/>
          <w:sz w:val="20"/>
          <w:szCs w:val="20"/>
          <w:lang w:val="en-GB" w:eastAsia="zh-CN"/>
        </w:rPr>
        <w:t>帝舵表原厂机芯MT5602-U型</w:t>
      </w:r>
      <w:r w:rsidR="00493E12">
        <w:rPr>
          <w:rFonts w:ascii="SimSun" w:hAnsi="SimSun" w:cs="SimSun" w:hint="eastAsia"/>
          <w:iCs/>
          <w:sz w:val="20"/>
          <w:szCs w:val="20"/>
          <w:lang w:val="en-GB" w:eastAsia="zh-CN"/>
        </w:rPr>
        <w:t>，</w:t>
      </w:r>
      <w:r>
        <w:rPr>
          <w:rFonts w:ascii="SimSun" w:hAnsi="SimSun" w:cs="SimSun"/>
          <w:iCs/>
          <w:sz w:val="20"/>
          <w:szCs w:val="20"/>
          <w:lang w:val="en-GB" w:eastAsia="zh-CN"/>
        </w:rPr>
        <w:t>获瑞士官方天文台认证（COSC），配备硅游丝，70小时动力储备</w:t>
      </w:r>
    </w:p>
    <w:p w14:paraId="7B345583" w14:textId="36718F84" w:rsidR="002454E7" w:rsidRPr="000D42A6" w:rsidRDefault="006B5788" w:rsidP="002454E7">
      <w:pPr>
        <w:pStyle w:val="TEXTE"/>
        <w:numPr>
          <w:ilvl w:val="0"/>
          <w:numId w:val="6"/>
        </w:numPr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可选择不锈钢三链节“铆钉式”表带、五链节表带或橡胶表带，均配</w:t>
      </w:r>
      <w:r w:rsidR="00EE7274">
        <w:rPr>
          <w:rFonts w:ascii="SimSun" w:eastAsia="SimSun" w:hAnsi="SimSun" w:cs="SimSun" w:hint="eastAsia"/>
          <w:lang w:eastAsia="zh-CN"/>
        </w:rPr>
        <w:t>备</w:t>
      </w:r>
      <w:r>
        <w:rPr>
          <w:rFonts w:ascii="SimSun" w:eastAsia="SimSun" w:hAnsi="SimSun" w:cs="SimSun"/>
          <w:lang w:eastAsia="zh-CN"/>
        </w:rPr>
        <w:t>帝舵表“T-fit”快速调节带扣</w:t>
      </w:r>
    </w:p>
    <w:p w14:paraId="21C17CE0" w14:textId="77777777" w:rsidR="000D42A6" w:rsidRPr="005C7C09" w:rsidRDefault="006B5788" w:rsidP="002454E7">
      <w:pPr>
        <w:pStyle w:val="TEXTE"/>
        <w:numPr>
          <w:ilvl w:val="0"/>
          <w:numId w:val="6"/>
        </w:numPr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瑞士联邦计量科学研究院（METAS）大师天文台精密时计认证</w:t>
      </w:r>
    </w:p>
    <w:p w14:paraId="16E061A3" w14:textId="77777777" w:rsidR="0086545D" w:rsidRPr="005C7C09" w:rsidRDefault="006B5788" w:rsidP="002454E7">
      <w:pPr>
        <w:pStyle w:val="TEXTE"/>
        <w:numPr>
          <w:ilvl w:val="0"/>
          <w:numId w:val="6"/>
        </w:numPr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五年可转让保用保证，无需登记或定期检查</w:t>
      </w:r>
    </w:p>
    <w:bookmarkEnd w:id="0"/>
    <w:p w14:paraId="390E6FE6" w14:textId="77777777" w:rsidR="00655B89" w:rsidRPr="005C7C09" w:rsidRDefault="00655B89" w:rsidP="00655B89">
      <w:pPr>
        <w:pStyle w:val="TEXTE"/>
        <w:jc w:val="both"/>
        <w:rPr>
          <w:lang w:eastAsia="zh-CN"/>
        </w:rPr>
      </w:pPr>
    </w:p>
    <w:p w14:paraId="79E7A18B" w14:textId="77777777" w:rsidR="002454E7" w:rsidRPr="005C7C09" w:rsidRDefault="006B5788" w:rsidP="000877AE">
      <w:pPr>
        <w:pStyle w:val="TEXTE"/>
        <w:jc w:val="both"/>
        <w:rPr>
          <w:b/>
          <w:sz w:val="22"/>
          <w:lang w:eastAsia="zh-CN"/>
        </w:rPr>
      </w:pPr>
      <w:bookmarkStart w:id="1" w:name="OLE_LINK4"/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帝舵表品质</w:t>
      </w:r>
    </w:p>
    <w:bookmarkEnd w:id="1"/>
    <w:p w14:paraId="462D4D47" w14:textId="1DC242C6" w:rsidR="005D436A" w:rsidRDefault="006B5788" w:rsidP="000877AE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帝舵表坚持精益求精，力臻完善产品品质。如今，又一新款碧湾腕表成功获得大师天文台精密时计认证，向</w:t>
      </w:r>
      <w:r w:rsidR="006B59D0">
        <w:rPr>
          <w:rFonts w:ascii="SimSun" w:eastAsia="SimSun" w:hAnsi="SimSun" w:cs="SimSun" w:hint="eastAsia"/>
          <w:lang w:eastAsia="zh-CN"/>
        </w:rPr>
        <w:t>所有帝舵腕表</w:t>
      </w:r>
      <w:r>
        <w:rPr>
          <w:rFonts w:ascii="SimSun" w:eastAsia="SimSun" w:hAnsi="SimSun" w:cs="SimSun"/>
          <w:lang w:eastAsia="zh-CN"/>
        </w:rPr>
        <w:t>获此认证的目标又迈进一步。这项认证由瑞士联邦计量科学研究院（METAS）颁授，需要对常规帝舵表原厂机芯进行多项改动。而此独立权威机构的认证，也再次证明了帝舵表的卓越品质。</w:t>
      </w:r>
    </w:p>
    <w:p w14:paraId="52FA7954" w14:textId="77777777" w:rsidR="00655B89" w:rsidRPr="005C7C09" w:rsidRDefault="00655B89" w:rsidP="000877AE">
      <w:pPr>
        <w:pStyle w:val="TEXTE"/>
        <w:jc w:val="both"/>
        <w:rPr>
          <w:lang w:eastAsia="zh-CN"/>
        </w:rPr>
      </w:pPr>
    </w:p>
    <w:p w14:paraId="6E0D71DD" w14:textId="77777777" w:rsidR="002454E7" w:rsidRPr="005C7C09" w:rsidRDefault="006B5788" w:rsidP="000877AE">
      <w:pPr>
        <w:spacing w:line="240" w:lineRule="auto"/>
        <w:rPr>
          <w:b/>
          <w:sz w:val="22"/>
          <w:lang w:val="en-GB" w:eastAsia="zh-CN"/>
        </w:rPr>
      </w:pPr>
      <w:bookmarkStart w:id="2" w:name="OLE_LINK2"/>
      <w:r>
        <w:rPr>
          <w:rFonts w:ascii="SimSun" w:eastAsia="SimSun" w:hAnsi="SimSun" w:cs="SimSun"/>
          <w:b/>
          <w:bCs/>
          <w:sz w:val="22"/>
          <w:lang w:val="en-GB" w:eastAsia="zh-CN"/>
        </w:rPr>
        <w:t>独立机构全面认证确保符合高标准</w:t>
      </w:r>
    </w:p>
    <w:p w14:paraId="14D63023" w14:textId="0953B679" w:rsidR="002454E7" w:rsidRPr="005C7C09" w:rsidRDefault="006B5788" w:rsidP="000877AE">
      <w:pPr>
        <w:spacing w:line="240" w:lineRule="auto"/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瑞士联邦计量科学研究院（METAS）大师天文台精密时计认证涵盖内容广泛全面，综合考察腕表的多项重要性能，包括走时精准度、抗磁能力、防水性能及动力储备。该认证要求尤为严格，走时精准即为首要考量。认证要求一只腕表的每日平均走时误差不得超过5秒（0/+5），较瑞士官方天文台认证（COSC）</w:t>
      </w:r>
      <w:r w:rsidR="00A72D9B">
        <w:rPr>
          <w:rFonts w:ascii="SimSun" w:eastAsia="SimSun" w:hAnsi="SimSun" w:cs="SimSun" w:hint="eastAsia"/>
          <w:bCs/>
          <w:szCs w:val="20"/>
          <w:lang w:val="en-GB" w:eastAsia="zh-CN"/>
        </w:rPr>
        <w:t>对</w:t>
      </w:r>
      <w:r w:rsidR="00D94070" w:rsidRPr="00D94070">
        <w:rPr>
          <w:rFonts w:ascii="SimSun" w:eastAsia="SimSun" w:hAnsi="SimSun" w:cs="SimSun" w:hint="eastAsia"/>
          <w:bCs/>
          <w:szCs w:val="20"/>
          <w:lang w:val="en-GB" w:eastAsia="zh-CN"/>
        </w:rPr>
        <w:t>未装进表壳的机芯</w:t>
      </w:r>
      <w:r>
        <w:rPr>
          <w:rFonts w:ascii="SimSun" w:eastAsia="SimSun" w:hAnsi="SimSun" w:cs="SimSun"/>
          <w:bCs/>
          <w:szCs w:val="20"/>
          <w:lang w:val="en-GB" w:eastAsia="zh-CN"/>
        </w:rPr>
        <w:t>每日平均误差标准（-4/+6）进一步减少5秒，较帝舵表对品牌原厂机芯的通用内部标准（-2/+4）减少1秒。该认证同时要求腕表需在15,000高斯的高磁场环境下保持走时精确。此外，每一只腕表的防水性能及动力储备均需符合制造商声称的标准。而在获得该认证前，腕表还需符合两个前提条件：腕表在瑞士制造，且符合瑞士制造标准；机芯必须获得瑞士官方天文台认证（COSC）。</w:t>
      </w:r>
    </w:p>
    <w:p w14:paraId="78016423" w14:textId="77777777" w:rsidR="003862CE" w:rsidRPr="005C7C09" w:rsidRDefault="003862CE" w:rsidP="000877AE">
      <w:pPr>
        <w:spacing w:line="240" w:lineRule="auto"/>
        <w:jc w:val="both"/>
        <w:rPr>
          <w:bCs/>
          <w:szCs w:val="20"/>
          <w:lang w:val="en-GB" w:eastAsia="zh-CN"/>
        </w:rPr>
      </w:pPr>
    </w:p>
    <w:p w14:paraId="686B801C" w14:textId="77777777" w:rsidR="00E33C16" w:rsidRDefault="006B5788">
      <w:pPr>
        <w:rPr>
          <w:rFonts w:cs="Arial"/>
          <w:b/>
          <w:sz w:val="22"/>
          <w:lang w:val="en-GB" w:eastAsia="zh-CN"/>
        </w:rPr>
      </w:pPr>
      <w:r w:rsidRPr="00BC4D2C">
        <w:rPr>
          <w:b/>
          <w:sz w:val="22"/>
          <w:lang w:val="en-US" w:eastAsia="zh-CN"/>
        </w:rPr>
        <w:br w:type="page"/>
      </w:r>
    </w:p>
    <w:p w14:paraId="7F1E9380" w14:textId="77777777" w:rsidR="003D767E" w:rsidRDefault="006B5788" w:rsidP="003D767E">
      <w:pPr>
        <w:pStyle w:val="TEXTE"/>
        <w:jc w:val="both"/>
        <w:rPr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lastRenderedPageBreak/>
        <w:t>瑞士联邦计量科学研究院认证标准及测试</w:t>
      </w:r>
    </w:p>
    <w:p w14:paraId="530D93D4" w14:textId="77777777" w:rsidR="002454E7" w:rsidRDefault="006B5788" w:rsidP="003D767E">
      <w:pPr>
        <w:pStyle w:val="TEXTE"/>
        <w:jc w:val="both"/>
        <w:rPr>
          <w:bCs/>
          <w:color w:val="000000"/>
          <w:lang w:eastAsia="zh-CN"/>
        </w:rPr>
      </w:pPr>
      <w:r>
        <w:rPr>
          <w:rFonts w:ascii="SimSun" w:eastAsia="SimSun" w:hAnsi="SimSun" w:cs="SimSun"/>
          <w:bCs/>
          <w:color w:val="000000"/>
          <w:lang w:eastAsia="zh-CN"/>
        </w:rPr>
        <w:t>帝舵碧湾腕表成功获得大师天文台精密时计认证，其具备的认证前提与经历的严苛测试总结如下：</w:t>
      </w:r>
    </w:p>
    <w:p w14:paraId="4AED0F72" w14:textId="77777777" w:rsidR="003D767E" w:rsidRPr="003D767E" w:rsidRDefault="003D767E" w:rsidP="003D767E">
      <w:pPr>
        <w:pStyle w:val="TEXTE"/>
        <w:jc w:val="both"/>
        <w:rPr>
          <w:b/>
          <w:sz w:val="22"/>
          <w:szCs w:val="22"/>
          <w:lang w:eastAsia="zh-CN"/>
        </w:rPr>
      </w:pPr>
    </w:p>
    <w:p w14:paraId="037663AE" w14:textId="77777777" w:rsidR="002454E7" w:rsidRPr="005C7C09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bCs/>
          <w:color w:val="000000"/>
          <w:szCs w:val="20"/>
          <w:lang w:val="en-GB" w:eastAsia="fr-CH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瑞士制造</w:t>
      </w:r>
    </w:p>
    <w:p w14:paraId="6FDAC6D3" w14:textId="77777777" w:rsidR="002454E7" w:rsidRPr="005C7C09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bCs/>
          <w:color w:val="000000"/>
          <w:szCs w:val="20"/>
          <w:lang w:val="en-GB" w:eastAsia="fr-CH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获瑞士官方天文台认证（COSC）</w:t>
      </w:r>
    </w:p>
    <w:p w14:paraId="370A8AD5" w14:textId="77777777" w:rsidR="002454E7" w:rsidRPr="000877AE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bCs/>
          <w:color w:val="000000"/>
          <w:szCs w:val="20"/>
          <w:lang w:val="en-GB" w:eastAsia="zh-CN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在两个温度区间、六个方位及在100%及33%两种不同动力储备下，腕表始终走时精准</w:t>
      </w:r>
    </w:p>
    <w:p w14:paraId="2A7CE2B9" w14:textId="77777777" w:rsidR="002454E7" w:rsidRPr="005C7C09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color w:val="000000"/>
          <w:szCs w:val="20"/>
          <w:lang w:val="en-GB" w:eastAsia="fr-CH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可抵御15,000高斯磁场干扰，腕表始终平稳运转，走时精准</w:t>
      </w:r>
    </w:p>
    <w:p w14:paraId="1412A8C7" w14:textId="77777777" w:rsidR="002454E7" w:rsidRPr="005C7C09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color w:val="000000"/>
          <w:szCs w:val="20"/>
          <w:lang w:val="en-GB" w:eastAsia="fr-CH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防水深达200米（660英尺）</w:t>
      </w:r>
    </w:p>
    <w:p w14:paraId="2AE19E68" w14:textId="77777777" w:rsidR="002454E7" w:rsidRPr="005C7C09" w:rsidRDefault="006B5788" w:rsidP="009B5467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color w:val="000000"/>
          <w:szCs w:val="20"/>
          <w:lang w:val="en-GB" w:eastAsia="fr-CH"/>
        </w:rPr>
      </w:pPr>
      <w:r>
        <w:rPr>
          <w:rFonts w:ascii="SimSun" w:eastAsia="SimSun" w:hAnsi="SimSun" w:cs="SimSun"/>
          <w:bCs/>
          <w:color w:val="000000"/>
          <w:szCs w:val="20"/>
          <w:lang w:val="en-GB" w:eastAsia="zh-CN"/>
        </w:rPr>
        <w:t>70小时动力储备</w:t>
      </w:r>
    </w:p>
    <w:bookmarkEnd w:id="2"/>
    <w:p w14:paraId="2C86B388" w14:textId="77777777" w:rsidR="001B35F6" w:rsidRPr="005C7C09" w:rsidRDefault="001B35F6" w:rsidP="000877AE">
      <w:pPr>
        <w:pStyle w:val="TEXTE"/>
        <w:jc w:val="both"/>
        <w:rPr>
          <w:b/>
          <w:sz w:val="22"/>
          <w:szCs w:val="22"/>
        </w:rPr>
      </w:pPr>
    </w:p>
    <w:p w14:paraId="46A22147" w14:textId="77777777" w:rsidR="006A4A82" w:rsidRDefault="006B5788" w:rsidP="006A4A82">
      <w:pPr>
        <w:pStyle w:val="TEXTE"/>
        <w:jc w:val="both"/>
        <w:rPr>
          <w:b/>
          <w:sz w:val="22"/>
          <w:szCs w:val="22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帝舵表原厂机芯MT5602-U型</w:t>
      </w:r>
    </w:p>
    <w:p w14:paraId="54E37576" w14:textId="77777777" w:rsidR="003D767E" w:rsidRDefault="006B5788" w:rsidP="006A4A82">
      <w:pPr>
        <w:pStyle w:val="TEXTE"/>
        <w:jc w:val="both"/>
        <w:rPr>
          <w:color w:val="000000"/>
          <w:lang w:eastAsia="zh-CN"/>
        </w:rPr>
      </w:pPr>
      <w:r>
        <w:rPr>
          <w:rFonts w:ascii="SimSun" w:eastAsia="SimSun" w:hAnsi="SimSun" w:cs="SimSun"/>
          <w:color w:val="000000"/>
          <w:lang w:eastAsia="zh-CN"/>
        </w:rPr>
        <w:t>此款碧湾腕表搭载帝舵表原厂机芯MT5602-U型，具备时、分、秒的显示功能。它拥有帝舵表原厂机芯的典型外观与质感，同时以阳光放射纹设计彰显独特风范；夹板上铭刻“Master Chronometer”（大师天文台精密时计）字样，突显其优越性能。一体成型的镂空钨金属自动陀饰有独特激光放射刻纹与喷砂细节。夹板与主夹板则以磨光及喷砂饰面相互交错，点缀激光饰纹。</w:t>
      </w:r>
    </w:p>
    <w:p w14:paraId="351E1373" w14:textId="77777777" w:rsidR="006A4A82" w:rsidRPr="006A4A82" w:rsidRDefault="006A4A82" w:rsidP="006A4A82">
      <w:pPr>
        <w:pStyle w:val="TEXTE"/>
        <w:jc w:val="both"/>
        <w:rPr>
          <w:b/>
          <w:sz w:val="22"/>
          <w:szCs w:val="22"/>
          <w:lang w:eastAsia="zh-CN"/>
        </w:rPr>
      </w:pPr>
    </w:p>
    <w:p w14:paraId="5DDCE59D" w14:textId="1242DFF2" w:rsidR="006A4A82" w:rsidRDefault="00D32827" w:rsidP="006A4A82">
      <w:pPr>
        <w:pStyle w:val="TEXTE"/>
        <w:jc w:val="both"/>
        <w:rPr>
          <w:rFonts w:eastAsia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其</w:t>
      </w:r>
      <w:r w:rsidR="006B5788">
        <w:rPr>
          <w:rFonts w:ascii="SimSun" w:eastAsia="SimSun" w:hAnsi="SimSun" w:cs="SimSun"/>
          <w:lang w:eastAsia="zh-CN"/>
        </w:rPr>
        <w:t>惯性微调平衡摆轮</w:t>
      </w:r>
      <w:r>
        <w:rPr>
          <w:rFonts w:ascii="SimSun" w:eastAsia="SimSun" w:hAnsi="SimSun" w:cs="SimSun" w:hint="eastAsia"/>
          <w:lang w:eastAsia="zh-CN"/>
        </w:rPr>
        <w:t>的</w:t>
      </w:r>
      <w:r w:rsidR="006B5788">
        <w:rPr>
          <w:rFonts w:ascii="SimSun" w:eastAsia="SimSun" w:hAnsi="SimSun" w:cs="SimSun"/>
          <w:lang w:eastAsia="zh-CN"/>
        </w:rPr>
        <w:t>两侧以坚固的横夹板固定，确保稳固精准，同时配备非磁性硅游丝。</w:t>
      </w:r>
      <w:r>
        <w:rPr>
          <w:rFonts w:ascii="SimSun" w:eastAsia="SimSun" w:hAnsi="SimSun" w:cs="SimSun" w:hint="eastAsia"/>
          <w:lang w:eastAsia="zh-CN"/>
        </w:rPr>
        <w:t>该机芯</w:t>
      </w:r>
      <w:r w:rsidR="006B5788">
        <w:rPr>
          <w:rFonts w:ascii="SimSun" w:eastAsia="SimSun" w:hAnsi="SimSun" w:cs="SimSun"/>
          <w:lang w:eastAsia="zh-CN"/>
        </w:rPr>
        <w:t>不仅获瑞士官方天文台认证（COSC），更拥有超越该独立机构设定标准的出众性能。根据瑞士官方天文台的认证规定，未装进表壳的机芯运行时，相对于绝对时间的每日平均误差可为-4至+6秒之间，而帝舵表始终要求组装后机芯运转时的误差必须在-2至+4秒之间。至于瑞士联邦计量科学研究院（METAS）大师天文台精密时计认证，则要求腕表误差仅5秒以内（0/+5）。帝舵表原厂机芯MT5602-U型不仅更为精准，而且</w:t>
      </w:r>
      <w:r w:rsidR="008B6A8B">
        <w:rPr>
          <w:rFonts w:ascii="SimSun" w:eastAsia="SimSun" w:hAnsi="SimSun" w:cs="SimSun" w:hint="eastAsia"/>
          <w:lang w:eastAsia="zh-CN"/>
        </w:rPr>
        <w:t>在抗磁性能上得到权威认证</w:t>
      </w:r>
      <w:r w:rsidR="006B5788">
        <w:rPr>
          <w:rFonts w:ascii="SimSun" w:eastAsia="SimSun" w:hAnsi="SimSun" w:cs="SimSun"/>
          <w:lang w:eastAsia="zh-CN"/>
        </w:rPr>
        <w:t>，</w:t>
      </w:r>
      <w:r w:rsidR="00876CA0">
        <w:rPr>
          <w:rFonts w:ascii="SimSun" w:eastAsia="SimSun" w:hAnsi="SimSun" w:cs="SimSun" w:hint="eastAsia"/>
          <w:lang w:eastAsia="zh-CN"/>
        </w:rPr>
        <w:t>即</w:t>
      </w:r>
      <w:r w:rsidR="00EF1602">
        <w:rPr>
          <w:rFonts w:ascii="SimSun" w:eastAsia="SimSun" w:hAnsi="SimSun" w:cs="SimSun" w:hint="eastAsia"/>
          <w:lang w:eastAsia="zh-CN"/>
        </w:rPr>
        <w:t>使</w:t>
      </w:r>
      <w:r w:rsidR="00876CA0">
        <w:rPr>
          <w:rFonts w:ascii="SimSun" w:eastAsia="SimSun" w:hAnsi="SimSun" w:cs="SimSun" w:hint="eastAsia"/>
          <w:lang w:eastAsia="zh-CN"/>
        </w:rPr>
        <w:t>是</w:t>
      </w:r>
      <w:r w:rsidR="006B5788">
        <w:rPr>
          <w:rFonts w:ascii="SimSun" w:eastAsia="SimSun" w:hAnsi="SimSun" w:cs="SimSun"/>
          <w:lang w:eastAsia="zh-CN"/>
        </w:rPr>
        <w:t>15,000高斯的高磁场环境下</w:t>
      </w:r>
      <w:r w:rsidR="00876CA0">
        <w:rPr>
          <w:rFonts w:ascii="SimSun" w:eastAsia="SimSun" w:hAnsi="SimSun" w:cs="SimSun" w:hint="eastAsia"/>
          <w:lang w:eastAsia="zh-CN"/>
        </w:rPr>
        <w:t>依旧</w:t>
      </w:r>
      <w:r w:rsidR="006B5788">
        <w:rPr>
          <w:rFonts w:ascii="SimSun" w:eastAsia="SimSun" w:hAnsi="SimSun" w:cs="SimSun"/>
          <w:lang w:eastAsia="zh-CN"/>
        </w:rPr>
        <w:t>保持走时精确。</w:t>
      </w:r>
    </w:p>
    <w:p w14:paraId="7E6192C5" w14:textId="77777777" w:rsidR="006A4A82" w:rsidRDefault="006A4A82" w:rsidP="006A4A82">
      <w:pPr>
        <w:pStyle w:val="TEXTE"/>
        <w:jc w:val="both"/>
        <w:rPr>
          <w:rFonts w:eastAsia="Arial"/>
          <w:lang w:eastAsia="zh-CN"/>
        </w:rPr>
      </w:pPr>
    </w:p>
    <w:p w14:paraId="00488E80" w14:textId="77777777" w:rsidR="002454E7" w:rsidRPr="006A4A82" w:rsidRDefault="006B5788" w:rsidP="006A4A82">
      <w:pPr>
        <w:pStyle w:val="TEXTE"/>
        <w:jc w:val="both"/>
        <w:rPr>
          <w:rFonts w:eastAsia="Arial"/>
          <w:lang w:eastAsia="zh-CN"/>
        </w:rPr>
      </w:pPr>
      <w:r>
        <w:rPr>
          <w:rFonts w:ascii="SimSun" w:eastAsia="SimSun" w:hAnsi="SimSun" w:cs="SimSun"/>
          <w:color w:val="000000"/>
          <w:lang w:eastAsia="zh-CN"/>
        </w:rPr>
        <w:t>帝舵表原厂机芯MT5602-U型的另一显著特点，在于其经瑞士联邦计量科学研究院（METAS）认证的70小时动力储备，让佩戴者“周末无忧”。换言之，如果在周五晚上摘下腕表，到周一早上只需戴上手腕即可正常使用，无需重新上链调校。把“</w:t>
      </w:r>
      <w:proofErr w:type="gramStart"/>
      <w:r>
        <w:rPr>
          <w:rFonts w:ascii="SimSun" w:eastAsia="SimSun" w:hAnsi="SimSun" w:cs="SimSun"/>
          <w:color w:val="000000"/>
          <w:lang w:eastAsia="zh-CN"/>
        </w:rPr>
        <w:t>工作时间”交给它</w:t>
      </w:r>
      <w:proofErr w:type="gramEnd"/>
      <w:r>
        <w:rPr>
          <w:rFonts w:ascii="SimSun" w:eastAsia="SimSun" w:hAnsi="SimSun" w:cs="SimSun"/>
          <w:color w:val="000000"/>
          <w:lang w:eastAsia="zh-CN"/>
        </w:rPr>
        <w:t>，把“休息时间”还给自己。</w:t>
      </w:r>
    </w:p>
    <w:p w14:paraId="7A8F6C95" w14:textId="77777777" w:rsidR="001B35F6" w:rsidRPr="005C7C09" w:rsidRDefault="001B35F6" w:rsidP="000877AE">
      <w:pPr>
        <w:spacing w:line="240" w:lineRule="auto"/>
        <w:rPr>
          <w:b/>
          <w:sz w:val="22"/>
          <w:lang w:val="en-GB" w:eastAsia="zh-CN"/>
        </w:rPr>
      </w:pPr>
    </w:p>
    <w:p w14:paraId="6B459726" w14:textId="77777777" w:rsidR="002454E7" w:rsidRPr="005C7C09" w:rsidRDefault="006B5788" w:rsidP="000877AE">
      <w:pPr>
        <w:spacing w:line="240" w:lineRule="auto"/>
        <w:rPr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t>经典外观</w:t>
      </w:r>
    </w:p>
    <w:p w14:paraId="67C4812B" w14:textId="7EB576A0" w:rsidR="0086545D" w:rsidRPr="005C7C09" w:rsidRDefault="006B5788" w:rsidP="000877AE">
      <w:pPr>
        <w:spacing w:line="240" w:lineRule="auto"/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碧湾腕表不仅广为人知，且极易辨识，是帝舵表的代表杰作。新款</w:t>
      </w:r>
      <w:r w:rsidR="00510AE3">
        <w:rPr>
          <w:rFonts w:ascii="SimSun" w:eastAsia="SimSun" w:hAnsi="SimSun" w:cs="SimSun" w:hint="eastAsia"/>
          <w:bCs/>
          <w:szCs w:val="20"/>
          <w:lang w:val="en-GB" w:eastAsia="zh-CN"/>
        </w:rPr>
        <w:t>碧湾</w:t>
      </w:r>
      <w:r>
        <w:rPr>
          <w:rFonts w:ascii="SimSun" w:eastAsia="SimSun" w:hAnsi="SimSun" w:cs="SimSun"/>
          <w:bCs/>
          <w:szCs w:val="20"/>
          <w:lang w:val="en-GB" w:eastAsia="zh-CN"/>
        </w:rPr>
        <w:t>腕表保留了“</w:t>
      </w:r>
      <w:proofErr w:type="gramStart"/>
      <w:r>
        <w:rPr>
          <w:rFonts w:ascii="SimSun" w:eastAsia="SimSun" w:hAnsi="SimSun" w:cs="SimSun"/>
          <w:bCs/>
          <w:szCs w:val="20"/>
          <w:lang w:val="en-GB" w:eastAsia="zh-CN"/>
        </w:rPr>
        <w:t>原版”经典的</w:t>
      </w:r>
      <w:proofErr w:type="gramEnd"/>
      <w:r>
        <w:rPr>
          <w:rFonts w:ascii="SimSun" w:eastAsia="SimSun" w:hAnsi="SimSun" w:cs="SimSun"/>
          <w:bCs/>
          <w:szCs w:val="20"/>
          <w:lang w:val="en-GB" w:eastAsia="zh-CN"/>
        </w:rPr>
        <w:t>41毫米表壳设计，但整体造型更为纤薄。单向旋转外圈侧边易于抓握，字圈上的数字呈现精巧弧形，与外圈轮廓保持统一。此外，新款腕表还在众多美学细节中展现出新的创意。棒棒糖造型的秒针借鉴品牌早期潜水表外观；磨砂太阳放射纹黑色表盘则在直射光线下闪耀迷人光泽。表冠基于人体工学理念革新设计，与中层表壳齐平，表冠轴隐而不见，与品牌经典技术腕表上的表冠曲线颇有异曲同工之妙。</w:t>
      </w:r>
    </w:p>
    <w:p w14:paraId="789C2BE7" w14:textId="77777777" w:rsidR="001B35F6" w:rsidRPr="005C7C09" w:rsidRDefault="001B35F6" w:rsidP="000877AE">
      <w:pPr>
        <w:spacing w:line="240" w:lineRule="auto"/>
        <w:rPr>
          <w:b/>
          <w:sz w:val="22"/>
          <w:lang w:val="en-GB" w:eastAsia="zh-CN"/>
        </w:rPr>
      </w:pPr>
    </w:p>
    <w:p w14:paraId="1A4D4298" w14:textId="75404071" w:rsidR="002454E7" w:rsidRPr="00632281" w:rsidRDefault="006B5788" w:rsidP="000877AE">
      <w:pPr>
        <w:spacing w:line="240" w:lineRule="auto"/>
        <w:rPr>
          <w:b/>
          <w:sz w:val="22"/>
          <w:lang w:val="fr-FR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t>不锈钢表带或橡胶表带</w:t>
      </w:r>
      <w:r w:rsidRPr="00632281">
        <w:rPr>
          <w:rFonts w:ascii="SimSun" w:eastAsia="SimSun" w:hAnsi="SimSun" w:cs="SimSun"/>
          <w:b/>
          <w:bCs/>
          <w:sz w:val="22"/>
          <w:lang w:val="fr-FR" w:eastAsia="zh-CN"/>
        </w:rPr>
        <w:t>，</w:t>
      </w:r>
      <w:r>
        <w:rPr>
          <w:rFonts w:ascii="SimSun" w:eastAsia="SimSun" w:hAnsi="SimSun" w:cs="SimSun"/>
          <w:b/>
          <w:bCs/>
          <w:sz w:val="22"/>
          <w:lang w:val="en-GB" w:eastAsia="zh-CN"/>
        </w:rPr>
        <w:t>均配备</w:t>
      </w:r>
      <w:r w:rsidRPr="00632281">
        <w:rPr>
          <w:rFonts w:ascii="SimSun" w:eastAsia="SimSun" w:hAnsi="SimSun" w:cs="SimSun"/>
          <w:b/>
          <w:bCs/>
          <w:sz w:val="22"/>
          <w:lang w:val="fr-FR" w:eastAsia="zh-CN"/>
        </w:rPr>
        <w:t>“T-</w:t>
      </w:r>
      <w:r w:rsidR="009B1B66" w:rsidRPr="00632281">
        <w:rPr>
          <w:rFonts w:ascii="SimSun" w:eastAsia="SimSun" w:hAnsi="SimSun" w:cs="SimSun" w:hint="eastAsia"/>
          <w:b/>
          <w:bCs/>
          <w:sz w:val="22"/>
          <w:lang w:val="fr-FR" w:eastAsia="zh-CN"/>
        </w:rPr>
        <w:t>fit</w:t>
      </w:r>
      <w:r w:rsidRPr="00632281">
        <w:rPr>
          <w:rFonts w:ascii="SimSun" w:eastAsia="SimSun" w:hAnsi="SimSun" w:cs="SimSun"/>
          <w:b/>
          <w:bCs/>
          <w:sz w:val="22"/>
          <w:lang w:val="fr-FR" w:eastAsia="zh-CN"/>
        </w:rPr>
        <w:t>”</w:t>
      </w:r>
      <w:r>
        <w:rPr>
          <w:rFonts w:ascii="SimSun" w:eastAsia="SimSun" w:hAnsi="SimSun" w:cs="SimSun"/>
          <w:b/>
          <w:bCs/>
          <w:sz w:val="22"/>
          <w:lang w:val="en-GB" w:eastAsia="zh-CN"/>
        </w:rPr>
        <w:t>带扣</w:t>
      </w:r>
    </w:p>
    <w:p w14:paraId="2100767F" w14:textId="3CF529DC" w:rsidR="002454E7" w:rsidRDefault="006B5788" w:rsidP="000877AE">
      <w:pPr>
        <w:spacing w:line="240" w:lineRule="auto"/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新款碧湾腕表配备通体磨砂的三链节钢表带</w:t>
      </w:r>
      <w:r w:rsidRPr="00632281">
        <w:rPr>
          <w:rFonts w:ascii="SimSun" w:eastAsia="SimSun" w:hAnsi="SimSun" w:cs="SimSun"/>
          <w:bCs/>
          <w:szCs w:val="20"/>
          <w:lang w:val="fr-FR" w:eastAsia="zh-CN"/>
        </w:rPr>
        <w:t>，</w:t>
      </w:r>
      <w:r>
        <w:rPr>
          <w:rFonts w:ascii="SimSun" w:eastAsia="SimSun" w:hAnsi="SimSun" w:cs="SimSun"/>
          <w:bCs/>
          <w:szCs w:val="20"/>
          <w:lang w:val="en-GB" w:eastAsia="zh-CN"/>
        </w:rPr>
        <w:t>或经磨光及磨砂处理的椭圆形五链节钢表带</w:t>
      </w:r>
      <w:r w:rsidRPr="00632281">
        <w:rPr>
          <w:rFonts w:ascii="SimSun" w:eastAsia="SimSun" w:hAnsi="SimSun" w:cs="SimSun"/>
          <w:bCs/>
          <w:szCs w:val="20"/>
          <w:lang w:val="fr-FR" w:eastAsia="zh-CN"/>
        </w:rPr>
        <w:t>，</w:t>
      </w:r>
      <w:r>
        <w:rPr>
          <w:rFonts w:ascii="SimSun" w:eastAsia="SimSun" w:hAnsi="SimSun" w:cs="SimSun"/>
          <w:bCs/>
          <w:szCs w:val="20"/>
          <w:lang w:val="en-GB" w:eastAsia="zh-CN"/>
        </w:rPr>
        <w:t>两者均配有帝舵表</w:t>
      </w:r>
      <w:r w:rsidRPr="00632281">
        <w:rPr>
          <w:rFonts w:ascii="SimSun" w:eastAsia="SimSun" w:hAnsi="SimSun" w:cs="SimSun"/>
          <w:bCs/>
          <w:szCs w:val="20"/>
          <w:lang w:val="fr-FR" w:eastAsia="zh-CN"/>
        </w:rPr>
        <w:t>“T-fit”</w:t>
      </w:r>
      <w:r>
        <w:rPr>
          <w:rFonts w:ascii="SimSun" w:eastAsia="SimSun" w:hAnsi="SimSun" w:cs="SimSun"/>
          <w:bCs/>
          <w:szCs w:val="20"/>
          <w:lang w:val="en-GB" w:eastAsia="zh-CN"/>
        </w:rPr>
        <w:t>带扣</w:t>
      </w:r>
      <w:r w:rsidRPr="00632281">
        <w:rPr>
          <w:rFonts w:ascii="SimSun" w:eastAsia="SimSun" w:hAnsi="SimSun" w:cs="SimSun"/>
          <w:bCs/>
          <w:szCs w:val="20"/>
          <w:lang w:val="fr-FR" w:eastAsia="zh-CN"/>
        </w:rPr>
        <w:t>，</w:t>
      </w:r>
      <w:r>
        <w:rPr>
          <w:rFonts w:ascii="SimSun" w:eastAsia="SimSun" w:hAnsi="SimSun" w:cs="SimSun"/>
          <w:bCs/>
          <w:szCs w:val="20"/>
          <w:lang w:val="en-GB" w:eastAsia="zh-CN"/>
        </w:rPr>
        <w:t>方便快速调节长度。此装置设置五处孔位，佩戴者无需使用工具便可对表带进行快速精细调校，实现8毫米调校长度，格外便捷实用。带扣采用</w:t>
      </w:r>
      <w:r w:rsidR="00635744">
        <w:rPr>
          <w:rFonts w:ascii="SimSun" w:eastAsia="SimSun" w:hAnsi="SimSun" w:cs="SimSun" w:hint="eastAsia"/>
          <w:bCs/>
          <w:szCs w:val="20"/>
          <w:lang w:val="en-GB" w:eastAsia="zh-CN"/>
        </w:rPr>
        <w:t>的</w:t>
      </w:r>
      <w:r>
        <w:rPr>
          <w:rFonts w:ascii="SimSun" w:eastAsia="SimSun" w:hAnsi="SimSun" w:cs="SimSun"/>
          <w:bCs/>
          <w:szCs w:val="20"/>
          <w:lang w:val="en-GB" w:eastAsia="zh-CN"/>
        </w:rPr>
        <w:t>陶瓷滚珠轴承</w:t>
      </w:r>
      <w:r w:rsidR="00635744" w:rsidRPr="00635744">
        <w:rPr>
          <w:rFonts w:ascii="SimSun" w:eastAsia="SimSun" w:hAnsi="SimSun" w:cs="SimSun" w:hint="eastAsia"/>
          <w:bCs/>
          <w:szCs w:val="20"/>
          <w:lang w:val="en-GB" w:eastAsia="zh-CN"/>
        </w:rPr>
        <w:t>不仅确保开合顺畅安全，更带来灵活自如的操作体验</w:t>
      </w:r>
      <w:r>
        <w:rPr>
          <w:rFonts w:ascii="SimSun" w:eastAsia="SimSun" w:hAnsi="SimSun" w:cs="SimSun"/>
          <w:bCs/>
          <w:szCs w:val="20"/>
          <w:lang w:val="en-GB" w:eastAsia="zh-CN"/>
        </w:rPr>
        <w:t>。</w:t>
      </w:r>
    </w:p>
    <w:p w14:paraId="29CE9F3C" w14:textId="77777777" w:rsidR="002542A7" w:rsidRDefault="002542A7" w:rsidP="000877AE">
      <w:pPr>
        <w:spacing w:line="240" w:lineRule="auto"/>
        <w:jc w:val="both"/>
        <w:rPr>
          <w:bCs/>
          <w:szCs w:val="20"/>
          <w:lang w:val="en-GB" w:eastAsia="zh-CN"/>
        </w:rPr>
      </w:pPr>
    </w:p>
    <w:p w14:paraId="76BF8401" w14:textId="32EF76BC" w:rsidR="002542A7" w:rsidRPr="005C7C09" w:rsidRDefault="00C82EA5" w:rsidP="000877AE">
      <w:pPr>
        <w:spacing w:line="240" w:lineRule="auto"/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 w:hint="eastAsia"/>
          <w:szCs w:val="20"/>
          <w:lang w:val="en-GB" w:eastAsia="zh-CN"/>
        </w:rPr>
        <w:t>“</w:t>
      </w:r>
      <w:r>
        <w:rPr>
          <w:rFonts w:ascii="SimSun" w:eastAsia="SimSun" w:hAnsi="SimSun" w:cs="SimSun"/>
          <w:szCs w:val="20"/>
          <w:lang w:val="en-GB" w:eastAsia="zh-CN"/>
        </w:rPr>
        <w:t>铆钉式”三链节表带</w:t>
      </w:r>
      <w:r w:rsidR="00107599">
        <w:rPr>
          <w:rFonts w:ascii="SimSun" w:eastAsia="SimSun" w:hAnsi="SimSun" w:cs="SimSun" w:hint="eastAsia"/>
          <w:szCs w:val="20"/>
          <w:lang w:val="en-GB" w:eastAsia="zh-CN"/>
        </w:rPr>
        <w:t>的灵感源自</w:t>
      </w:r>
      <w:r w:rsidR="006B5788">
        <w:rPr>
          <w:rFonts w:ascii="SimSun" w:eastAsia="SimSun" w:hAnsi="SimSun" w:cs="SimSun"/>
          <w:szCs w:val="20"/>
          <w:lang w:val="en-GB" w:eastAsia="zh-CN"/>
        </w:rPr>
        <w:t>品牌上世纪五六十年代的铆钉表带</w:t>
      </w:r>
      <w:r w:rsidR="00C7711C">
        <w:rPr>
          <w:rFonts w:ascii="SimSun" w:eastAsia="SimSun" w:hAnsi="SimSun" w:cs="SimSun" w:hint="eastAsia"/>
          <w:szCs w:val="20"/>
          <w:lang w:val="en-GB" w:eastAsia="zh-CN"/>
        </w:rPr>
        <w:t>设计</w:t>
      </w:r>
      <w:r w:rsidR="006B5788">
        <w:rPr>
          <w:rFonts w:ascii="SimSun" w:eastAsia="SimSun" w:hAnsi="SimSun" w:cs="SimSun"/>
          <w:szCs w:val="20"/>
          <w:lang w:val="en-GB" w:eastAsia="zh-CN"/>
        </w:rPr>
        <w:t>。</w:t>
      </w:r>
      <w:r w:rsidR="007E1671">
        <w:rPr>
          <w:rFonts w:ascii="SimSun" w:eastAsia="SimSun" w:hAnsi="SimSun" w:cs="SimSun" w:hint="eastAsia"/>
          <w:szCs w:val="20"/>
          <w:lang w:val="en-GB" w:eastAsia="zh-CN"/>
        </w:rPr>
        <w:t>其特色为</w:t>
      </w:r>
      <w:r w:rsidR="006B5788">
        <w:rPr>
          <w:rFonts w:ascii="SimSun" w:eastAsia="SimSun" w:hAnsi="SimSun" w:cs="SimSun"/>
          <w:szCs w:val="20"/>
          <w:lang w:val="en-GB" w:eastAsia="zh-CN"/>
        </w:rPr>
        <w:t>表带两侧链节以铆钉头连接</w:t>
      </w:r>
      <w:r w:rsidR="005449F5">
        <w:rPr>
          <w:rFonts w:ascii="SimSun" w:eastAsia="SimSun" w:hAnsi="SimSun" w:cs="SimSun" w:hint="eastAsia"/>
          <w:szCs w:val="20"/>
          <w:lang w:val="en-GB" w:eastAsia="zh-CN"/>
        </w:rPr>
        <w:t>。</w:t>
      </w:r>
      <w:r w:rsidR="006B5788">
        <w:rPr>
          <w:rFonts w:ascii="SimSun" w:eastAsia="SimSun" w:hAnsi="SimSun" w:cs="SimSun"/>
          <w:szCs w:val="20"/>
          <w:lang w:val="en-GB" w:eastAsia="zh-CN"/>
        </w:rPr>
        <w:t>表带结构</w:t>
      </w:r>
      <w:r w:rsidR="00B15D03">
        <w:rPr>
          <w:rFonts w:ascii="SimSun" w:eastAsia="SimSun" w:hAnsi="SimSun" w:cs="SimSun" w:hint="eastAsia"/>
          <w:szCs w:val="20"/>
          <w:lang w:val="en-GB" w:eastAsia="zh-CN"/>
        </w:rPr>
        <w:t>则</w:t>
      </w:r>
      <w:r w:rsidR="006B5788">
        <w:rPr>
          <w:rFonts w:ascii="SimSun" w:eastAsia="SimSun" w:hAnsi="SimSun" w:cs="SimSun"/>
          <w:szCs w:val="20"/>
          <w:lang w:val="en-GB" w:eastAsia="zh-CN"/>
        </w:rPr>
        <w:t>呈阶梯</w:t>
      </w:r>
      <w:r w:rsidR="00B15D03">
        <w:rPr>
          <w:rFonts w:ascii="SimSun" w:eastAsia="SimSun" w:hAnsi="SimSun" w:cs="SimSun" w:hint="eastAsia"/>
          <w:szCs w:val="20"/>
          <w:lang w:val="en-GB" w:eastAsia="zh-CN"/>
        </w:rPr>
        <w:t>状</w:t>
      </w:r>
      <w:r w:rsidR="006B5788">
        <w:rPr>
          <w:rFonts w:ascii="SimSun" w:eastAsia="SimSun" w:hAnsi="SimSun" w:cs="SimSun"/>
          <w:szCs w:val="20"/>
          <w:lang w:val="en-GB" w:eastAsia="zh-CN"/>
        </w:rPr>
        <w:t>，由带扣开始每排链节尺寸均较上一排稍</w:t>
      </w:r>
      <w:r w:rsidR="003978C8">
        <w:rPr>
          <w:rFonts w:ascii="SimSun" w:eastAsia="SimSun" w:hAnsi="SimSun" w:cs="SimSun" w:hint="eastAsia"/>
          <w:szCs w:val="20"/>
          <w:lang w:val="en-GB" w:eastAsia="zh-CN"/>
        </w:rPr>
        <w:t>宽</w:t>
      </w:r>
      <w:r w:rsidR="006B5788">
        <w:rPr>
          <w:rFonts w:ascii="SimSun" w:eastAsia="SimSun" w:hAnsi="SimSun" w:cs="SimSun"/>
          <w:szCs w:val="20"/>
          <w:lang w:val="en-GB" w:eastAsia="zh-CN"/>
        </w:rPr>
        <w:t>。</w:t>
      </w:r>
      <w:r w:rsidR="003A67A9">
        <w:rPr>
          <w:rFonts w:ascii="SimSun" w:eastAsia="SimSun" w:hAnsi="SimSun" w:cs="SimSun" w:hint="eastAsia"/>
          <w:szCs w:val="20"/>
          <w:lang w:val="en-GB" w:eastAsia="zh-CN"/>
        </w:rPr>
        <w:t>如今的</w:t>
      </w:r>
      <w:r w:rsidR="006B5788">
        <w:rPr>
          <w:rFonts w:ascii="SimSun" w:eastAsia="SimSun" w:hAnsi="SimSun" w:cs="SimSun"/>
          <w:szCs w:val="20"/>
          <w:lang w:val="en-GB" w:eastAsia="zh-CN"/>
        </w:rPr>
        <w:t>“</w:t>
      </w:r>
      <w:proofErr w:type="gramStart"/>
      <w:r w:rsidR="006B5788">
        <w:rPr>
          <w:rFonts w:ascii="SimSun" w:eastAsia="SimSun" w:hAnsi="SimSun" w:cs="SimSun"/>
          <w:szCs w:val="20"/>
          <w:lang w:val="en-GB" w:eastAsia="zh-CN"/>
        </w:rPr>
        <w:t>铆钉式”表带完美结合上述两种美学特色</w:t>
      </w:r>
      <w:proofErr w:type="gramEnd"/>
      <w:r w:rsidR="006B5788">
        <w:rPr>
          <w:rFonts w:ascii="SimSun" w:eastAsia="SimSun" w:hAnsi="SimSun" w:cs="SimSun"/>
          <w:szCs w:val="20"/>
          <w:lang w:val="en-GB" w:eastAsia="zh-CN"/>
        </w:rPr>
        <w:t>，</w:t>
      </w:r>
      <w:r w:rsidR="003A67A9">
        <w:rPr>
          <w:rFonts w:ascii="SimSun" w:eastAsia="SimSun" w:hAnsi="SimSun" w:cs="SimSun" w:hint="eastAsia"/>
          <w:szCs w:val="20"/>
          <w:lang w:val="en-GB" w:eastAsia="zh-CN"/>
        </w:rPr>
        <w:t>但</w:t>
      </w:r>
      <w:r w:rsidR="006B5788">
        <w:rPr>
          <w:rFonts w:ascii="SimSun" w:eastAsia="SimSun" w:hAnsi="SimSun" w:cs="SimSun" w:hint="eastAsia"/>
          <w:szCs w:val="20"/>
          <w:lang w:val="en-GB" w:eastAsia="zh-CN"/>
        </w:rPr>
        <w:t>采</w:t>
      </w:r>
      <w:r w:rsidR="006B5788">
        <w:rPr>
          <w:rFonts w:ascii="SimSun" w:eastAsia="SimSun" w:hAnsi="SimSun" w:cs="SimSun"/>
          <w:szCs w:val="20"/>
          <w:lang w:val="en-GB" w:eastAsia="zh-CN"/>
        </w:rPr>
        <w:t>用</w:t>
      </w:r>
      <w:r w:rsidR="003A67A9">
        <w:rPr>
          <w:rFonts w:ascii="SimSun" w:eastAsia="SimSun" w:hAnsi="SimSun" w:cs="SimSun" w:hint="eastAsia"/>
          <w:szCs w:val="20"/>
          <w:lang w:val="en-GB" w:eastAsia="zh-CN"/>
        </w:rPr>
        <w:t>了</w:t>
      </w:r>
      <w:r w:rsidR="006B5788">
        <w:rPr>
          <w:rFonts w:ascii="SimSun" w:eastAsia="SimSun" w:hAnsi="SimSun" w:cs="SimSun"/>
          <w:szCs w:val="20"/>
          <w:lang w:val="en-GB" w:eastAsia="zh-CN"/>
        </w:rPr>
        <w:t>实心链节及激光饰面铆钉头，将现代制造工艺融入其中。</w:t>
      </w:r>
    </w:p>
    <w:p w14:paraId="2C3817F2" w14:textId="77777777" w:rsidR="002542A7" w:rsidRDefault="002542A7" w:rsidP="000877AE">
      <w:pPr>
        <w:spacing w:line="240" w:lineRule="auto"/>
        <w:jc w:val="both"/>
        <w:rPr>
          <w:bCs/>
          <w:szCs w:val="20"/>
          <w:lang w:val="en-GB" w:eastAsia="zh-CN"/>
        </w:rPr>
      </w:pPr>
      <w:bookmarkStart w:id="3" w:name="OLE_LINK13"/>
    </w:p>
    <w:p w14:paraId="7EFB62DF" w14:textId="742273F3" w:rsidR="002542A7" w:rsidRPr="002542A7" w:rsidRDefault="006B5788" w:rsidP="000877AE">
      <w:pPr>
        <w:widowControl w:val="0"/>
        <w:suppressAutoHyphens/>
        <w:spacing w:line="240" w:lineRule="auto"/>
        <w:jc w:val="both"/>
        <w:rPr>
          <w:rFonts w:eastAsia="Times New Roman" w:cs="Arial"/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kern w:val="1"/>
          <w:szCs w:val="20"/>
          <w:lang w:val="en-GB" w:eastAsia="zh-CN" w:bidi="hi-IN"/>
        </w:rPr>
        <w:t>碧湾腕表亦可选配黑色橡胶表带，备有三种尺寸，均配备帝舵表“T-fit”带扣。</w:t>
      </w:r>
      <w:r w:rsidR="002536D6">
        <w:rPr>
          <w:rFonts w:ascii="SimSun" w:eastAsia="SimSun" w:hAnsi="SimSun" w:cs="SimSun" w:hint="eastAsia"/>
          <w:bCs/>
          <w:szCs w:val="20"/>
          <w:lang w:val="en-GB" w:eastAsia="zh-CN"/>
        </w:rPr>
        <w:t>表带可根据佩戴者手腕宽度精确剪裁，确保良好佩戴体验。</w:t>
      </w:r>
      <w:r>
        <w:rPr>
          <w:rFonts w:ascii="SimSun" w:eastAsia="SimSun" w:hAnsi="SimSun" w:cs="SimSun"/>
          <w:bCs/>
          <w:kern w:val="1"/>
          <w:szCs w:val="20"/>
          <w:lang w:val="en-GB" w:eastAsia="zh-CN" w:bidi="hi-IN"/>
        </w:rPr>
        <w:t>表带内侧饰有</w:t>
      </w:r>
      <w:r w:rsidR="00635744">
        <w:rPr>
          <w:rFonts w:ascii="SimSun" w:eastAsia="SimSun" w:hAnsi="SimSun" w:cs="SimSun" w:hint="eastAsia"/>
          <w:bCs/>
          <w:kern w:val="1"/>
          <w:szCs w:val="20"/>
          <w:lang w:val="en-GB" w:eastAsia="zh-CN" w:bidi="hi-IN"/>
        </w:rPr>
        <w:t>独具特色的</w:t>
      </w:r>
      <w:r>
        <w:rPr>
          <w:rFonts w:ascii="SimSun" w:eastAsia="SimSun" w:hAnsi="SimSun" w:cs="SimSun"/>
          <w:bCs/>
          <w:kern w:val="1"/>
          <w:szCs w:val="20"/>
          <w:lang w:val="en-GB" w:eastAsia="zh-CN" w:bidi="hi-IN"/>
        </w:rPr>
        <w:t>雪花图案，专为此腕表</w:t>
      </w:r>
      <w:r w:rsidR="00570AA1">
        <w:rPr>
          <w:rFonts w:ascii="SimSun" w:eastAsia="SimSun" w:hAnsi="SimSun" w:cs="SimSun" w:hint="eastAsia"/>
          <w:bCs/>
          <w:kern w:val="1"/>
          <w:szCs w:val="20"/>
          <w:lang w:val="en-GB" w:eastAsia="zh-CN" w:bidi="hi-IN"/>
        </w:rPr>
        <w:t>设计</w:t>
      </w:r>
      <w:r>
        <w:rPr>
          <w:rFonts w:ascii="SimSun" w:eastAsia="SimSun" w:hAnsi="SimSun" w:cs="SimSun"/>
          <w:bCs/>
          <w:kern w:val="1"/>
          <w:szCs w:val="20"/>
          <w:lang w:val="en-GB" w:eastAsia="zh-CN" w:bidi="hi-IN"/>
        </w:rPr>
        <w:t>，亦能有效提升抓握感。</w:t>
      </w:r>
    </w:p>
    <w:bookmarkEnd w:id="3"/>
    <w:p w14:paraId="0D0CFB8D" w14:textId="77777777" w:rsidR="003862CE" w:rsidRPr="005C7C09" w:rsidRDefault="003862CE" w:rsidP="000877AE">
      <w:pPr>
        <w:spacing w:line="240" w:lineRule="auto"/>
        <w:rPr>
          <w:rFonts w:cs="Arial"/>
          <w:b/>
          <w:sz w:val="22"/>
          <w:lang w:val="en-GB" w:eastAsia="zh-CN"/>
        </w:rPr>
      </w:pPr>
    </w:p>
    <w:p w14:paraId="1ACA5603" w14:textId="77777777" w:rsidR="00A60818" w:rsidRDefault="00A60818" w:rsidP="000877AE">
      <w:pPr>
        <w:spacing w:line="240" w:lineRule="auto"/>
        <w:rPr>
          <w:rFonts w:ascii="SimSun" w:eastAsia="SimSun" w:hAnsi="SimSun" w:cs="SimSun"/>
          <w:b/>
          <w:bCs/>
          <w:sz w:val="22"/>
          <w:lang w:val="en-GB" w:eastAsia="zh-CN"/>
        </w:rPr>
      </w:pPr>
    </w:p>
    <w:p w14:paraId="79D71E97" w14:textId="77777777" w:rsidR="00A60818" w:rsidRDefault="00A60818" w:rsidP="000877AE">
      <w:pPr>
        <w:spacing w:line="240" w:lineRule="auto"/>
        <w:rPr>
          <w:rFonts w:ascii="SimSun" w:eastAsia="SimSun" w:hAnsi="SimSun" w:cs="SimSun"/>
          <w:b/>
          <w:bCs/>
          <w:sz w:val="22"/>
          <w:lang w:val="en-GB" w:eastAsia="zh-CN"/>
        </w:rPr>
      </w:pPr>
    </w:p>
    <w:p w14:paraId="1DAB3F82" w14:textId="77777777" w:rsidR="00A60818" w:rsidRDefault="00A60818" w:rsidP="000877AE">
      <w:pPr>
        <w:spacing w:line="240" w:lineRule="auto"/>
        <w:rPr>
          <w:rFonts w:ascii="SimSun" w:eastAsia="SimSun" w:hAnsi="SimSun" w:cs="SimSun"/>
          <w:b/>
          <w:bCs/>
          <w:sz w:val="22"/>
          <w:lang w:val="en-GB" w:eastAsia="zh-CN"/>
        </w:rPr>
      </w:pPr>
    </w:p>
    <w:p w14:paraId="461B117C" w14:textId="4CBD852F" w:rsidR="002454E7" w:rsidRPr="005C7C09" w:rsidRDefault="006B5788" w:rsidP="000877AE">
      <w:pPr>
        <w:spacing w:line="240" w:lineRule="auto"/>
        <w:rPr>
          <w:rFonts w:cs="Arial"/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lastRenderedPageBreak/>
        <w:t>碧湾型精髓</w:t>
      </w:r>
    </w:p>
    <w:p w14:paraId="177AA3E8" w14:textId="0BC0A34F" w:rsidR="002454E7" w:rsidRPr="005C7C09" w:rsidRDefault="00D7749F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color w:val="000000"/>
          <w:szCs w:val="20"/>
          <w:lang w:val="en-GB" w:eastAsia="zh-CN"/>
        </w:rPr>
        <w:t>受1950年代帝舵潜水表经典美学风格的启发，</w:t>
      </w:r>
      <w:r w:rsidR="00C904E3">
        <w:rPr>
          <w:rFonts w:ascii="SimSun" w:eastAsia="SimSun" w:hAnsi="SimSun" w:cs="SimSun"/>
          <w:color w:val="000000"/>
          <w:szCs w:val="20"/>
          <w:lang w:val="en-GB" w:eastAsia="zh-CN"/>
        </w:rPr>
        <w:t>碧湾系列</w:t>
      </w:r>
      <w:r w:rsidR="00C904E3">
        <w:rPr>
          <w:rFonts w:ascii="SimSun" w:eastAsia="SimSun" w:hAnsi="SimSun" w:cs="SimSun" w:hint="eastAsia"/>
          <w:color w:val="000000"/>
          <w:szCs w:val="20"/>
          <w:lang w:val="en-GB" w:eastAsia="zh-CN"/>
        </w:rPr>
        <w:t>在</w:t>
      </w:r>
      <w:r w:rsidR="006B5788">
        <w:rPr>
          <w:rFonts w:ascii="SimSun" w:eastAsia="SimSun" w:hAnsi="SimSun" w:cs="SimSun" w:hint="eastAsia"/>
          <w:color w:val="000000"/>
          <w:szCs w:val="20"/>
          <w:lang w:val="en-GB" w:eastAsia="zh-CN"/>
        </w:rPr>
        <w:t>表</w:t>
      </w:r>
      <w:r w:rsidR="006B5788">
        <w:rPr>
          <w:rFonts w:ascii="SimSun" w:eastAsia="SimSun" w:hAnsi="SimSun" w:cs="SimSun"/>
          <w:color w:val="000000"/>
          <w:szCs w:val="20"/>
          <w:lang w:val="en-GB" w:eastAsia="zh-CN"/>
        </w:rPr>
        <w:t>盘设计</w:t>
      </w:r>
      <w:r w:rsidR="001B68E9">
        <w:rPr>
          <w:rFonts w:ascii="SimSun" w:eastAsia="SimSun" w:hAnsi="SimSun" w:cs="SimSun" w:hint="eastAsia"/>
          <w:color w:val="000000"/>
          <w:szCs w:val="20"/>
          <w:lang w:val="en-GB" w:eastAsia="zh-CN"/>
        </w:rPr>
        <w:t>上</w:t>
      </w:r>
      <w:r w:rsidR="00371748">
        <w:rPr>
          <w:rFonts w:ascii="SimSun" w:eastAsia="SimSun" w:hAnsi="SimSun" w:cs="SimSun"/>
          <w:color w:val="000000"/>
          <w:szCs w:val="20"/>
          <w:lang w:val="en-GB" w:eastAsia="zh-CN"/>
        </w:rPr>
        <w:t>融入了广大收藏家耳熟能详、</w:t>
      </w:r>
      <w:r w:rsidR="006B5788">
        <w:rPr>
          <w:rFonts w:ascii="SimSun" w:eastAsia="SimSun" w:hAnsi="SimSun" w:cs="SimSun"/>
          <w:color w:val="000000"/>
          <w:szCs w:val="20"/>
          <w:lang w:val="en-GB" w:eastAsia="zh-CN"/>
        </w:rPr>
        <w:t>名为“雪花”</w:t>
      </w:r>
      <w:r w:rsidR="00607A82">
        <w:rPr>
          <w:rFonts w:ascii="SimSun" w:eastAsia="SimSun" w:hAnsi="SimSun" w:cs="SimSun" w:hint="eastAsia"/>
          <w:color w:val="000000"/>
          <w:szCs w:val="20"/>
          <w:lang w:val="en-GB" w:eastAsia="zh-CN"/>
        </w:rPr>
        <w:t>的</w:t>
      </w:r>
      <w:r w:rsidR="006B5788">
        <w:rPr>
          <w:rFonts w:ascii="SimSun" w:eastAsia="SimSun" w:hAnsi="SimSun" w:cs="SimSun"/>
          <w:color w:val="000000"/>
          <w:szCs w:val="20"/>
          <w:lang w:val="en-GB" w:eastAsia="zh-CN"/>
        </w:rPr>
        <w:t>棱角形指针。采用这种特色指针的表款曾出现在品牌1969年产品目录中。而无护肩的上链表冠与别致的表壳特征，更令人联想起第一代帝舵潜水表。</w:t>
      </w:r>
    </w:p>
    <w:p w14:paraId="56EEB74C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1EFACB68" w14:textId="77777777" w:rsidR="002454E7" w:rsidRPr="005C7C09" w:rsidRDefault="006B5788" w:rsidP="000877AE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碧湾系列巧妙融合品牌传统美学与当代制表工艺。它并非单纯复刻经典，而是凝聚了帝舵表逾七十年的潜水腕表制作精髓，同时扎根当下，反映时代风潮。其设计理念虽体现了一种新复古主义，但在制作工艺、可靠性能、坚固品质和细节整饰方面，均遵循了更为严格的现代制表要求。</w:t>
      </w:r>
    </w:p>
    <w:p w14:paraId="165A24BC" w14:textId="77777777" w:rsidR="001B35F6" w:rsidRPr="005C7C09" w:rsidRDefault="001B35F6" w:rsidP="000877AE">
      <w:pPr>
        <w:spacing w:line="240" w:lineRule="auto"/>
        <w:rPr>
          <w:bCs/>
          <w:szCs w:val="20"/>
          <w:lang w:val="en-GB" w:eastAsia="zh-CN"/>
        </w:rPr>
      </w:pPr>
    </w:p>
    <w:p w14:paraId="1B3FEC82" w14:textId="77777777" w:rsidR="002454E7" w:rsidRPr="005C7C09" w:rsidRDefault="006B5788" w:rsidP="000877AE">
      <w:pPr>
        <w:spacing w:line="240" w:lineRule="auto"/>
        <w:rPr>
          <w:rFonts w:cs="Arial"/>
          <w:b/>
          <w:sz w:val="22"/>
          <w:lang w:val="en-GB" w:eastAsia="zh-CN"/>
        </w:rPr>
      </w:pPr>
      <w:bookmarkStart w:id="4" w:name="OLE_LINK19"/>
      <w:r>
        <w:rPr>
          <w:rFonts w:ascii="SimSun" w:eastAsia="SimSun" w:hAnsi="SimSun" w:cs="SimSun"/>
          <w:b/>
          <w:bCs/>
          <w:sz w:val="22"/>
          <w:lang w:val="en-GB" w:eastAsia="zh-CN"/>
        </w:rPr>
        <w:t>帝舵表制表中心</w:t>
      </w:r>
    </w:p>
    <w:p w14:paraId="7E60F125" w14:textId="2470AEA2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 xml:space="preserve">每只帝舵腕表均严格遵循品牌卓越标准，并在位于瑞士力洛克（Le </w:t>
      </w:r>
      <w:proofErr w:type="spellStart"/>
      <w:r>
        <w:rPr>
          <w:rFonts w:ascii="SimSun" w:eastAsia="SimSun" w:hAnsi="SimSun" w:cs="SimSun"/>
          <w:szCs w:val="20"/>
          <w:lang w:val="en-GB" w:eastAsia="zh-CN"/>
        </w:rPr>
        <w:t>Locle</w:t>
      </w:r>
      <w:proofErr w:type="spellEnd"/>
      <w:r>
        <w:rPr>
          <w:rFonts w:ascii="SimSun" w:eastAsia="SimSun" w:hAnsi="SimSun" w:cs="SimSun"/>
          <w:szCs w:val="20"/>
          <w:lang w:val="en-GB" w:eastAsia="zh-CN"/>
        </w:rPr>
        <w:t>）的帝舵表新建制表中心进行组装及全面测试。该制表中心历经三年建造，于2021年正式竣工并投入使用，汇集前沿尖端制表技艺与高效生产管理及自动测试系统。其外观以瞩目的“</w:t>
      </w:r>
      <w:proofErr w:type="gramStart"/>
      <w:r>
        <w:rPr>
          <w:rFonts w:ascii="SimSun" w:eastAsia="SimSun" w:hAnsi="SimSun" w:cs="SimSun"/>
          <w:szCs w:val="20"/>
          <w:lang w:val="en-GB" w:eastAsia="zh-CN"/>
        </w:rPr>
        <w:t>帝舵红”示人</w:t>
      </w:r>
      <w:proofErr w:type="gramEnd"/>
      <w:r>
        <w:rPr>
          <w:rFonts w:ascii="SimSun" w:eastAsia="SimSun" w:hAnsi="SimSun" w:cs="SimSun"/>
          <w:szCs w:val="20"/>
          <w:lang w:val="en-GB" w:eastAsia="zh-CN"/>
        </w:rPr>
        <w:t>，占地四层，总面积达5,500平方米，与邻近的科尼思（</w:t>
      </w:r>
      <w:proofErr w:type="spellStart"/>
      <w:r>
        <w:rPr>
          <w:rFonts w:ascii="SimSun" w:eastAsia="SimSun" w:hAnsi="SimSun" w:cs="SimSun"/>
          <w:szCs w:val="20"/>
          <w:lang w:val="en-GB" w:eastAsia="zh-CN"/>
        </w:rPr>
        <w:t>Kenissi</w:t>
      </w:r>
      <w:proofErr w:type="spellEnd"/>
      <w:r>
        <w:rPr>
          <w:rFonts w:ascii="SimSun" w:eastAsia="SimSun" w:hAnsi="SimSun" w:cs="SimSun"/>
          <w:szCs w:val="20"/>
          <w:lang w:val="en-GB" w:eastAsia="zh-CN"/>
        </w:rPr>
        <w:t>）制表中心相辅相成。科尼思制表中心创立于2016年，致力生产帝舵表机芯。基于科尼思制表中心及品牌其他自营机构，帝舵表成功整合了高性能机械机芯的研发及生产能力。至此，帝舵表已经能全面掌控核心部件的生产，并保证稳定品质。</w:t>
      </w:r>
    </w:p>
    <w:p w14:paraId="681001F0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49274ACC" w14:textId="77777777" w:rsidR="002454E7" w:rsidRPr="005C7C09" w:rsidRDefault="006B5788" w:rsidP="000877AE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t>帝舵表保用条款</w:t>
      </w:r>
    </w:p>
    <w:p w14:paraId="036D628F" w14:textId="77777777" w:rsidR="002454E7" w:rsidRPr="005C7C09" w:rsidRDefault="006B5788" w:rsidP="000877A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 xml:space="preserve">为实现制造杰出腕表的愿景，汉斯・威尔斯多夫（Hans </w:t>
      </w:r>
      <w:proofErr w:type="spellStart"/>
      <w:r>
        <w:rPr>
          <w:rFonts w:ascii="SimSun" w:eastAsia="SimSun" w:hAnsi="SimSun" w:cs="SimSun"/>
          <w:szCs w:val="20"/>
          <w:lang w:val="en-GB" w:eastAsia="zh-CN"/>
        </w:rPr>
        <w:t>Wilsdorf</w:t>
      </w:r>
      <w:proofErr w:type="spellEnd"/>
      <w:r>
        <w:rPr>
          <w:rFonts w:ascii="SimSun" w:eastAsia="SimSun" w:hAnsi="SimSun" w:cs="SimSun"/>
          <w:szCs w:val="20"/>
          <w:lang w:val="en-GB" w:eastAsia="zh-CN"/>
        </w:rPr>
        <w:t>）于1926年创立了帝舵表品牌。此后，帝舵表始终致力于制造坚固耐用且精准可靠的优质腕表。凭借丰富的制表经验，以及对旗下腕表品质的充分自信，帝舵表为所有产品提供五年保用保证。此保用保证无需登记腕表，也不要求定期检查，且可转让。腕表使用方面，帝舵表建议每隔约十年将腕表送修进行保养，具体则以型号及日常使用情况为准。</w:t>
      </w:r>
    </w:p>
    <w:bookmarkEnd w:id="4"/>
    <w:p w14:paraId="166AB163" w14:textId="77777777" w:rsidR="001B35F6" w:rsidRPr="005C7C09" w:rsidRDefault="001B35F6" w:rsidP="000877A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1623E79A" w14:textId="77777777" w:rsidR="002454E7" w:rsidRPr="005C7C09" w:rsidRDefault="006B5788" w:rsidP="000877AE">
      <w:pPr>
        <w:spacing w:line="240" w:lineRule="auto"/>
        <w:rPr>
          <w:rFonts w:cs="Arial"/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shd w:val="clear" w:color="auto" w:fill="FFFFFF"/>
          <w:lang w:val="en-GB" w:eastAsia="zh-CN"/>
        </w:rPr>
        <w:t>帝舵表天生敢为</w:t>
      </w:r>
    </w:p>
    <w:p w14:paraId="7A78C11B" w14:textId="77777777" w:rsidR="006A4A82" w:rsidRDefault="006B5788" w:rsidP="006A4A82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2017年，帝舵表推出全新品牌宣言 “</w:t>
      </w:r>
      <w:proofErr w:type="gramStart"/>
      <w:r>
        <w:rPr>
          <w:rFonts w:ascii="SimSun" w:hAnsi="SimSun" w:cs="SimSun"/>
          <w:sz w:val="20"/>
          <w:szCs w:val="20"/>
          <w:lang w:val="en-GB" w:eastAsia="zh-CN"/>
        </w:rPr>
        <w:t>天生敢为”（</w:t>
      </w:r>
      <w:proofErr w:type="gramEnd"/>
      <w:r>
        <w:rPr>
          <w:rFonts w:ascii="SimSun" w:hAnsi="SimSun" w:cs="SimSun"/>
          <w:sz w:val="20"/>
          <w:szCs w:val="20"/>
          <w:lang w:val="en-GB" w:eastAsia="zh-CN"/>
        </w:rPr>
        <w:t xml:space="preserve">Born to Dare），传承品牌丰硕传统，呈现当下价值理念。它秉承自帝舵表创始人汉斯・威尔斯多夫（Hans </w:t>
      </w:r>
      <w:proofErr w:type="spellStart"/>
      <w:r>
        <w:rPr>
          <w:rFonts w:ascii="SimSun" w:hAnsi="SimSun" w:cs="SimSun"/>
          <w:sz w:val="20"/>
          <w:szCs w:val="20"/>
          <w:lang w:val="en-GB" w:eastAsia="zh-CN"/>
        </w:rPr>
        <w:t>Wilsdorf</w:t>
      </w:r>
      <w:proofErr w:type="spellEnd"/>
      <w:r>
        <w:rPr>
          <w:rFonts w:ascii="SimSun" w:hAnsi="SimSun" w:cs="SimSun"/>
          <w:sz w:val="20"/>
          <w:szCs w:val="20"/>
          <w:lang w:val="en-GB" w:eastAsia="zh-CN"/>
        </w:rPr>
        <w:t>）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“天生敢为”的精神已在全球范围掀起浪潮，获得无数敢为的知名人士支持和代言。一如帝舵表的精神，他们的毕生成就亦来自其敢为的生活态度。</w:t>
      </w:r>
    </w:p>
    <w:p w14:paraId="05951190" w14:textId="77777777" w:rsidR="006A4A82" w:rsidRDefault="006A4A82" w:rsidP="006A4A82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2CF7264" w14:textId="77777777" w:rsidR="002454E7" w:rsidRPr="006A4A82" w:rsidRDefault="006B5788" w:rsidP="006A4A82">
      <w:pPr>
        <w:pStyle w:val="Corpsdetexte"/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b/>
          <w:bCs/>
          <w:sz w:val="22"/>
          <w:szCs w:val="22"/>
          <w:lang w:val="en-GB" w:eastAsia="zh-CN"/>
        </w:rPr>
        <w:t>帝舵表</w:t>
      </w:r>
    </w:p>
    <w:p w14:paraId="719FB636" w14:textId="77777777" w:rsidR="00F465F0" w:rsidRDefault="00F465F0" w:rsidP="00F465F0">
      <w:pPr>
        <w:pStyle w:val="Corpsdetexte"/>
        <w:spacing w:after="0"/>
        <w:jc w:val="both"/>
        <w:rPr>
          <w:rFonts w:cs="Arial"/>
          <w:szCs w:val="20"/>
          <w:lang w:val="en-GB"/>
        </w:rPr>
      </w:pPr>
      <w:r>
        <w:rPr>
          <w:rFonts w:ascii="SimSun" w:hAnsi="SimSun" w:cs="SimSun" w:hint="eastAsia"/>
          <w:sz w:val="20"/>
          <w:szCs w:val="20"/>
          <w:lang w:val="en-GB" w:eastAsia="zh-CN"/>
        </w:rPr>
        <w:t>帝舵表是屡获殊荣的瑞士高级腕表品牌，所生产的机械腕表风格精致优雅，精准可靠，品质卓越，是物超所值之选。帝舵表的起源可追溯至1926年，劳力士创始人汉斯</w:t>
      </w:r>
      <w:r>
        <w:rPr>
          <w:rFonts w:ascii="PMingLiU" w:eastAsia="PMingLiU" w:hAnsi="PMingLiU" w:cs="PMingLiU" w:hint="eastAsia"/>
          <w:sz w:val="20"/>
          <w:szCs w:val="20"/>
          <w:lang w:val="en-GB" w:eastAsia="zh-CN"/>
        </w:rPr>
        <w:t>・</w:t>
      </w:r>
      <w:r>
        <w:rPr>
          <w:rFonts w:ascii="SimSun" w:hAnsi="SimSun" w:cs="SimSun" w:hint="eastAsia"/>
          <w:sz w:val="20"/>
          <w:szCs w:val="20"/>
          <w:lang w:val="en-GB" w:eastAsia="zh-CN"/>
        </w:rPr>
        <w:t xml:space="preserve">威尔斯多夫（Hans </w:t>
      </w:r>
      <w:proofErr w:type="spellStart"/>
      <w:r>
        <w:rPr>
          <w:rFonts w:ascii="SimSun" w:hAnsi="SimSun" w:cs="SimSun" w:hint="eastAsia"/>
          <w:sz w:val="20"/>
          <w:szCs w:val="20"/>
          <w:lang w:val="en-GB" w:eastAsia="zh-CN"/>
        </w:rPr>
        <w:t>Wilsdorf</w:t>
      </w:r>
      <w:proofErr w:type="spellEnd"/>
      <w:r>
        <w:rPr>
          <w:rFonts w:ascii="SimSun" w:hAnsi="SimSun" w:cs="SimSun" w:hint="eastAsia"/>
          <w:sz w:val="20"/>
          <w:szCs w:val="20"/>
          <w:lang w:val="en-GB" w:eastAsia="zh-CN"/>
        </w:rPr>
        <w:t>）</w:t>
      </w:r>
      <w:proofErr w:type="gramStart"/>
      <w:r>
        <w:rPr>
          <w:rFonts w:ascii="SimSun" w:hAnsi="SimSun" w:cs="SimSun" w:hint="eastAsia"/>
          <w:sz w:val="20"/>
          <w:szCs w:val="20"/>
          <w:lang w:val="en-GB" w:eastAsia="zh-CN"/>
        </w:rPr>
        <w:t>注册了“</w:t>
      </w:r>
      <w:proofErr w:type="gramEnd"/>
      <w:r>
        <w:rPr>
          <w:rFonts w:ascii="SimSun" w:hAnsi="SimSun" w:cs="SimSun" w:hint="eastAsia"/>
          <w:sz w:val="20"/>
          <w:szCs w:val="20"/>
          <w:lang w:val="en-GB" w:eastAsia="zh-CN"/>
        </w:rPr>
        <w:t>The TUDOR”商标。1946年，他创立了Montres TUDOR SA帝舵表公司，所生产的腕表沿袭了劳力士所尊崇的品质理念，而售价却更易为大众所接受。自创立以来，帝舵表一直为无惧陆上、海下及冰地挑战的勇敢人士所选戴。如今，帝舵表包括帝舵碧湾（Black Bay）、帝舵领潜（</w:t>
      </w:r>
      <w:proofErr w:type="spellStart"/>
      <w:r>
        <w:rPr>
          <w:rFonts w:ascii="SimSun" w:hAnsi="SimSun" w:cs="SimSun" w:hint="eastAsia"/>
          <w:sz w:val="20"/>
          <w:szCs w:val="20"/>
          <w:lang w:val="en-GB" w:eastAsia="zh-CN"/>
        </w:rPr>
        <w:t>Pelagos</w:t>
      </w:r>
      <w:proofErr w:type="spellEnd"/>
      <w:r>
        <w:rPr>
          <w:rFonts w:ascii="SimSun" w:hAnsi="SimSun" w:cs="SimSun" w:hint="eastAsia"/>
          <w:sz w:val="20"/>
          <w:szCs w:val="20"/>
          <w:lang w:val="en-GB" w:eastAsia="zh-CN"/>
        </w:rPr>
        <w:t>）、帝舵1926（1926）及帝舵皇家（TUDOR Royal）等经典系列。自2015年起，帝舵表推出不同功能的优质原厂机械机芯。</w:t>
      </w:r>
    </w:p>
    <w:p w14:paraId="3FD924F9" w14:textId="77777777" w:rsidR="000877AE" w:rsidRDefault="006B5788">
      <w:pPr>
        <w:rPr>
          <w:rFonts w:eastAsia="SimSun" w:cs="Arial"/>
          <w:b/>
          <w:color w:val="000000" w:themeColor="text1"/>
          <w:kern w:val="1"/>
          <w:sz w:val="22"/>
          <w:lang w:val="en-GB" w:eastAsia="hi-IN" w:bidi="hi-IN"/>
        </w:rPr>
      </w:pPr>
      <w:r>
        <w:rPr>
          <w:rFonts w:cs="Arial"/>
          <w:b/>
          <w:color w:val="000000" w:themeColor="text1"/>
          <w:sz w:val="22"/>
          <w:lang w:val="en-GB" w:eastAsia="zh-CN"/>
        </w:rPr>
        <w:br w:type="page"/>
      </w:r>
    </w:p>
    <w:p w14:paraId="086C4D10" w14:textId="77777777" w:rsidR="002454E7" w:rsidRPr="000A71D9" w:rsidRDefault="006B5788" w:rsidP="000877AE">
      <w:pPr>
        <w:pStyle w:val="Corpsdetexte"/>
        <w:spacing w:after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SimSun" w:hAnsi="SimSun" w:cs="SimSun"/>
          <w:b/>
          <w:bCs/>
          <w:color w:val="000000"/>
          <w:sz w:val="20"/>
          <w:szCs w:val="20"/>
          <w:lang w:val="en-GB" w:eastAsia="zh-CN"/>
        </w:rPr>
        <w:lastRenderedPageBreak/>
        <w:t>型号7941A1A0NU</w:t>
      </w:r>
    </w:p>
    <w:p w14:paraId="3DD501CE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2FB30F02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表壳</w:t>
      </w:r>
    </w:p>
    <w:p w14:paraId="03538B09" w14:textId="77777777" w:rsidR="002454E7" w:rsidRPr="005C7C09" w:rsidRDefault="006B5788" w:rsidP="000877AE">
      <w:pPr>
        <w:pStyle w:val="Corpsdetexte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磨光及磨砂不锈钢表壳，直径41毫米</w:t>
      </w:r>
    </w:p>
    <w:p w14:paraId="37097A70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01AAEDF0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外圈</w:t>
      </w:r>
    </w:p>
    <w:p w14:paraId="1576D31A" w14:textId="5CD2B569" w:rsidR="002454E7" w:rsidRPr="005C7C09" w:rsidRDefault="006B5788" w:rsidP="000877AE">
      <w:pPr>
        <w:pStyle w:val="Corpsdetexte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60分钟</w:t>
      </w:r>
      <w:r w:rsidR="00A60818">
        <w:rPr>
          <w:rFonts w:ascii="SimSun" w:hAnsi="SimSun" w:cs="SimSun" w:hint="eastAsia"/>
          <w:sz w:val="20"/>
          <w:szCs w:val="20"/>
          <w:lang w:val="en-GB" w:eastAsia="zh-CN"/>
        </w:rPr>
        <w:t>刻度</w:t>
      </w:r>
      <w:r>
        <w:rPr>
          <w:rFonts w:ascii="SimSun" w:hAnsi="SimSun" w:cs="SimSun"/>
          <w:sz w:val="20"/>
          <w:szCs w:val="20"/>
          <w:lang w:val="en-GB" w:eastAsia="zh-CN"/>
        </w:rPr>
        <w:t>不锈钢单向旋转外圈，配黑色铝质字圈</w:t>
      </w:r>
    </w:p>
    <w:p w14:paraId="0A8D47CB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6907FBD4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上链表冠</w:t>
      </w:r>
    </w:p>
    <w:p w14:paraId="7254DFFC" w14:textId="77777777" w:rsidR="002454E7" w:rsidRPr="005C7C09" w:rsidRDefault="006B5788" w:rsidP="000877AE">
      <w:pPr>
        <w:spacing w:line="240" w:lineRule="auto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不锈钢旋入式上链表冠，饰以浮雕帝舵表玫瑰标志</w:t>
      </w:r>
    </w:p>
    <w:p w14:paraId="3D21BCEF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5259F65D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表盘</w:t>
      </w:r>
    </w:p>
    <w:p w14:paraId="604D29F2" w14:textId="77777777" w:rsidR="002454E7" w:rsidRPr="005C7C09" w:rsidRDefault="006B5788" w:rsidP="000877AE">
      <w:pPr>
        <w:pStyle w:val="Corpsdetexte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黑色，圆拱形，搭配银色立体钟点标记</w:t>
      </w:r>
    </w:p>
    <w:p w14:paraId="0B4F12CB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73909C1B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镜面</w:t>
      </w:r>
    </w:p>
    <w:p w14:paraId="0DC1B804" w14:textId="77777777" w:rsidR="002454E7" w:rsidRPr="005C7C09" w:rsidRDefault="006B5788" w:rsidP="000877AE">
      <w:pPr>
        <w:pStyle w:val="Corpsdetexte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圆拱形蓝水晶镜面</w:t>
      </w:r>
    </w:p>
    <w:p w14:paraId="5BBD1CD6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01081E1B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防水性能</w:t>
      </w:r>
    </w:p>
    <w:p w14:paraId="2F77958D" w14:textId="77777777" w:rsidR="002454E7" w:rsidRPr="005C7C09" w:rsidRDefault="006B5788" w:rsidP="000877AE">
      <w:pPr>
        <w:pStyle w:val="Corpsdetexte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防水深达200米（660英尺）</w:t>
      </w:r>
    </w:p>
    <w:p w14:paraId="19B10E5B" w14:textId="77777777" w:rsidR="002454E7" w:rsidRPr="005C7C09" w:rsidRDefault="002454E7" w:rsidP="000877AE">
      <w:pPr>
        <w:spacing w:line="240" w:lineRule="auto"/>
        <w:rPr>
          <w:rFonts w:cs="Arial"/>
          <w:szCs w:val="20"/>
          <w:lang w:val="en-GB" w:eastAsia="zh-CN"/>
        </w:rPr>
      </w:pPr>
    </w:p>
    <w:p w14:paraId="388066A7" w14:textId="77777777" w:rsidR="002454E7" w:rsidRPr="005C7C09" w:rsidRDefault="006B5788" w:rsidP="000877AE">
      <w:pPr>
        <w:spacing w:line="240" w:lineRule="auto"/>
        <w:rPr>
          <w:rFonts w:cs="Arial"/>
          <w:b/>
          <w:bCs/>
          <w:szCs w:val="20"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表带</w:t>
      </w:r>
    </w:p>
    <w:p w14:paraId="30EEEF98" w14:textId="7F4EF054" w:rsidR="002454E7" w:rsidRPr="005C7C09" w:rsidRDefault="006B5788" w:rsidP="000877AE">
      <w:pPr>
        <w:spacing w:line="240" w:lineRule="auto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不锈钢三链节或五链节表带，经磨光及磨砂处理，或橡胶表带，均配</w:t>
      </w:r>
      <w:r w:rsidR="00DD778D">
        <w:rPr>
          <w:rFonts w:ascii="SimSun" w:eastAsia="SimSun" w:hAnsi="SimSun" w:cs="SimSun" w:hint="eastAsia"/>
          <w:szCs w:val="20"/>
          <w:lang w:val="en-GB" w:eastAsia="zh-CN"/>
        </w:rPr>
        <w:t>备</w:t>
      </w:r>
      <w:r>
        <w:rPr>
          <w:rFonts w:ascii="SimSun" w:eastAsia="SimSun" w:hAnsi="SimSun" w:cs="SimSun"/>
          <w:szCs w:val="20"/>
          <w:lang w:val="en-GB" w:eastAsia="zh-CN"/>
        </w:rPr>
        <w:t>帝舵表“T-fit”带扣</w:t>
      </w:r>
    </w:p>
    <w:p w14:paraId="596A70FC" w14:textId="77777777" w:rsidR="006B0D74" w:rsidRPr="005C7C09" w:rsidRDefault="006B0D74" w:rsidP="000877AE">
      <w:pPr>
        <w:pStyle w:val="TEXTE"/>
        <w:jc w:val="both"/>
        <w:rPr>
          <w:lang w:eastAsia="zh-CN"/>
        </w:rPr>
      </w:pPr>
    </w:p>
    <w:p w14:paraId="637D5A6C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机芯</w:t>
      </w:r>
    </w:p>
    <w:p w14:paraId="5B02CA22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帝舵表原厂机芯MT5602-U型</w:t>
      </w:r>
    </w:p>
    <w:p w14:paraId="15115F95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双向摆陀系统自动上链机械机芯</w:t>
      </w:r>
    </w:p>
    <w:p w14:paraId="568C99D0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6AF5B3BA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动力储备</w:t>
      </w:r>
    </w:p>
    <w:p w14:paraId="6EFCC760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70小时动力储备，获瑞士联邦计量科学研究院（METAS）认证</w:t>
      </w:r>
    </w:p>
    <w:p w14:paraId="7279A1C9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3F409C39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bookmarkStart w:id="5" w:name="OLE_LINK54"/>
      <w:r>
        <w:rPr>
          <w:rFonts w:ascii="SimSun" w:eastAsia="SimSun" w:hAnsi="SimSun" w:cs="SimSun"/>
          <w:b/>
          <w:bCs/>
          <w:lang w:eastAsia="zh-CN"/>
        </w:rPr>
        <w:t>精准</w:t>
      </w:r>
    </w:p>
    <w:p w14:paraId="2CB60875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瑞士官方天文台认证（COSC）</w:t>
      </w:r>
    </w:p>
    <w:p w14:paraId="5E6F2A7F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天文台精密时计</w:t>
      </w:r>
    </w:p>
    <w:p w14:paraId="69BE3A9A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瑞士联邦计量科学研究院（METAS）大师天文台精密时计认证</w:t>
      </w:r>
    </w:p>
    <w:p w14:paraId="41DB1870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0D454926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功能</w:t>
      </w:r>
    </w:p>
    <w:p w14:paraId="3613DCB8" w14:textId="5A8140FB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中央时</w:t>
      </w:r>
      <w:r w:rsidR="00635744">
        <w:rPr>
          <w:rFonts w:ascii="SimSun" w:eastAsia="SimSun" w:hAnsi="SimSun" w:cs="SimSun" w:hint="eastAsia"/>
          <w:szCs w:val="20"/>
          <w:lang w:val="en-GB" w:eastAsia="zh-CN"/>
        </w:rPr>
        <w:t>针</w:t>
      </w:r>
      <w:r>
        <w:rPr>
          <w:rFonts w:ascii="SimSun" w:eastAsia="SimSun" w:hAnsi="SimSun" w:cs="SimSun"/>
          <w:szCs w:val="20"/>
          <w:lang w:val="en-GB" w:eastAsia="zh-CN"/>
        </w:rPr>
        <w:t>、分</w:t>
      </w:r>
      <w:r w:rsidR="00635744">
        <w:rPr>
          <w:rFonts w:ascii="SimSun" w:eastAsia="SimSun" w:hAnsi="SimSun" w:cs="SimSun" w:hint="eastAsia"/>
          <w:szCs w:val="20"/>
          <w:lang w:val="en-GB" w:eastAsia="zh-CN"/>
        </w:rPr>
        <w:t>针</w:t>
      </w:r>
      <w:r>
        <w:rPr>
          <w:rFonts w:ascii="SimSun" w:eastAsia="SimSun" w:hAnsi="SimSun" w:cs="SimSun"/>
          <w:szCs w:val="20"/>
          <w:lang w:val="en-GB" w:eastAsia="zh-CN"/>
        </w:rPr>
        <w:t>及秒针</w:t>
      </w:r>
    </w:p>
    <w:p w14:paraId="3307553D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停秒功能以准确调校时间</w:t>
      </w:r>
    </w:p>
    <w:bookmarkEnd w:id="5"/>
    <w:p w14:paraId="3B5DC932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17FC5A4F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游丝摆轮</w:t>
      </w:r>
    </w:p>
    <w:p w14:paraId="472145B1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惯性微调平衡摆轮，微调螺丝</w:t>
      </w:r>
    </w:p>
    <w:p w14:paraId="627B6B98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非磁性硅游丝</w:t>
      </w:r>
    </w:p>
    <w:p w14:paraId="33DB8D52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摆动频率：每小时28,800次（4赫兹）</w:t>
      </w:r>
    </w:p>
    <w:p w14:paraId="08C95A3C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2F97624D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总直径</w:t>
      </w:r>
    </w:p>
    <w:p w14:paraId="5DA2E7C8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31.8毫米</w:t>
      </w:r>
    </w:p>
    <w:p w14:paraId="4DA2CC41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7982C954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厚度</w:t>
      </w:r>
    </w:p>
    <w:p w14:paraId="2972950D" w14:textId="77777777" w:rsidR="002454E7" w:rsidRPr="005C7C09" w:rsidRDefault="006B5788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6.5毫米</w:t>
      </w:r>
    </w:p>
    <w:p w14:paraId="2BCCDF2D" w14:textId="77777777" w:rsidR="002454E7" w:rsidRPr="005C7C09" w:rsidRDefault="002454E7" w:rsidP="000877AE">
      <w:pPr>
        <w:spacing w:line="240" w:lineRule="auto"/>
        <w:jc w:val="both"/>
        <w:rPr>
          <w:rFonts w:cs="Arial"/>
          <w:szCs w:val="20"/>
          <w:lang w:val="en-GB" w:eastAsia="zh-CN"/>
        </w:rPr>
      </w:pPr>
    </w:p>
    <w:p w14:paraId="6D9A97D0" w14:textId="77777777" w:rsidR="002454E7" w:rsidRPr="005C7C09" w:rsidRDefault="006B5788" w:rsidP="000877AE">
      <w:pPr>
        <w:pStyle w:val="TEXTE"/>
        <w:jc w:val="both"/>
        <w:rPr>
          <w:b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宝石数量</w:t>
      </w:r>
    </w:p>
    <w:p w14:paraId="5F3A388E" w14:textId="42EA1A0A" w:rsidR="002454E7" w:rsidRPr="00632281" w:rsidRDefault="006B5788" w:rsidP="00F93E07">
      <w:pPr>
        <w:spacing w:line="240" w:lineRule="auto"/>
        <w:jc w:val="both"/>
        <w:rPr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25颗</w:t>
      </w:r>
    </w:p>
    <w:sectPr w:rsidR="002454E7" w:rsidRPr="00632281" w:rsidSect="006A30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8C50" w14:textId="77777777" w:rsidR="00230AC3" w:rsidRDefault="00230AC3">
      <w:pPr>
        <w:spacing w:line="240" w:lineRule="auto"/>
      </w:pPr>
      <w:r>
        <w:separator/>
      </w:r>
    </w:p>
  </w:endnote>
  <w:endnote w:type="continuationSeparator" w:id="0">
    <w:p w14:paraId="5DD8327A" w14:textId="77777777" w:rsidR="00230AC3" w:rsidRDefault="0023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26C3" w14:textId="77777777" w:rsidR="00D47BCE" w:rsidRPr="00460145" w:rsidRDefault="006B5788" w:rsidP="00460145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5F2A1" wp14:editId="0FD9C277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2F9D" id="Connecteur droit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3005F6A5" wp14:editId="5945316C">
          <wp:extent cx="252000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>
      <w:rPr>
        <w:noProof/>
        <w:lang w:val="fr-FR" w:eastAsia="fr-FR"/>
      </w:rPr>
      <w:drawing>
        <wp:inline distT="0" distB="0" distL="0" distR="0" wp14:anchorId="2E4EB597" wp14:editId="1C99407E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3A2C" w14:textId="77777777" w:rsidR="007407FE" w:rsidRDefault="006B5788" w:rsidP="00672BA1">
    <w:pPr>
      <w:pStyle w:val="Pieddepage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8830D" wp14:editId="47E880A3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7E0907" id="Connecteur droit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3D9BB66C" wp14:editId="19B21279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="00672BA1">
      <w:rPr>
        <w:noProof/>
        <w:lang w:val="fr-FR" w:eastAsia="fr-FR"/>
      </w:rPr>
      <w:drawing>
        <wp:inline distT="0" distB="0" distL="0" distR="0" wp14:anchorId="5F7B5923" wp14:editId="1A1781DD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C458" w14:textId="77777777" w:rsidR="00230AC3" w:rsidRDefault="00230AC3">
      <w:pPr>
        <w:spacing w:line="240" w:lineRule="auto"/>
      </w:pPr>
      <w:r>
        <w:separator/>
      </w:r>
    </w:p>
  </w:footnote>
  <w:footnote w:type="continuationSeparator" w:id="0">
    <w:p w14:paraId="76C4250F" w14:textId="77777777" w:rsidR="00230AC3" w:rsidRDefault="00230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A14C" w14:textId="77777777" w:rsidR="00D47BCE" w:rsidRDefault="006B5788" w:rsidP="00D47BC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5C61E60C" wp14:editId="32C34B21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2080" w14:textId="77777777" w:rsidR="007407FE" w:rsidRDefault="006B5788" w:rsidP="007407FE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E4BE50F" wp14:editId="009F4EA3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1BBF9" w14:textId="77777777" w:rsidR="007407FE" w:rsidRDefault="007407FE" w:rsidP="007407FE">
    <w:pPr>
      <w:pStyle w:val="En-tte"/>
    </w:pPr>
  </w:p>
  <w:p w14:paraId="22850165" w14:textId="77777777" w:rsidR="007407FE" w:rsidRDefault="007407FE" w:rsidP="007407FE">
    <w:pPr>
      <w:pStyle w:val="En-tte"/>
    </w:pPr>
  </w:p>
  <w:p w14:paraId="63935389" w14:textId="77777777" w:rsidR="007407FE" w:rsidRDefault="007407FE" w:rsidP="007407FE">
    <w:pPr>
      <w:pStyle w:val="En-tte"/>
    </w:pPr>
  </w:p>
  <w:p w14:paraId="25F8926D" w14:textId="77777777" w:rsidR="007407FE" w:rsidRDefault="007407FE" w:rsidP="007407FE">
    <w:pPr>
      <w:pStyle w:val="En-tte"/>
    </w:pPr>
  </w:p>
  <w:p w14:paraId="4C162967" w14:textId="77777777" w:rsidR="007407FE" w:rsidRDefault="006B5788" w:rsidP="00306CFE">
    <w:pPr>
      <w:pStyle w:val="EN-TTE0"/>
    </w:pPr>
    <w:r>
      <w:rPr>
        <w:rFonts w:ascii="SimSun" w:eastAsia="SimSun" w:hAnsi="SimSun" w:cs="SimSun"/>
        <w:color w:val="808080"/>
        <w:szCs w:val="20"/>
        <w:lang w:eastAsia="zh-CN"/>
      </w:rPr>
      <w:t>新闻稿</w:t>
    </w:r>
  </w:p>
  <w:p w14:paraId="093F2B0A" w14:textId="77777777" w:rsidR="00B41716" w:rsidRDefault="00B41716" w:rsidP="00306CFE">
    <w:pPr>
      <w:pStyle w:val="EN-TTE0"/>
    </w:pPr>
  </w:p>
  <w:p w14:paraId="5762D135" w14:textId="77777777" w:rsidR="00B41716" w:rsidRDefault="00B41716" w:rsidP="00306CFE">
    <w:pPr>
      <w:pStyle w:val="EN-TT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77F323E"/>
    <w:multiLevelType w:val="hybridMultilevel"/>
    <w:tmpl w:val="787EF7CC"/>
    <w:lvl w:ilvl="0" w:tplc="400E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987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C4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E3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5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00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CC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C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C8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231A"/>
    <w:multiLevelType w:val="hybridMultilevel"/>
    <w:tmpl w:val="BD200424"/>
    <w:lvl w:ilvl="0" w:tplc="79064774">
      <w:start w:val="1"/>
      <w:numFmt w:val="decimal"/>
      <w:lvlText w:val="%1."/>
      <w:lvlJc w:val="left"/>
      <w:pPr>
        <w:ind w:left="360" w:hanging="360"/>
      </w:pPr>
    </w:lvl>
    <w:lvl w:ilvl="1" w:tplc="C22EDBD0" w:tentative="1">
      <w:start w:val="1"/>
      <w:numFmt w:val="lowerLetter"/>
      <w:lvlText w:val="%2."/>
      <w:lvlJc w:val="left"/>
      <w:pPr>
        <w:ind w:left="1080" w:hanging="360"/>
      </w:pPr>
    </w:lvl>
    <w:lvl w:ilvl="2" w:tplc="7E3E867E" w:tentative="1">
      <w:start w:val="1"/>
      <w:numFmt w:val="lowerRoman"/>
      <w:lvlText w:val="%3."/>
      <w:lvlJc w:val="right"/>
      <w:pPr>
        <w:ind w:left="1800" w:hanging="180"/>
      </w:pPr>
    </w:lvl>
    <w:lvl w:ilvl="3" w:tplc="F1225858" w:tentative="1">
      <w:start w:val="1"/>
      <w:numFmt w:val="decimal"/>
      <w:lvlText w:val="%4."/>
      <w:lvlJc w:val="left"/>
      <w:pPr>
        <w:ind w:left="2520" w:hanging="360"/>
      </w:pPr>
    </w:lvl>
    <w:lvl w:ilvl="4" w:tplc="8B825CD0" w:tentative="1">
      <w:start w:val="1"/>
      <w:numFmt w:val="lowerLetter"/>
      <w:lvlText w:val="%5."/>
      <w:lvlJc w:val="left"/>
      <w:pPr>
        <w:ind w:left="3240" w:hanging="360"/>
      </w:pPr>
    </w:lvl>
    <w:lvl w:ilvl="5" w:tplc="F1F87B68" w:tentative="1">
      <w:start w:val="1"/>
      <w:numFmt w:val="lowerRoman"/>
      <w:lvlText w:val="%6."/>
      <w:lvlJc w:val="right"/>
      <w:pPr>
        <w:ind w:left="3960" w:hanging="180"/>
      </w:pPr>
    </w:lvl>
    <w:lvl w:ilvl="6" w:tplc="B19E674E" w:tentative="1">
      <w:start w:val="1"/>
      <w:numFmt w:val="decimal"/>
      <w:lvlText w:val="%7."/>
      <w:lvlJc w:val="left"/>
      <w:pPr>
        <w:ind w:left="4680" w:hanging="360"/>
      </w:pPr>
    </w:lvl>
    <w:lvl w:ilvl="7" w:tplc="7C263A7A" w:tentative="1">
      <w:start w:val="1"/>
      <w:numFmt w:val="lowerLetter"/>
      <w:lvlText w:val="%8."/>
      <w:lvlJc w:val="left"/>
      <w:pPr>
        <w:ind w:left="5400" w:hanging="360"/>
      </w:pPr>
    </w:lvl>
    <w:lvl w:ilvl="8" w:tplc="A448EA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2404C"/>
    <w:multiLevelType w:val="hybridMultilevel"/>
    <w:tmpl w:val="B008B0F0"/>
    <w:lvl w:ilvl="0" w:tplc="0BC4A6AC">
      <w:start w:val="1"/>
      <w:numFmt w:val="decimal"/>
      <w:lvlText w:val="%1."/>
      <w:lvlJc w:val="left"/>
      <w:pPr>
        <w:ind w:left="360" w:hanging="360"/>
      </w:pPr>
    </w:lvl>
    <w:lvl w:ilvl="1" w:tplc="C686863E" w:tentative="1">
      <w:start w:val="1"/>
      <w:numFmt w:val="lowerLetter"/>
      <w:lvlText w:val="%2."/>
      <w:lvlJc w:val="left"/>
      <w:pPr>
        <w:ind w:left="1080" w:hanging="360"/>
      </w:pPr>
    </w:lvl>
    <w:lvl w:ilvl="2" w:tplc="92C87B34" w:tentative="1">
      <w:start w:val="1"/>
      <w:numFmt w:val="lowerRoman"/>
      <w:lvlText w:val="%3."/>
      <w:lvlJc w:val="right"/>
      <w:pPr>
        <w:ind w:left="1800" w:hanging="180"/>
      </w:pPr>
    </w:lvl>
    <w:lvl w:ilvl="3" w:tplc="0E983196" w:tentative="1">
      <w:start w:val="1"/>
      <w:numFmt w:val="decimal"/>
      <w:lvlText w:val="%4."/>
      <w:lvlJc w:val="left"/>
      <w:pPr>
        <w:ind w:left="2520" w:hanging="360"/>
      </w:pPr>
    </w:lvl>
    <w:lvl w:ilvl="4" w:tplc="C8BED6F6" w:tentative="1">
      <w:start w:val="1"/>
      <w:numFmt w:val="lowerLetter"/>
      <w:lvlText w:val="%5."/>
      <w:lvlJc w:val="left"/>
      <w:pPr>
        <w:ind w:left="3240" w:hanging="360"/>
      </w:pPr>
    </w:lvl>
    <w:lvl w:ilvl="5" w:tplc="325EC0CA" w:tentative="1">
      <w:start w:val="1"/>
      <w:numFmt w:val="lowerRoman"/>
      <w:lvlText w:val="%6."/>
      <w:lvlJc w:val="right"/>
      <w:pPr>
        <w:ind w:left="3960" w:hanging="180"/>
      </w:pPr>
    </w:lvl>
    <w:lvl w:ilvl="6" w:tplc="8B662BB6" w:tentative="1">
      <w:start w:val="1"/>
      <w:numFmt w:val="decimal"/>
      <w:lvlText w:val="%7."/>
      <w:lvlJc w:val="left"/>
      <w:pPr>
        <w:ind w:left="4680" w:hanging="360"/>
      </w:pPr>
    </w:lvl>
    <w:lvl w:ilvl="7" w:tplc="421C98AE" w:tentative="1">
      <w:start w:val="1"/>
      <w:numFmt w:val="lowerLetter"/>
      <w:lvlText w:val="%8."/>
      <w:lvlJc w:val="left"/>
      <w:pPr>
        <w:ind w:left="5400" w:hanging="360"/>
      </w:pPr>
    </w:lvl>
    <w:lvl w:ilvl="8" w:tplc="E1E83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2B56E41A">
      <w:start w:val="1"/>
      <w:numFmt w:val="decimal"/>
      <w:lvlText w:val="%1."/>
      <w:lvlJc w:val="left"/>
      <w:pPr>
        <w:ind w:left="360" w:hanging="360"/>
      </w:pPr>
    </w:lvl>
    <w:lvl w:ilvl="1" w:tplc="790C3848" w:tentative="1">
      <w:start w:val="1"/>
      <w:numFmt w:val="lowerLetter"/>
      <w:lvlText w:val="%2."/>
      <w:lvlJc w:val="left"/>
      <w:pPr>
        <w:ind w:left="1080" w:hanging="360"/>
      </w:pPr>
    </w:lvl>
    <w:lvl w:ilvl="2" w:tplc="75FA5CCE" w:tentative="1">
      <w:start w:val="1"/>
      <w:numFmt w:val="lowerRoman"/>
      <w:lvlText w:val="%3."/>
      <w:lvlJc w:val="right"/>
      <w:pPr>
        <w:ind w:left="1800" w:hanging="180"/>
      </w:pPr>
    </w:lvl>
    <w:lvl w:ilvl="3" w:tplc="BA3C42A2" w:tentative="1">
      <w:start w:val="1"/>
      <w:numFmt w:val="decimal"/>
      <w:lvlText w:val="%4."/>
      <w:lvlJc w:val="left"/>
      <w:pPr>
        <w:ind w:left="2520" w:hanging="360"/>
      </w:pPr>
    </w:lvl>
    <w:lvl w:ilvl="4" w:tplc="C24C8128" w:tentative="1">
      <w:start w:val="1"/>
      <w:numFmt w:val="lowerLetter"/>
      <w:lvlText w:val="%5."/>
      <w:lvlJc w:val="left"/>
      <w:pPr>
        <w:ind w:left="3240" w:hanging="360"/>
      </w:pPr>
    </w:lvl>
    <w:lvl w:ilvl="5" w:tplc="606A3B86" w:tentative="1">
      <w:start w:val="1"/>
      <w:numFmt w:val="lowerRoman"/>
      <w:lvlText w:val="%6."/>
      <w:lvlJc w:val="right"/>
      <w:pPr>
        <w:ind w:left="3960" w:hanging="180"/>
      </w:pPr>
    </w:lvl>
    <w:lvl w:ilvl="6" w:tplc="D0781DF4" w:tentative="1">
      <w:start w:val="1"/>
      <w:numFmt w:val="decimal"/>
      <w:lvlText w:val="%7."/>
      <w:lvlJc w:val="left"/>
      <w:pPr>
        <w:ind w:left="4680" w:hanging="360"/>
      </w:pPr>
    </w:lvl>
    <w:lvl w:ilvl="7" w:tplc="591AC6BC" w:tentative="1">
      <w:start w:val="1"/>
      <w:numFmt w:val="lowerLetter"/>
      <w:lvlText w:val="%8."/>
      <w:lvlJc w:val="left"/>
      <w:pPr>
        <w:ind w:left="5400" w:hanging="360"/>
      </w:pPr>
    </w:lvl>
    <w:lvl w:ilvl="8" w:tplc="C7CED2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C5ECB"/>
    <w:multiLevelType w:val="hybridMultilevel"/>
    <w:tmpl w:val="D4A2D954"/>
    <w:lvl w:ilvl="0" w:tplc="F27E6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0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1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AD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A9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04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23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08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9EB"/>
    <w:multiLevelType w:val="hybridMultilevel"/>
    <w:tmpl w:val="1812E70C"/>
    <w:lvl w:ilvl="0" w:tplc="321A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F00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CE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2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E0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42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F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8F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A7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22882"/>
    <w:multiLevelType w:val="hybridMultilevel"/>
    <w:tmpl w:val="68085BEE"/>
    <w:lvl w:ilvl="0" w:tplc="022CA8BC">
      <w:start w:val="1"/>
      <w:numFmt w:val="decimal"/>
      <w:lvlText w:val="%1."/>
      <w:lvlJc w:val="left"/>
      <w:pPr>
        <w:ind w:left="360" w:hanging="360"/>
      </w:pPr>
    </w:lvl>
    <w:lvl w:ilvl="1" w:tplc="DC3EC258" w:tentative="1">
      <w:start w:val="1"/>
      <w:numFmt w:val="lowerLetter"/>
      <w:lvlText w:val="%2."/>
      <w:lvlJc w:val="left"/>
      <w:pPr>
        <w:ind w:left="1080" w:hanging="360"/>
      </w:pPr>
    </w:lvl>
    <w:lvl w:ilvl="2" w:tplc="3856A1D8" w:tentative="1">
      <w:start w:val="1"/>
      <w:numFmt w:val="lowerRoman"/>
      <w:lvlText w:val="%3."/>
      <w:lvlJc w:val="right"/>
      <w:pPr>
        <w:ind w:left="1800" w:hanging="180"/>
      </w:pPr>
    </w:lvl>
    <w:lvl w:ilvl="3" w:tplc="49522B9E" w:tentative="1">
      <w:start w:val="1"/>
      <w:numFmt w:val="decimal"/>
      <w:lvlText w:val="%4."/>
      <w:lvlJc w:val="left"/>
      <w:pPr>
        <w:ind w:left="2520" w:hanging="360"/>
      </w:pPr>
    </w:lvl>
    <w:lvl w:ilvl="4" w:tplc="98AC92F6" w:tentative="1">
      <w:start w:val="1"/>
      <w:numFmt w:val="lowerLetter"/>
      <w:lvlText w:val="%5."/>
      <w:lvlJc w:val="left"/>
      <w:pPr>
        <w:ind w:left="3240" w:hanging="360"/>
      </w:pPr>
    </w:lvl>
    <w:lvl w:ilvl="5" w:tplc="7302ACCC" w:tentative="1">
      <w:start w:val="1"/>
      <w:numFmt w:val="lowerRoman"/>
      <w:lvlText w:val="%6."/>
      <w:lvlJc w:val="right"/>
      <w:pPr>
        <w:ind w:left="3960" w:hanging="180"/>
      </w:pPr>
    </w:lvl>
    <w:lvl w:ilvl="6" w:tplc="A152486C" w:tentative="1">
      <w:start w:val="1"/>
      <w:numFmt w:val="decimal"/>
      <w:lvlText w:val="%7."/>
      <w:lvlJc w:val="left"/>
      <w:pPr>
        <w:ind w:left="4680" w:hanging="360"/>
      </w:pPr>
    </w:lvl>
    <w:lvl w:ilvl="7" w:tplc="DA2A06BC" w:tentative="1">
      <w:start w:val="1"/>
      <w:numFmt w:val="lowerLetter"/>
      <w:lvlText w:val="%8."/>
      <w:lvlJc w:val="left"/>
      <w:pPr>
        <w:ind w:left="5400" w:hanging="360"/>
      </w:pPr>
    </w:lvl>
    <w:lvl w:ilvl="8" w:tplc="BA88A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EB13FD"/>
    <w:multiLevelType w:val="hybridMultilevel"/>
    <w:tmpl w:val="23943E5E"/>
    <w:lvl w:ilvl="0" w:tplc="47783D0C">
      <w:start w:val="1"/>
      <w:numFmt w:val="decimal"/>
      <w:lvlText w:val="%1."/>
      <w:lvlJc w:val="left"/>
      <w:pPr>
        <w:ind w:left="360" w:hanging="360"/>
      </w:pPr>
    </w:lvl>
    <w:lvl w:ilvl="1" w:tplc="4CB415A6" w:tentative="1">
      <w:start w:val="1"/>
      <w:numFmt w:val="lowerLetter"/>
      <w:lvlText w:val="%2."/>
      <w:lvlJc w:val="left"/>
      <w:pPr>
        <w:ind w:left="1080" w:hanging="360"/>
      </w:pPr>
    </w:lvl>
    <w:lvl w:ilvl="2" w:tplc="BDE4658E" w:tentative="1">
      <w:start w:val="1"/>
      <w:numFmt w:val="lowerRoman"/>
      <w:lvlText w:val="%3."/>
      <w:lvlJc w:val="right"/>
      <w:pPr>
        <w:ind w:left="1800" w:hanging="180"/>
      </w:pPr>
    </w:lvl>
    <w:lvl w:ilvl="3" w:tplc="798692BA" w:tentative="1">
      <w:start w:val="1"/>
      <w:numFmt w:val="decimal"/>
      <w:lvlText w:val="%4."/>
      <w:lvlJc w:val="left"/>
      <w:pPr>
        <w:ind w:left="2520" w:hanging="360"/>
      </w:pPr>
    </w:lvl>
    <w:lvl w:ilvl="4" w:tplc="7ACA1DB6" w:tentative="1">
      <w:start w:val="1"/>
      <w:numFmt w:val="lowerLetter"/>
      <w:lvlText w:val="%5."/>
      <w:lvlJc w:val="left"/>
      <w:pPr>
        <w:ind w:left="3240" w:hanging="360"/>
      </w:pPr>
    </w:lvl>
    <w:lvl w:ilvl="5" w:tplc="53D459A0" w:tentative="1">
      <w:start w:val="1"/>
      <w:numFmt w:val="lowerRoman"/>
      <w:lvlText w:val="%6."/>
      <w:lvlJc w:val="right"/>
      <w:pPr>
        <w:ind w:left="3960" w:hanging="180"/>
      </w:pPr>
    </w:lvl>
    <w:lvl w:ilvl="6" w:tplc="B7083DD2" w:tentative="1">
      <w:start w:val="1"/>
      <w:numFmt w:val="decimal"/>
      <w:lvlText w:val="%7."/>
      <w:lvlJc w:val="left"/>
      <w:pPr>
        <w:ind w:left="4680" w:hanging="360"/>
      </w:pPr>
    </w:lvl>
    <w:lvl w:ilvl="7" w:tplc="F3F2382C" w:tentative="1">
      <w:start w:val="1"/>
      <w:numFmt w:val="lowerLetter"/>
      <w:lvlText w:val="%8."/>
      <w:lvlJc w:val="left"/>
      <w:pPr>
        <w:ind w:left="5400" w:hanging="360"/>
      </w:pPr>
    </w:lvl>
    <w:lvl w:ilvl="8" w:tplc="7FCC3E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089881">
    <w:abstractNumId w:val="4"/>
  </w:num>
  <w:num w:numId="2" w16cid:durableId="2023820629">
    <w:abstractNumId w:val="3"/>
  </w:num>
  <w:num w:numId="3" w16cid:durableId="2109932440">
    <w:abstractNumId w:val="2"/>
  </w:num>
  <w:num w:numId="4" w16cid:durableId="1142161626">
    <w:abstractNumId w:val="7"/>
  </w:num>
  <w:num w:numId="5" w16cid:durableId="155459370">
    <w:abstractNumId w:val="8"/>
  </w:num>
  <w:num w:numId="6" w16cid:durableId="109055695">
    <w:abstractNumId w:val="0"/>
  </w:num>
  <w:num w:numId="7" w16cid:durableId="1339502626">
    <w:abstractNumId w:val="6"/>
  </w:num>
  <w:num w:numId="8" w16cid:durableId="1624654106">
    <w:abstractNumId w:val="5"/>
  </w:num>
  <w:num w:numId="9" w16cid:durableId="24353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jE1OWVjZjEtZjJmZi00YzYzLTk0ZjAtYTFmMTEwNGQxMDFiIg0KfQ=="/>
    <w:docVar w:name="GVData0" w:val="(end)"/>
  </w:docVars>
  <w:rsids>
    <w:rsidRoot w:val="00D47BCE"/>
    <w:rsid w:val="00011207"/>
    <w:rsid w:val="00015885"/>
    <w:rsid w:val="00022880"/>
    <w:rsid w:val="00035BFA"/>
    <w:rsid w:val="00043751"/>
    <w:rsid w:val="00045542"/>
    <w:rsid w:val="00060B3E"/>
    <w:rsid w:val="00073976"/>
    <w:rsid w:val="00080BB1"/>
    <w:rsid w:val="00082983"/>
    <w:rsid w:val="0008457C"/>
    <w:rsid w:val="0008530A"/>
    <w:rsid w:val="000877AE"/>
    <w:rsid w:val="000927D7"/>
    <w:rsid w:val="000953CB"/>
    <w:rsid w:val="000A71D9"/>
    <w:rsid w:val="000D1907"/>
    <w:rsid w:val="000D42A6"/>
    <w:rsid w:val="000F4270"/>
    <w:rsid w:val="00105C0E"/>
    <w:rsid w:val="00107599"/>
    <w:rsid w:val="00115172"/>
    <w:rsid w:val="00133739"/>
    <w:rsid w:val="001441C5"/>
    <w:rsid w:val="001519ED"/>
    <w:rsid w:val="00160AE4"/>
    <w:rsid w:val="0016103F"/>
    <w:rsid w:val="0017236E"/>
    <w:rsid w:val="00176659"/>
    <w:rsid w:val="00182A09"/>
    <w:rsid w:val="00191B00"/>
    <w:rsid w:val="001B1A19"/>
    <w:rsid w:val="001B35F6"/>
    <w:rsid w:val="001B68E9"/>
    <w:rsid w:val="001C4F31"/>
    <w:rsid w:val="001E3633"/>
    <w:rsid w:val="001F520F"/>
    <w:rsid w:val="00200508"/>
    <w:rsid w:val="0021427D"/>
    <w:rsid w:val="00225597"/>
    <w:rsid w:val="00230AC3"/>
    <w:rsid w:val="00240CD4"/>
    <w:rsid w:val="002431E6"/>
    <w:rsid w:val="002454E7"/>
    <w:rsid w:val="00251B38"/>
    <w:rsid w:val="002536D6"/>
    <w:rsid w:val="002542A7"/>
    <w:rsid w:val="00287391"/>
    <w:rsid w:val="002915BF"/>
    <w:rsid w:val="002B2A89"/>
    <w:rsid w:val="002B3242"/>
    <w:rsid w:val="002B73FB"/>
    <w:rsid w:val="002C1EE4"/>
    <w:rsid w:val="00304FC7"/>
    <w:rsid w:val="00306CFE"/>
    <w:rsid w:val="00320BFE"/>
    <w:rsid w:val="0033400C"/>
    <w:rsid w:val="00334113"/>
    <w:rsid w:val="00347AD9"/>
    <w:rsid w:val="00354339"/>
    <w:rsid w:val="00356828"/>
    <w:rsid w:val="00362F5F"/>
    <w:rsid w:val="003674A0"/>
    <w:rsid w:val="00371748"/>
    <w:rsid w:val="003812F0"/>
    <w:rsid w:val="003862CE"/>
    <w:rsid w:val="003978C8"/>
    <w:rsid w:val="003A67A9"/>
    <w:rsid w:val="003C4E6F"/>
    <w:rsid w:val="003D1A8A"/>
    <w:rsid w:val="003D767E"/>
    <w:rsid w:val="00406520"/>
    <w:rsid w:val="00406BB2"/>
    <w:rsid w:val="004227F0"/>
    <w:rsid w:val="0042390E"/>
    <w:rsid w:val="00432A58"/>
    <w:rsid w:val="00437569"/>
    <w:rsid w:val="00460145"/>
    <w:rsid w:val="00493E12"/>
    <w:rsid w:val="004C4312"/>
    <w:rsid w:val="00502FAC"/>
    <w:rsid w:val="00510AE3"/>
    <w:rsid w:val="00534A4E"/>
    <w:rsid w:val="005449F5"/>
    <w:rsid w:val="005470D7"/>
    <w:rsid w:val="00550E6F"/>
    <w:rsid w:val="00553472"/>
    <w:rsid w:val="00570AA1"/>
    <w:rsid w:val="005A3905"/>
    <w:rsid w:val="005C7C09"/>
    <w:rsid w:val="005D436A"/>
    <w:rsid w:val="005D46F0"/>
    <w:rsid w:val="005D729E"/>
    <w:rsid w:val="005D7374"/>
    <w:rsid w:val="005E2245"/>
    <w:rsid w:val="005E7E90"/>
    <w:rsid w:val="005F670B"/>
    <w:rsid w:val="005F7902"/>
    <w:rsid w:val="00607A82"/>
    <w:rsid w:val="00632281"/>
    <w:rsid w:val="00635744"/>
    <w:rsid w:val="00646057"/>
    <w:rsid w:val="00651B65"/>
    <w:rsid w:val="00655B89"/>
    <w:rsid w:val="00672BA1"/>
    <w:rsid w:val="00683E86"/>
    <w:rsid w:val="00690E61"/>
    <w:rsid w:val="006A30F6"/>
    <w:rsid w:val="006A4A82"/>
    <w:rsid w:val="006B0D74"/>
    <w:rsid w:val="006B5788"/>
    <w:rsid w:val="006B59D0"/>
    <w:rsid w:val="006C5F3C"/>
    <w:rsid w:val="006E7AAC"/>
    <w:rsid w:val="006F2876"/>
    <w:rsid w:val="00723E16"/>
    <w:rsid w:val="007407FE"/>
    <w:rsid w:val="00782AA8"/>
    <w:rsid w:val="00794A0D"/>
    <w:rsid w:val="007A2E5B"/>
    <w:rsid w:val="007C28F2"/>
    <w:rsid w:val="007D1AE6"/>
    <w:rsid w:val="007D3349"/>
    <w:rsid w:val="007D36B1"/>
    <w:rsid w:val="007E1671"/>
    <w:rsid w:val="007F3E76"/>
    <w:rsid w:val="00801140"/>
    <w:rsid w:val="00827ACC"/>
    <w:rsid w:val="00845E7C"/>
    <w:rsid w:val="0086545D"/>
    <w:rsid w:val="00872F54"/>
    <w:rsid w:val="00876292"/>
    <w:rsid w:val="00876CA0"/>
    <w:rsid w:val="008A1038"/>
    <w:rsid w:val="008A7432"/>
    <w:rsid w:val="008A7AEB"/>
    <w:rsid w:val="008B6A8B"/>
    <w:rsid w:val="008C0D99"/>
    <w:rsid w:val="008D2167"/>
    <w:rsid w:val="008D3B90"/>
    <w:rsid w:val="008D4301"/>
    <w:rsid w:val="008D5A0C"/>
    <w:rsid w:val="008E5A48"/>
    <w:rsid w:val="00916BE6"/>
    <w:rsid w:val="00917C1E"/>
    <w:rsid w:val="00933D60"/>
    <w:rsid w:val="00940576"/>
    <w:rsid w:val="00942B62"/>
    <w:rsid w:val="009579B4"/>
    <w:rsid w:val="009758B0"/>
    <w:rsid w:val="0099023B"/>
    <w:rsid w:val="009978B2"/>
    <w:rsid w:val="009B1B66"/>
    <w:rsid w:val="009B5467"/>
    <w:rsid w:val="009B6023"/>
    <w:rsid w:val="009F343E"/>
    <w:rsid w:val="00A52457"/>
    <w:rsid w:val="00A5523D"/>
    <w:rsid w:val="00A60818"/>
    <w:rsid w:val="00A70E1F"/>
    <w:rsid w:val="00A70FAA"/>
    <w:rsid w:val="00A72D9B"/>
    <w:rsid w:val="00A86B67"/>
    <w:rsid w:val="00AE6947"/>
    <w:rsid w:val="00B039E6"/>
    <w:rsid w:val="00B07BED"/>
    <w:rsid w:val="00B15D03"/>
    <w:rsid w:val="00B255D9"/>
    <w:rsid w:val="00B26487"/>
    <w:rsid w:val="00B41716"/>
    <w:rsid w:val="00BB2F1D"/>
    <w:rsid w:val="00BB66B8"/>
    <w:rsid w:val="00BC0320"/>
    <w:rsid w:val="00BC3768"/>
    <w:rsid w:val="00BC39EA"/>
    <w:rsid w:val="00BC4D2C"/>
    <w:rsid w:val="00C05648"/>
    <w:rsid w:val="00C40AE6"/>
    <w:rsid w:val="00C45EBD"/>
    <w:rsid w:val="00C60DF4"/>
    <w:rsid w:val="00C633F9"/>
    <w:rsid w:val="00C65B3B"/>
    <w:rsid w:val="00C7711C"/>
    <w:rsid w:val="00C82630"/>
    <w:rsid w:val="00C82D85"/>
    <w:rsid w:val="00C82EA5"/>
    <w:rsid w:val="00C904E3"/>
    <w:rsid w:val="00C90EF2"/>
    <w:rsid w:val="00C92BF0"/>
    <w:rsid w:val="00CB33AC"/>
    <w:rsid w:val="00CB591A"/>
    <w:rsid w:val="00CD3A3D"/>
    <w:rsid w:val="00CF68F4"/>
    <w:rsid w:val="00D13086"/>
    <w:rsid w:val="00D302AF"/>
    <w:rsid w:val="00D32827"/>
    <w:rsid w:val="00D347D8"/>
    <w:rsid w:val="00D37ED8"/>
    <w:rsid w:val="00D47BCE"/>
    <w:rsid w:val="00D502E2"/>
    <w:rsid w:val="00D6196C"/>
    <w:rsid w:val="00D7749F"/>
    <w:rsid w:val="00D94070"/>
    <w:rsid w:val="00DB45D7"/>
    <w:rsid w:val="00DC1960"/>
    <w:rsid w:val="00DC683E"/>
    <w:rsid w:val="00DD778D"/>
    <w:rsid w:val="00DE70DC"/>
    <w:rsid w:val="00DF0EA2"/>
    <w:rsid w:val="00E15EE5"/>
    <w:rsid w:val="00E33C16"/>
    <w:rsid w:val="00E43477"/>
    <w:rsid w:val="00E54DBF"/>
    <w:rsid w:val="00E556FB"/>
    <w:rsid w:val="00E5592B"/>
    <w:rsid w:val="00E72B80"/>
    <w:rsid w:val="00E86BCF"/>
    <w:rsid w:val="00E90522"/>
    <w:rsid w:val="00E96BEB"/>
    <w:rsid w:val="00EB62F7"/>
    <w:rsid w:val="00EC4686"/>
    <w:rsid w:val="00ED035D"/>
    <w:rsid w:val="00ED17CF"/>
    <w:rsid w:val="00EE7274"/>
    <w:rsid w:val="00EF1602"/>
    <w:rsid w:val="00F00AC3"/>
    <w:rsid w:val="00F00FAB"/>
    <w:rsid w:val="00F010D5"/>
    <w:rsid w:val="00F465F0"/>
    <w:rsid w:val="00F5600B"/>
    <w:rsid w:val="00F64252"/>
    <w:rsid w:val="00F667FA"/>
    <w:rsid w:val="00F93E07"/>
    <w:rsid w:val="00FA065D"/>
    <w:rsid w:val="00FA3BDE"/>
    <w:rsid w:val="00FA602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977FBC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BCE"/>
  </w:style>
  <w:style w:type="paragraph" w:styleId="Pieddepage">
    <w:name w:val="footer"/>
    <w:basedOn w:val="Normal"/>
    <w:link w:val="PieddepageC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BCE"/>
  </w:style>
  <w:style w:type="character" w:styleId="Textedelespacerserv">
    <w:name w:val="Placeholder Text"/>
    <w:basedOn w:val="Policepardfaut"/>
    <w:uiPriority w:val="99"/>
    <w:semiHidden/>
    <w:rsid w:val="0016103F"/>
    <w:rPr>
      <w:color w:val="808080"/>
    </w:rPr>
  </w:style>
  <w:style w:type="paragraph" w:styleId="Corpsdetexte">
    <w:name w:val="Body Text"/>
    <w:basedOn w:val="Normal"/>
    <w:link w:val="CorpsdetexteC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CorpsdetexteCar">
    <w:name w:val="Corps de texte Car"/>
    <w:basedOn w:val="Policepardfaut"/>
    <w:link w:val="Corpsdetexte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0">
    <w:name w:val="EN-TÊTE"/>
    <w:basedOn w:val="En-tte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En-tte"/>
    <w:qFormat/>
    <w:rsid w:val="00306CFE"/>
    <w:rPr>
      <w:color w:val="808080" w:themeColor="background1" w:themeShade="8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Accentuation">
    <w:name w:val="Emphasis"/>
    <w:qFormat/>
    <w:rsid w:val="006B0D74"/>
    <w:rPr>
      <w:i/>
      <w:iCs/>
    </w:rPr>
  </w:style>
  <w:style w:type="paragraph" w:styleId="Commentaire">
    <w:name w:val="annotation text"/>
    <w:basedOn w:val="Normal"/>
    <w:link w:val="CommentaireCar"/>
    <w:uiPriority w:val="99"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character" w:customStyle="1" w:styleId="CommentaireCar">
    <w:name w:val="Commentaire Car"/>
    <w:basedOn w:val="Policepardfaut"/>
    <w:link w:val="Commentaire"/>
    <w:uiPriority w:val="99"/>
    <w:rsid w:val="002454E7"/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paragraph" w:styleId="Paragraphedeliste">
    <w:name w:val="List Paragraph"/>
    <w:basedOn w:val="Normal"/>
    <w:uiPriority w:val="34"/>
    <w:qFormat/>
    <w:rsid w:val="002454E7"/>
    <w:pPr>
      <w:ind w:left="720"/>
      <w:contextualSpacing/>
    </w:pPr>
  </w:style>
  <w:style w:type="paragraph" w:styleId="Rvision">
    <w:name w:val="Revision"/>
    <w:hidden/>
    <w:uiPriority w:val="99"/>
    <w:semiHidden/>
    <w:rsid w:val="00A5523D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5523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23D"/>
    <w:pPr>
      <w:widowControl/>
      <w:suppressAutoHyphens w:val="0"/>
    </w:pPr>
    <w:rPr>
      <w:rFonts w:ascii="Arial" w:eastAsiaTheme="minorHAnsi" w:hAnsi="Arial" w:cstheme="minorBidi"/>
      <w:b/>
      <w:bCs/>
      <w:kern w:val="0"/>
      <w:szCs w:val="20"/>
      <w:lang w:val="fr-CH" w:eastAsia="en-US"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23D"/>
    <w:rPr>
      <w:rFonts w:ascii="Times New Roman" w:eastAsia="SimSun" w:hAnsi="Times New Roman" w:cs="Mangal"/>
      <w:b/>
      <w:bCs/>
      <w:kern w:val="1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558-07FB-480F-8778-BF659AF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Ozan YESIL</cp:lastModifiedBy>
  <cp:revision>104</cp:revision>
  <cp:lastPrinted>2023-12-14T12:38:00Z</cp:lastPrinted>
  <dcterms:created xsi:type="dcterms:W3CDTF">2024-02-12T17:12:00Z</dcterms:created>
  <dcterms:modified xsi:type="dcterms:W3CDTF">2024-04-03T09:01:00Z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ActionId">
    <vt:lpwstr>47eda631-28ae-4fec-aa4d-467fafbc7596</vt:lpwstr>
  </property>
  <property fmtid="{D5CDD505-2E9C-101B-9397-08002B2CF9AE}" pid="3" name="MSIP_Label_9ac4b2bc-ebd9-4dd7-ace5-ea1cea0e7ede_ContentBits">
    <vt:lpwstr>0</vt:lpwstr>
  </property>
  <property fmtid="{D5CDD505-2E9C-101B-9397-08002B2CF9AE}" pid="4" name="MSIP_Label_9ac4b2bc-ebd9-4dd7-ace5-ea1cea0e7ede_Enabled">
    <vt:lpwstr>true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etDate">
    <vt:lpwstr>2023-12-17T10:42:52Z</vt:lpwstr>
  </property>
  <property fmtid="{D5CDD505-2E9C-101B-9397-08002B2CF9AE}" pid="8" name="MSIP_Label_9ac4b2bc-ebd9-4dd7-ace5-ea1cea0e7ede_SiteId">
    <vt:lpwstr>f2460eca-756e-4a3f-bd14-d2a84590fc31</vt:lpwstr>
  </property>
  <property fmtid="{D5CDD505-2E9C-101B-9397-08002B2CF9AE}" pid="9" name="Niveau_Confidentialite">
    <vt:lpwstr>1;#Interne</vt:lpwstr>
  </property>
  <property fmtid="{D5CDD505-2E9C-101B-9397-08002B2CF9AE}" pid="10" name="GVData">
    <vt:lpwstr>ew0KICAidGFnc2V0XzAwNGRlYTMzXzg3NTFfNDM5OV9hNzZlXzk1ZjM3MWNiNDExOV9kaXN0cmlidXRpb24iOiAiQnVzaW5lc3MiLA0KICAidGFnc2V0X2UxNjQwOWE3XzE3MDBfNDE1M185MDkwXzM5NTViYzJmMGFlOF9jbGFzc2lmaWNhdGlvbiI6ICJQdWJsaWMi</vt:lpwstr>
  </property>
  <property fmtid="{D5CDD505-2E9C-101B-9397-08002B2CF9AE}" pid="11" name="GVData0">
    <vt:lpwstr>LA0KICAiZG9jSUQiOiAiYjE1OWVjZjEtZjJmZi00YzYzLTk0ZjAtYTFmMTEwNGQxMDFiIiwNCiAgIk9TIjogIldpbmRvd3MiDQp9</vt:lpwstr>
  </property>
  <property fmtid="{D5CDD505-2E9C-101B-9397-08002B2CF9AE}" pid="12" name="GVData1">
    <vt:lpwstr>(end)</vt:lpwstr>
  </property>
  <property fmtid="{D5CDD505-2E9C-101B-9397-08002B2CF9AE}" pid="13" name="ClassificationTagSetId">
    <vt:lpwstr>e16409a7-1700-4153-9090-3955bc2f0ae8</vt:lpwstr>
  </property>
  <property fmtid="{D5CDD505-2E9C-101B-9397-08002B2CF9AE}" pid="14" name="Classification">
    <vt:lpwstr>Public</vt:lpwstr>
  </property>
  <property fmtid="{D5CDD505-2E9C-101B-9397-08002B2CF9AE}" pid="15" name="Compliance">
    <vt:lpwstr>Business</vt:lpwstr>
  </property>
  <property fmtid="{D5CDD505-2E9C-101B-9397-08002B2CF9AE}" pid="16" name="ComplianceTagSetId">
    <vt:lpwstr>f14fc1f1-8950-40d5-8a29-45909da947d6</vt:lpwstr>
  </property>
  <property fmtid="{D5CDD505-2E9C-101B-9397-08002B2CF9AE}" pid="17" name="FileId">
    <vt:lpwstr>b159ecf1-f2ff-4c63-94f0-a1f1104d101b</vt:lpwstr>
  </property>
  <property fmtid="{D5CDD505-2E9C-101B-9397-08002B2CF9AE}" pid="18" name="UserId">
    <vt:lpwstr>LOCAL SERVICE</vt:lpwstr>
  </property>
  <property fmtid="{D5CDD505-2E9C-101B-9397-08002B2CF9AE}" pid="19" name="TagDateTime">
    <vt:lpwstr>2024-03-21T07:28:11Z</vt:lpwstr>
  </property>
  <property fmtid="{D5CDD505-2E9C-101B-9397-08002B2CF9AE}" pid="20" name="Options">
    <vt:lpwstr>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</vt:lpwstr>
  </property>
  <property fmtid="{D5CDD505-2E9C-101B-9397-08002B2CF9AE}" pid="21" name="State">
    <vt:lpwstr>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</vt:lpwstr>
  </property>
</Properties>
</file>