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E6B8" w14:textId="5CCE5FEE" w:rsidR="003D5E64" w:rsidRPr="008E3B24" w:rsidRDefault="008E3B24" w:rsidP="003D5E64">
      <w:pPr>
        <w:pStyle w:val="TITRE"/>
        <w:rPr>
          <w:lang w:val="it-IT"/>
        </w:rPr>
      </w:pPr>
      <w:r w:rsidRPr="008E3B24">
        <w:rPr>
          <w:lang w:val="it-IT"/>
        </w:rPr>
        <w:t xml:space="preserve">BLACK BAY </w:t>
      </w:r>
      <w:r w:rsidR="00DA1D67">
        <w:rPr>
          <w:lang w:val="it-IT"/>
        </w:rPr>
        <w:t>CERAMIC</w:t>
      </w:r>
    </w:p>
    <w:p w14:paraId="3A4F0270" w14:textId="77777777" w:rsidR="003D5E64" w:rsidRPr="008E3B24" w:rsidRDefault="003D5E64" w:rsidP="003D5E64">
      <w:pPr>
        <w:rPr>
          <w:lang w:val="it-IT"/>
        </w:rPr>
      </w:pPr>
    </w:p>
    <w:p w14:paraId="2EF170CB" w14:textId="66546320" w:rsidR="00DA1D67" w:rsidRPr="00677BF0" w:rsidRDefault="00DA1D67" w:rsidP="00DA1D67">
      <w:pPr>
        <w:pStyle w:val="Contenudetableau"/>
        <w:snapToGrid w:val="0"/>
        <w:jc w:val="both"/>
        <w:rPr>
          <w:lang w:val="it-IT"/>
        </w:rPr>
      </w:pPr>
      <w:r w:rsidRPr="00313271">
        <w:rPr>
          <w:rFonts w:ascii="Arial" w:hAnsi="Arial" w:cs="Arial"/>
          <w:b/>
          <w:bCs/>
          <w:sz w:val="20"/>
          <w:szCs w:val="20"/>
          <w:lang w:val="it-IT"/>
        </w:rPr>
        <w:t xml:space="preserve">TUDOR presenta il modello Black Bay Ceramic, un orologio straordinario nonché simbolo delle competenze tecniche del Marchio, caratterizzato da una cassa in ceramica nera opaca, </w:t>
      </w:r>
      <w:r w:rsidR="00666695">
        <w:rPr>
          <w:rFonts w:ascii="Arial" w:hAnsi="Arial" w:cs="Arial"/>
          <w:b/>
          <w:bCs/>
          <w:sz w:val="20"/>
          <w:szCs w:val="20"/>
          <w:lang w:val="it-IT"/>
        </w:rPr>
        <w:t>Calibro</w:t>
      </w:r>
      <w:r w:rsidRPr="00313271">
        <w:rPr>
          <w:rFonts w:ascii="Arial" w:hAnsi="Arial" w:cs="Arial"/>
          <w:b/>
          <w:bCs/>
          <w:sz w:val="20"/>
          <w:szCs w:val="20"/>
          <w:lang w:val="it-IT"/>
        </w:rPr>
        <w:t xml:space="preserve"> di </w:t>
      </w:r>
      <w:r w:rsidRPr="00CB6E5B">
        <w:rPr>
          <w:rFonts w:ascii="Arial" w:hAnsi="Arial" w:cs="Arial"/>
          <w:b/>
          <w:bCs/>
          <w:iCs/>
          <w:sz w:val="20"/>
          <w:szCs w:val="20"/>
          <w:lang w:val="it-IT"/>
        </w:rPr>
        <w:t>Manifattura</w:t>
      </w:r>
      <w:r w:rsidRPr="00313271">
        <w:rPr>
          <w:rFonts w:ascii="Arial" w:hAnsi="Arial" w:cs="Arial"/>
          <w:b/>
          <w:bCs/>
          <w:sz w:val="20"/>
          <w:szCs w:val="20"/>
          <w:lang w:val="it-IT"/>
        </w:rPr>
        <w:t xml:space="preserve"> e certificazione Master Chronometer rilasciata dal METAS.</w:t>
      </w:r>
    </w:p>
    <w:p w14:paraId="75F4D2E4" w14:textId="77777777" w:rsidR="003D5E64" w:rsidRPr="008E3B24" w:rsidRDefault="003D5E64" w:rsidP="003D5E64">
      <w:pPr>
        <w:jc w:val="both"/>
        <w:rPr>
          <w:lang w:val="it-IT"/>
        </w:rPr>
      </w:pPr>
    </w:p>
    <w:p w14:paraId="0AC619DF" w14:textId="4205BC2E" w:rsidR="00DA1D67" w:rsidRPr="00677BF0" w:rsidRDefault="00DA1D67" w:rsidP="00DA1D67">
      <w:pPr>
        <w:pStyle w:val="Contenudetableau"/>
        <w:snapToGrid w:val="0"/>
        <w:jc w:val="both"/>
        <w:rPr>
          <w:lang w:val="it-IT"/>
        </w:rPr>
      </w:pPr>
      <w:r w:rsidRPr="00313271">
        <w:rPr>
          <w:rFonts w:ascii="Arial" w:hAnsi="Arial" w:cs="Arial"/>
          <w:bCs/>
          <w:sz w:val="20"/>
          <w:szCs w:val="20"/>
          <w:lang w:val="it-IT"/>
        </w:rPr>
        <w:t xml:space="preserve">Il Black Bay Ceramic è un ottimo esempio della maestria raggiunta da TUDOR in alcuni degli standard più rigorosi del settore, in termini di cronometria e resistenza ai campi magnetici. Testato dall’Istituto federale di metrologia o METAS, questo modello Black Bay è la sintesi del dialogo tra estetica e alta tecnologia. Gli elementi in ceramica nera opaca e il </w:t>
      </w:r>
      <w:r w:rsidR="00666695">
        <w:rPr>
          <w:rFonts w:ascii="Arial" w:hAnsi="Arial" w:cs="Arial"/>
          <w:bCs/>
          <w:sz w:val="20"/>
          <w:szCs w:val="20"/>
          <w:lang w:val="it-IT"/>
        </w:rPr>
        <w:t>Calibro</w:t>
      </w:r>
      <w:r w:rsidRPr="00313271">
        <w:rPr>
          <w:rFonts w:ascii="Arial" w:hAnsi="Arial" w:cs="Arial"/>
          <w:bCs/>
          <w:sz w:val="20"/>
          <w:szCs w:val="20"/>
          <w:lang w:val="it-IT"/>
        </w:rPr>
        <w:t xml:space="preserve"> di Manifattura nero esaltano le eccezionali prestazioni del Black Bay Ceramic. </w:t>
      </w:r>
    </w:p>
    <w:p w14:paraId="06B89B84" w14:textId="77777777" w:rsidR="003D5E64" w:rsidRPr="008E3B24" w:rsidRDefault="003D5E64" w:rsidP="003D5E64">
      <w:pPr>
        <w:jc w:val="both"/>
        <w:rPr>
          <w:rFonts w:cs="Arial"/>
          <w:szCs w:val="20"/>
          <w:lang w:val="it-IT"/>
        </w:rPr>
      </w:pPr>
    </w:p>
    <w:p w14:paraId="7332C542" w14:textId="77777777" w:rsidR="003D5E64" w:rsidRPr="008E3B24" w:rsidRDefault="003D5E64" w:rsidP="003D5E64">
      <w:pPr>
        <w:jc w:val="both"/>
        <w:rPr>
          <w:lang w:val="it-IT"/>
        </w:rPr>
      </w:pPr>
    </w:p>
    <w:p w14:paraId="7DC6588E" w14:textId="77850A3C" w:rsidR="003D5E64" w:rsidRPr="00DA1D67" w:rsidRDefault="008E3B24" w:rsidP="008E3B24">
      <w:pPr>
        <w:rPr>
          <w:rFonts w:cs="Arial"/>
          <w:b/>
          <w:sz w:val="22"/>
          <w:szCs w:val="20"/>
          <w:lang w:val="it-IT"/>
        </w:rPr>
      </w:pPr>
      <w:r w:rsidRPr="00DA1D67">
        <w:rPr>
          <w:rFonts w:cs="Arial"/>
          <w:b/>
          <w:sz w:val="22"/>
          <w:szCs w:val="20"/>
          <w:lang w:val="it-IT"/>
        </w:rPr>
        <w:t>CARATTERISTICHE PRINCIPALI</w:t>
      </w:r>
    </w:p>
    <w:p w14:paraId="01AA6487" w14:textId="26E1E1C2" w:rsidR="00DA1D67" w:rsidRPr="00677BF0" w:rsidRDefault="00DA1D67" w:rsidP="00DA1D67">
      <w:pPr>
        <w:pStyle w:val="Contenudetableau"/>
        <w:numPr>
          <w:ilvl w:val="0"/>
          <w:numId w:val="4"/>
        </w:numPr>
        <w:jc w:val="both"/>
        <w:rPr>
          <w:rFonts w:ascii="Arial" w:hAnsi="Arial" w:cs="Arial"/>
          <w:sz w:val="20"/>
          <w:szCs w:val="20"/>
          <w:lang w:val="it-IT"/>
        </w:rPr>
      </w:pPr>
      <w:r w:rsidRPr="00313271">
        <w:rPr>
          <w:rFonts w:ascii="Arial" w:hAnsi="Arial" w:cs="Arial"/>
          <w:sz w:val="20"/>
          <w:szCs w:val="20"/>
          <w:lang w:val="it-IT"/>
        </w:rPr>
        <w:t>Cassa di 41 mm di diametro in ceramica nera opaca</w:t>
      </w:r>
    </w:p>
    <w:p w14:paraId="00DF3410" w14:textId="69CABDC8" w:rsidR="00DA1D67" w:rsidRPr="00677BF0" w:rsidRDefault="00DA1D67" w:rsidP="00DA1D67">
      <w:pPr>
        <w:pStyle w:val="Contenudetableau"/>
        <w:numPr>
          <w:ilvl w:val="0"/>
          <w:numId w:val="4"/>
        </w:numPr>
        <w:jc w:val="both"/>
        <w:rPr>
          <w:rFonts w:ascii="Arial" w:hAnsi="Arial" w:cs="Arial"/>
          <w:sz w:val="20"/>
          <w:szCs w:val="20"/>
          <w:lang w:val="it-IT"/>
        </w:rPr>
      </w:pPr>
      <w:r w:rsidRPr="00313271">
        <w:rPr>
          <w:rFonts w:ascii="Arial" w:hAnsi="Arial" w:cs="Arial"/>
          <w:sz w:val="20"/>
          <w:szCs w:val="20"/>
          <w:lang w:val="it-IT"/>
        </w:rPr>
        <w:t xml:space="preserve">Quadrante bombato color nero opaco, indici delle ore applicati </w:t>
      </w:r>
    </w:p>
    <w:p w14:paraId="0DDCF2F4" w14:textId="287C5231" w:rsidR="00DA1D67" w:rsidRPr="00677BF0" w:rsidRDefault="00DA1D67" w:rsidP="00DA1D67">
      <w:pPr>
        <w:pStyle w:val="Contenudetableau"/>
        <w:numPr>
          <w:ilvl w:val="0"/>
          <w:numId w:val="4"/>
        </w:numPr>
        <w:jc w:val="both"/>
        <w:rPr>
          <w:rFonts w:ascii="Arial" w:hAnsi="Arial" w:cs="Arial"/>
          <w:sz w:val="20"/>
          <w:szCs w:val="20"/>
          <w:lang w:val="it-IT"/>
        </w:rPr>
      </w:pPr>
      <w:r w:rsidRPr="00313271">
        <w:rPr>
          <w:rFonts w:ascii="Arial" w:hAnsi="Arial" w:cs="Arial"/>
          <w:sz w:val="20"/>
          <w:szCs w:val="20"/>
          <w:lang w:val="it-IT"/>
        </w:rPr>
        <w:t xml:space="preserve">Lancette “Snowflake”, una caratteristica distintiva degli orologi subacquei TUDOR sin dal 1969, con rivestimento fosforescente Swiss </w:t>
      </w:r>
      <w:r w:rsidRPr="00313271">
        <w:rPr>
          <w:rStyle w:val="Accentuation"/>
          <w:rFonts w:ascii="Arial" w:hAnsi="Arial" w:cs="Arial"/>
          <w:bCs/>
          <w:i w:val="0"/>
          <w:iCs w:val="0"/>
          <w:sz w:val="20"/>
          <w:szCs w:val="20"/>
          <w:shd w:val="clear" w:color="auto" w:fill="FFFFFF"/>
          <w:lang w:val="it-IT"/>
        </w:rPr>
        <w:t>Super-LumiNova</w:t>
      </w:r>
      <w:r w:rsidRPr="00313271">
        <w:rPr>
          <w:rFonts w:ascii="Arial" w:hAnsi="Arial" w:cs="Arial"/>
          <w:sz w:val="20"/>
          <w:szCs w:val="20"/>
          <w:shd w:val="clear" w:color="auto" w:fill="FFFFFF"/>
          <w:vertAlign w:val="superscript"/>
          <w:lang w:val="it-IT"/>
        </w:rPr>
        <w:t>®</w:t>
      </w:r>
      <w:r w:rsidRPr="00313271">
        <w:rPr>
          <w:rFonts w:ascii="Arial" w:hAnsi="Arial" w:cs="Arial"/>
          <w:sz w:val="20"/>
          <w:szCs w:val="20"/>
          <w:lang w:val="it-IT"/>
        </w:rPr>
        <w:t xml:space="preserve"> di grado A </w:t>
      </w:r>
    </w:p>
    <w:p w14:paraId="70613A65" w14:textId="732FC18B" w:rsidR="00DA1D67" w:rsidRPr="00677BF0" w:rsidRDefault="00DA1D67" w:rsidP="00DA1D67">
      <w:pPr>
        <w:pStyle w:val="Contenudetableau"/>
        <w:numPr>
          <w:ilvl w:val="0"/>
          <w:numId w:val="4"/>
        </w:numPr>
        <w:jc w:val="both"/>
        <w:rPr>
          <w:rFonts w:ascii="Arial" w:hAnsi="Arial" w:cs="Arial"/>
          <w:sz w:val="20"/>
          <w:szCs w:val="20"/>
          <w:lang w:val="it-IT"/>
        </w:rPr>
      </w:pPr>
      <w:r w:rsidRPr="00313271">
        <w:rPr>
          <w:rFonts w:ascii="Arial" w:hAnsi="Arial" w:cs="Arial"/>
          <w:sz w:val="20"/>
          <w:szCs w:val="20"/>
          <w:lang w:val="it-IT"/>
        </w:rPr>
        <w:t>Movimento di Manifattura MT5602-</w:t>
      </w:r>
      <w:r>
        <w:rPr>
          <w:rFonts w:ascii="Arial" w:hAnsi="Arial" w:cs="Arial"/>
          <w:sz w:val="20"/>
          <w:szCs w:val="20"/>
          <w:lang w:val="it-IT"/>
        </w:rPr>
        <w:t>1U</w:t>
      </w:r>
      <w:r w:rsidRPr="00313271">
        <w:rPr>
          <w:rFonts w:ascii="Arial" w:hAnsi="Arial" w:cs="Arial"/>
          <w:sz w:val="20"/>
          <w:szCs w:val="20"/>
          <w:lang w:val="it-IT"/>
        </w:rPr>
        <w:t>, certificato dal Controllo Ufficiale Svizzero dei Cronometri (COSC), con spirale del bilanciere in silicio e un’autonomia di 70 ore</w:t>
      </w:r>
    </w:p>
    <w:p w14:paraId="5D0A37DF" w14:textId="62631CD7" w:rsidR="00DA1D67" w:rsidRPr="00677BF0" w:rsidRDefault="00DA1D67" w:rsidP="00DA1D67">
      <w:pPr>
        <w:pStyle w:val="Contenudetableau"/>
        <w:numPr>
          <w:ilvl w:val="0"/>
          <w:numId w:val="4"/>
        </w:numPr>
        <w:jc w:val="both"/>
        <w:rPr>
          <w:rFonts w:ascii="Arial" w:hAnsi="Arial" w:cs="Arial"/>
          <w:sz w:val="20"/>
          <w:szCs w:val="20"/>
          <w:lang w:val="it-IT"/>
        </w:rPr>
      </w:pPr>
      <w:r w:rsidRPr="00313271">
        <w:rPr>
          <w:rFonts w:ascii="Arial" w:hAnsi="Arial" w:cs="Arial"/>
          <w:sz w:val="20"/>
          <w:szCs w:val="20"/>
          <w:lang w:val="it-IT"/>
        </w:rPr>
        <w:t>Certificazione Master Chronometer</w:t>
      </w:r>
    </w:p>
    <w:p w14:paraId="62603902" w14:textId="6BFC26AA" w:rsidR="003D5E64" w:rsidRDefault="00DA1D67" w:rsidP="00DA1D67">
      <w:pPr>
        <w:pStyle w:val="TEXTE"/>
        <w:numPr>
          <w:ilvl w:val="0"/>
          <w:numId w:val="4"/>
        </w:numPr>
        <w:jc w:val="both"/>
        <w:rPr>
          <w:lang w:val="it-IT"/>
        </w:rPr>
      </w:pPr>
      <w:r w:rsidRPr="00313271">
        <w:rPr>
          <w:lang w:val="it-IT"/>
        </w:rPr>
        <w:t>Garanzia di cinque anni, trasferibile, senza registrazione né revisioni obbligatorie</w:t>
      </w:r>
    </w:p>
    <w:p w14:paraId="2063E571" w14:textId="77777777" w:rsidR="00DA1D67" w:rsidRPr="008E3B24" w:rsidRDefault="00DA1D67" w:rsidP="00DA1D67">
      <w:pPr>
        <w:pStyle w:val="TEXTE"/>
        <w:jc w:val="both"/>
        <w:rPr>
          <w:lang w:val="it-IT"/>
        </w:rPr>
      </w:pPr>
    </w:p>
    <w:p w14:paraId="2077F69E" w14:textId="77777777" w:rsidR="003D5E64" w:rsidRPr="008E3B24" w:rsidRDefault="003D5E64" w:rsidP="003D5E64">
      <w:pPr>
        <w:pStyle w:val="TEXTE"/>
        <w:jc w:val="both"/>
        <w:rPr>
          <w:lang w:val="it-IT"/>
        </w:rPr>
      </w:pPr>
    </w:p>
    <w:p w14:paraId="2A50FB45" w14:textId="77777777" w:rsidR="00DA1D67" w:rsidRPr="00DA1D67" w:rsidRDefault="00DA1D67" w:rsidP="00DA1D67">
      <w:pPr>
        <w:rPr>
          <w:rFonts w:cs="Arial"/>
          <w:b/>
          <w:sz w:val="22"/>
          <w:szCs w:val="20"/>
          <w:lang w:val="it-IT"/>
        </w:rPr>
      </w:pPr>
      <w:r w:rsidRPr="00DA1D67">
        <w:rPr>
          <w:rFonts w:cs="Arial"/>
          <w:b/>
          <w:sz w:val="22"/>
          <w:szCs w:val="20"/>
          <w:lang w:val="it-IT"/>
        </w:rPr>
        <w:t>LA QUALITÀ TUDOR</w:t>
      </w:r>
    </w:p>
    <w:p w14:paraId="7FC44514" w14:textId="77777777" w:rsidR="00DA1D67" w:rsidRPr="00677BF0" w:rsidRDefault="00DA1D67" w:rsidP="00DA1D67">
      <w:pPr>
        <w:pStyle w:val="Contenudetableau"/>
        <w:rPr>
          <w:rFonts w:ascii="Arial" w:hAnsi="Arial" w:cs="Arial"/>
          <w:bCs/>
          <w:color w:val="000000"/>
          <w:sz w:val="20"/>
          <w:szCs w:val="20"/>
          <w:lang w:val="it-IT"/>
        </w:rPr>
      </w:pPr>
      <w:r>
        <w:rPr>
          <w:rFonts w:ascii="Arial" w:hAnsi="Arial" w:cs="Arial"/>
          <w:bCs/>
          <w:color w:val="000000"/>
          <w:sz w:val="20"/>
          <w:szCs w:val="20"/>
          <w:lang w:val="it-IT"/>
        </w:rPr>
        <w:t xml:space="preserve">Il Black Bay Ceramic di TUDOR è stato sottoposto a una serie di test rigorosi al fine di conseguire l’esemplare status di Master Chronometer. </w:t>
      </w:r>
      <w:r w:rsidRPr="00677BF0">
        <w:rPr>
          <w:rFonts w:ascii="Arial" w:hAnsi="Arial" w:cs="Arial"/>
          <w:bCs/>
          <w:color w:val="000000"/>
          <w:sz w:val="20"/>
          <w:szCs w:val="20"/>
          <w:lang w:val="it-IT"/>
        </w:rPr>
        <w:t xml:space="preserve">Questa è la prima applicazione di questo alto livello di requisiti a un modello della collezione TUDOR. </w:t>
      </w:r>
      <w:r w:rsidRPr="00EA5679">
        <w:rPr>
          <w:rFonts w:ascii="Arial" w:hAnsi="Arial" w:cs="Arial"/>
          <w:bCs/>
          <w:color w:val="000000"/>
          <w:sz w:val="20"/>
          <w:szCs w:val="20"/>
          <w:lang w:val="it-IT"/>
        </w:rPr>
        <w:t>Questa certificazione, che richiede un numero considerevole di evoluzioni del Calibro di Manifattura TUDOR, permette a TUDOR di offrire un accreditamento da parte di un organismo indipendente, confermando l'eccellente qualità dei suoi orologi</w:t>
      </w:r>
      <w:r>
        <w:rPr>
          <w:rFonts w:ascii="Arial" w:hAnsi="Arial" w:cs="Arial"/>
          <w:bCs/>
          <w:color w:val="000000"/>
          <w:sz w:val="20"/>
          <w:szCs w:val="20"/>
          <w:lang w:val="it-IT"/>
        </w:rPr>
        <w:t>.</w:t>
      </w:r>
    </w:p>
    <w:p w14:paraId="279B0741" w14:textId="575DCA83" w:rsidR="00DA1D67" w:rsidRDefault="00DA1D67" w:rsidP="00DA1D67">
      <w:pPr>
        <w:pStyle w:val="Contenudetableau"/>
        <w:rPr>
          <w:rFonts w:ascii="Arial" w:hAnsi="Arial" w:cs="Arial"/>
          <w:b/>
          <w:bCs/>
          <w:color w:val="000000"/>
          <w:sz w:val="20"/>
          <w:szCs w:val="20"/>
          <w:lang w:val="it-IT"/>
        </w:rPr>
      </w:pPr>
    </w:p>
    <w:p w14:paraId="442ED988" w14:textId="77777777" w:rsidR="00DA1D67" w:rsidRPr="00677BF0" w:rsidRDefault="00DA1D67" w:rsidP="00DA1D67">
      <w:pPr>
        <w:pStyle w:val="Contenudetableau"/>
        <w:rPr>
          <w:rFonts w:ascii="Arial" w:hAnsi="Arial" w:cs="Arial"/>
          <w:b/>
          <w:bCs/>
          <w:color w:val="000000"/>
          <w:sz w:val="20"/>
          <w:szCs w:val="20"/>
          <w:lang w:val="it-IT"/>
        </w:rPr>
      </w:pPr>
    </w:p>
    <w:p w14:paraId="01720D2D" w14:textId="77777777" w:rsidR="00DA1D67" w:rsidRPr="00DA1D67" w:rsidRDefault="00DA1D67" w:rsidP="00DA1D67">
      <w:pPr>
        <w:rPr>
          <w:rFonts w:cs="Arial"/>
          <w:b/>
          <w:sz w:val="22"/>
          <w:szCs w:val="20"/>
          <w:lang w:val="it-IT"/>
        </w:rPr>
      </w:pPr>
      <w:r w:rsidRPr="00DA1D67">
        <w:rPr>
          <w:rFonts w:cs="Arial"/>
          <w:b/>
          <w:sz w:val="22"/>
          <w:szCs w:val="20"/>
          <w:lang w:val="it-IT"/>
        </w:rPr>
        <w:t>UNA CERTIFICAZIONE INDIPENDENTE COMPLETA E STANDARD ELEVATI</w:t>
      </w:r>
    </w:p>
    <w:p w14:paraId="0F70328B" w14:textId="3D956779" w:rsidR="00DA1D67" w:rsidRPr="00677BF0" w:rsidRDefault="00DA1D67" w:rsidP="00DA1D67">
      <w:pPr>
        <w:pStyle w:val="Contenudetableau"/>
        <w:rPr>
          <w:rFonts w:ascii="Arial" w:hAnsi="Arial" w:cs="Arial"/>
          <w:bCs/>
          <w:color w:val="000000"/>
          <w:sz w:val="20"/>
          <w:szCs w:val="20"/>
          <w:lang w:val="it-IT"/>
        </w:rPr>
      </w:pPr>
      <w:r w:rsidRPr="00313271">
        <w:rPr>
          <w:rFonts w:ascii="Arial" w:hAnsi="Arial" w:cs="Arial"/>
          <w:bCs/>
          <w:color w:val="000000"/>
          <w:sz w:val="20"/>
          <w:szCs w:val="20"/>
          <w:lang w:val="it-IT"/>
        </w:rPr>
        <w:t xml:space="preserve">La certificazione Master Chronometer del METAS è completa e riguarda tutte le principali caratteristiche funzionali di un orologio, tra cui la precisione, la resistenza ai campi magnetici, l’impermeabilità e l’autonomia. Gli standard in questione sono incredibilmente alti, a cominciare dalla precisione. Un orologio risulta idoneo, infatti, laddove la variazione nella marcia giornaliera rientri in un intervallo di cinque secondi (0 +5), ossia cinque secondi in meno rispetto agli standard del Controllo Ufficiale Svizzero dei Cronometri (COSC) (-4 +6) in un singolo movimento e un secondo in meno rispetto allo standard interno di TUDOR, che si applica ai modelli del Marchio dotati di un </w:t>
      </w:r>
      <w:r w:rsidR="00666695">
        <w:rPr>
          <w:rFonts w:ascii="Arial" w:hAnsi="Arial" w:cs="Arial"/>
          <w:bCs/>
          <w:color w:val="000000"/>
          <w:sz w:val="20"/>
          <w:szCs w:val="20"/>
          <w:lang w:val="it-IT"/>
        </w:rPr>
        <w:t>Calibro</w:t>
      </w:r>
      <w:r w:rsidRPr="00313271">
        <w:rPr>
          <w:rFonts w:ascii="Arial" w:hAnsi="Arial" w:cs="Arial"/>
          <w:bCs/>
          <w:color w:val="000000"/>
          <w:sz w:val="20"/>
          <w:szCs w:val="20"/>
          <w:lang w:val="it-IT"/>
        </w:rPr>
        <w:t xml:space="preserve"> di Manifattura (-2 +4).  La certificazione garantisce, inoltre, che la precisione sia quella di un orologio sottoposto a campi magnetici di intensità pari a 15.000 gauss, e che la capacità impermeabile dichiarata dal fabbricante sia conforme </w:t>
      </w:r>
      <w:r w:rsidRPr="00313271">
        <w:rPr>
          <w:rFonts w:ascii="Arial" w:eastAsia="Times New Roman" w:hAnsi="Arial" w:cs="Arial"/>
          <w:bCs/>
          <w:color w:val="000000"/>
          <w:kern w:val="0"/>
          <w:sz w:val="20"/>
          <w:szCs w:val="20"/>
          <w:lang w:val="it-IT" w:eastAsia="it-IT" w:bidi="ar-SA"/>
        </w:rPr>
        <w:t xml:space="preserve">alla norma ISO 22810:2010 dell’Organizzazione internazionale per la normazione, </w:t>
      </w:r>
      <w:r w:rsidRPr="00313271">
        <w:rPr>
          <w:rFonts w:ascii="Arial" w:hAnsi="Arial" w:cs="Arial"/>
          <w:bCs/>
          <w:color w:val="000000"/>
          <w:sz w:val="20"/>
          <w:szCs w:val="20"/>
          <w:lang w:val="it-IT"/>
        </w:rPr>
        <w:t xml:space="preserve">il che vale anche per l’autonomia di ogni orologio Master Chronometer. È altresì importante notare che vi sono due prerequisiti essenziali affinché si possa ottenere la certificazione: la manifattura svizzera deve rispettare i criteri propri della designazione “Swiss Made”, mentre il movimento deve essere certificato dal </w:t>
      </w:r>
      <w:r w:rsidRPr="00313271">
        <w:rPr>
          <w:rFonts w:ascii="Arial" w:eastAsia="Times New Roman" w:hAnsi="Arial" w:cs="Arial"/>
          <w:bCs/>
          <w:color w:val="000000"/>
          <w:kern w:val="0"/>
          <w:sz w:val="20"/>
          <w:szCs w:val="20"/>
          <w:lang w:val="it-IT" w:eastAsia="it-IT" w:bidi="ar-SA"/>
        </w:rPr>
        <w:t>Controllo Ufficiale Svizzero dei Cronometri (COSC).</w:t>
      </w:r>
    </w:p>
    <w:p w14:paraId="5E4FC501" w14:textId="558535B0" w:rsidR="00DA1D67" w:rsidRDefault="00DA1D67" w:rsidP="00DA1D67">
      <w:pPr>
        <w:pStyle w:val="Contenudetableau"/>
        <w:rPr>
          <w:rFonts w:ascii="Arial" w:hAnsi="Arial" w:cs="Arial"/>
          <w:b/>
          <w:bCs/>
          <w:color w:val="000000"/>
          <w:sz w:val="20"/>
          <w:szCs w:val="20"/>
          <w:lang w:val="it-IT"/>
        </w:rPr>
      </w:pPr>
    </w:p>
    <w:p w14:paraId="726993F3" w14:textId="77777777" w:rsidR="00DA1D67" w:rsidRPr="00677BF0" w:rsidRDefault="00DA1D67" w:rsidP="00DA1D67">
      <w:pPr>
        <w:pStyle w:val="Contenudetableau"/>
        <w:rPr>
          <w:rFonts w:ascii="Arial" w:hAnsi="Arial" w:cs="Arial"/>
          <w:b/>
          <w:bCs/>
          <w:color w:val="000000"/>
          <w:sz w:val="20"/>
          <w:szCs w:val="20"/>
          <w:lang w:val="it-IT"/>
        </w:rPr>
      </w:pPr>
    </w:p>
    <w:p w14:paraId="354599C8" w14:textId="77777777" w:rsidR="00DA1D67" w:rsidRPr="00DA1D67" w:rsidRDefault="00DA1D67" w:rsidP="00DA1D67">
      <w:pPr>
        <w:rPr>
          <w:rFonts w:cs="Arial"/>
          <w:b/>
          <w:sz w:val="22"/>
          <w:szCs w:val="20"/>
          <w:lang w:val="it-IT"/>
        </w:rPr>
      </w:pPr>
      <w:r w:rsidRPr="00DA1D67">
        <w:rPr>
          <w:rFonts w:cs="Arial"/>
          <w:b/>
          <w:sz w:val="22"/>
          <w:szCs w:val="20"/>
          <w:lang w:val="it-IT"/>
        </w:rPr>
        <w:t>CRITERI E TEST RELATIVI ALLA CERTIFICAZIONE DEL METAS</w:t>
      </w:r>
    </w:p>
    <w:p w14:paraId="4A296AB8" w14:textId="77777777" w:rsidR="00DA1D67" w:rsidRPr="00677BF0" w:rsidRDefault="00DA1D67" w:rsidP="00DA1D67">
      <w:pPr>
        <w:pStyle w:val="Contenudetableau"/>
        <w:rPr>
          <w:rFonts w:ascii="Arial" w:hAnsi="Arial" w:cs="Arial"/>
          <w:bCs/>
          <w:color w:val="000000"/>
          <w:sz w:val="20"/>
          <w:szCs w:val="20"/>
          <w:lang w:val="it-IT"/>
        </w:rPr>
      </w:pPr>
      <w:r w:rsidRPr="00313271">
        <w:rPr>
          <w:rFonts w:ascii="Arial" w:hAnsi="Arial" w:cs="Arial"/>
          <w:bCs/>
          <w:color w:val="000000"/>
          <w:sz w:val="20"/>
          <w:szCs w:val="20"/>
          <w:lang w:val="it-IT"/>
        </w:rPr>
        <w:t xml:space="preserve">Di seguito sono riassunti tutti i test e i prerequisiti essenziali ai fini della certificazione Master Chronometer, che è stata ottenuta dal Black Bay Ceramic: </w:t>
      </w:r>
    </w:p>
    <w:p w14:paraId="31EFDF40" w14:textId="77777777" w:rsidR="00DA1D67" w:rsidRPr="00677BF0" w:rsidRDefault="00DA1D67" w:rsidP="00DA1D67">
      <w:pPr>
        <w:pStyle w:val="Contenudetableau"/>
        <w:rPr>
          <w:rFonts w:ascii="Arial" w:hAnsi="Arial" w:cs="Arial"/>
          <w:bCs/>
          <w:color w:val="000000"/>
          <w:sz w:val="20"/>
          <w:szCs w:val="20"/>
          <w:lang w:val="it-IT"/>
        </w:rPr>
      </w:pPr>
    </w:p>
    <w:p w14:paraId="5A545BE3" w14:textId="77777777" w:rsidR="00DA1D67" w:rsidRPr="00313271" w:rsidRDefault="00DA1D67" w:rsidP="00DA1D67">
      <w:pPr>
        <w:numPr>
          <w:ilvl w:val="0"/>
          <w:numId w:val="5"/>
        </w:numPr>
        <w:shd w:val="clear" w:color="auto" w:fill="FFFFFF"/>
        <w:spacing w:line="240" w:lineRule="auto"/>
        <w:textAlignment w:val="baseline"/>
        <w:rPr>
          <w:rFonts w:eastAsia="Times New Roman" w:cs="Arial"/>
          <w:bCs/>
          <w:color w:val="000000"/>
          <w:szCs w:val="20"/>
          <w:lang w:val="en-GB" w:eastAsia="fr-CH"/>
        </w:rPr>
      </w:pPr>
      <w:r w:rsidRPr="00313271">
        <w:rPr>
          <w:rFonts w:eastAsia="Times New Roman" w:cs="Arial"/>
          <w:bCs/>
          <w:color w:val="000000"/>
          <w:szCs w:val="20"/>
          <w:lang w:val="it-IT" w:eastAsia="it-IT"/>
        </w:rPr>
        <w:t>Swiss Made</w:t>
      </w:r>
    </w:p>
    <w:p w14:paraId="7155F1CC" w14:textId="77777777" w:rsidR="00DA1D67" w:rsidRPr="00677BF0" w:rsidRDefault="00DA1D67" w:rsidP="00DA1D67">
      <w:pPr>
        <w:numPr>
          <w:ilvl w:val="0"/>
          <w:numId w:val="5"/>
        </w:numPr>
        <w:shd w:val="clear" w:color="auto" w:fill="FFFFFF"/>
        <w:spacing w:line="240" w:lineRule="auto"/>
        <w:textAlignment w:val="baseline"/>
        <w:rPr>
          <w:rFonts w:eastAsia="Times New Roman" w:cs="Arial"/>
          <w:bCs/>
          <w:color w:val="000000"/>
          <w:szCs w:val="20"/>
          <w:lang w:val="it-IT" w:eastAsia="fr-CH"/>
        </w:rPr>
      </w:pPr>
      <w:r w:rsidRPr="00313271">
        <w:rPr>
          <w:rFonts w:eastAsia="Times New Roman" w:cs="Arial"/>
          <w:bCs/>
          <w:color w:val="000000"/>
          <w:szCs w:val="20"/>
          <w:lang w:val="it-IT" w:eastAsia="it-IT"/>
        </w:rPr>
        <w:t>Certificazione dal Controllo Ufficiale Svizzero dei Cronometri (COSC)</w:t>
      </w:r>
    </w:p>
    <w:p w14:paraId="092A1340" w14:textId="77777777" w:rsidR="00DA1D67" w:rsidRPr="00EA5679" w:rsidRDefault="00DA1D67" w:rsidP="00DA1D67">
      <w:pPr>
        <w:numPr>
          <w:ilvl w:val="0"/>
          <w:numId w:val="5"/>
        </w:numPr>
        <w:shd w:val="clear" w:color="auto" w:fill="FFFFFF"/>
        <w:spacing w:line="240" w:lineRule="auto"/>
        <w:textAlignment w:val="baseline"/>
        <w:rPr>
          <w:rFonts w:eastAsia="Times New Roman" w:cs="Arial"/>
          <w:color w:val="000000"/>
          <w:szCs w:val="20"/>
          <w:lang w:val="it-IT" w:eastAsia="fr-CH"/>
        </w:rPr>
      </w:pPr>
      <w:r w:rsidRPr="00313271">
        <w:rPr>
          <w:rFonts w:eastAsia="Times New Roman" w:cs="Arial"/>
          <w:bCs/>
          <w:color w:val="000000"/>
          <w:szCs w:val="20"/>
          <w:lang w:val="it-IT" w:eastAsia="it-IT"/>
        </w:rPr>
        <w:t>Precisione dell’orologio a due temperature</w:t>
      </w:r>
      <w:r>
        <w:rPr>
          <w:rFonts w:eastAsia="Times New Roman" w:cs="Arial"/>
          <w:bCs/>
          <w:color w:val="000000"/>
          <w:szCs w:val="20"/>
          <w:lang w:val="it-IT" w:eastAsia="it-IT"/>
        </w:rPr>
        <w:t xml:space="preserve">, </w:t>
      </w:r>
      <w:r w:rsidRPr="00313271">
        <w:rPr>
          <w:rFonts w:eastAsia="Times New Roman" w:cs="Arial"/>
          <w:bCs/>
          <w:color w:val="000000"/>
          <w:szCs w:val="20"/>
          <w:lang w:val="it-IT" w:eastAsia="it-IT"/>
        </w:rPr>
        <w:t xml:space="preserve">in sei posizioni diverse </w:t>
      </w:r>
      <w:r>
        <w:rPr>
          <w:rFonts w:eastAsia="Times New Roman" w:cs="Arial"/>
          <w:bCs/>
          <w:color w:val="000000"/>
          <w:szCs w:val="20"/>
          <w:lang w:val="it-IT" w:eastAsia="it-IT"/>
        </w:rPr>
        <w:t>e a due livelli di autonomia distinti: 100% e 33%</w:t>
      </w:r>
    </w:p>
    <w:p w14:paraId="2E3146B5" w14:textId="77777777" w:rsidR="00DA1D67" w:rsidRPr="00EA5679" w:rsidRDefault="00DA1D67" w:rsidP="00DA1D67">
      <w:pPr>
        <w:numPr>
          <w:ilvl w:val="0"/>
          <w:numId w:val="5"/>
        </w:numPr>
        <w:shd w:val="clear" w:color="auto" w:fill="FFFFFF"/>
        <w:spacing w:line="240" w:lineRule="auto"/>
        <w:textAlignment w:val="baseline"/>
        <w:rPr>
          <w:rFonts w:eastAsia="Times New Roman" w:cs="Arial"/>
          <w:color w:val="000000"/>
          <w:szCs w:val="20"/>
          <w:lang w:val="it-IT" w:eastAsia="fr-CH"/>
        </w:rPr>
      </w:pPr>
      <w:r w:rsidRPr="00EA5679">
        <w:rPr>
          <w:rFonts w:eastAsia="Times New Roman" w:cs="Arial"/>
          <w:bCs/>
          <w:color w:val="000000"/>
          <w:szCs w:val="20"/>
          <w:lang w:val="it-IT" w:eastAsia="it-IT"/>
        </w:rPr>
        <w:t>Corretto funzionamento quando esposto a un campo magnetico di 15.000 gauss e</w:t>
      </w:r>
      <w:r>
        <w:rPr>
          <w:rFonts w:eastAsia="Times New Roman" w:cs="Arial"/>
          <w:bCs/>
          <w:color w:val="000000"/>
          <w:szCs w:val="20"/>
          <w:lang w:val="it-IT" w:eastAsia="it-IT"/>
        </w:rPr>
        <w:t xml:space="preserve"> n</w:t>
      </w:r>
      <w:r w:rsidRPr="00EA5679">
        <w:rPr>
          <w:rFonts w:eastAsia="Times New Roman" w:cs="Arial"/>
          <w:bCs/>
          <w:color w:val="000000"/>
          <w:szCs w:val="20"/>
          <w:lang w:val="it-IT" w:eastAsia="it-IT"/>
        </w:rPr>
        <w:t>essuna deviazione della precisione in seguito a</w:t>
      </w:r>
      <w:r>
        <w:rPr>
          <w:rFonts w:eastAsia="Times New Roman" w:cs="Arial"/>
          <w:bCs/>
          <w:color w:val="000000"/>
          <w:szCs w:val="20"/>
          <w:lang w:val="it-IT" w:eastAsia="it-IT"/>
        </w:rPr>
        <w:t xml:space="preserve"> questa </w:t>
      </w:r>
      <w:r w:rsidRPr="00EA5679">
        <w:rPr>
          <w:rFonts w:eastAsia="Times New Roman" w:cs="Arial"/>
          <w:bCs/>
          <w:color w:val="000000"/>
          <w:szCs w:val="20"/>
          <w:lang w:val="it-IT" w:eastAsia="it-IT"/>
        </w:rPr>
        <w:t xml:space="preserve">esposizione </w:t>
      </w:r>
    </w:p>
    <w:p w14:paraId="33725A08" w14:textId="77777777" w:rsidR="00DA1D67" w:rsidRPr="00677BF0" w:rsidRDefault="00DA1D67" w:rsidP="00DA1D67">
      <w:pPr>
        <w:numPr>
          <w:ilvl w:val="0"/>
          <w:numId w:val="5"/>
        </w:numPr>
        <w:shd w:val="clear" w:color="auto" w:fill="FFFFFF"/>
        <w:spacing w:line="240" w:lineRule="auto"/>
        <w:textAlignment w:val="baseline"/>
        <w:rPr>
          <w:rFonts w:eastAsia="Times New Roman" w:cs="Arial"/>
          <w:color w:val="000000"/>
          <w:szCs w:val="20"/>
          <w:lang w:val="it-IT" w:eastAsia="fr-CH"/>
        </w:rPr>
      </w:pPr>
      <w:r w:rsidRPr="00313271">
        <w:rPr>
          <w:rFonts w:eastAsia="Times New Roman" w:cs="Arial"/>
          <w:bCs/>
          <w:color w:val="000000"/>
          <w:szCs w:val="20"/>
          <w:lang w:val="it-IT" w:eastAsia="it-IT"/>
        </w:rPr>
        <w:t>Impermeabilità fino a 200 m, conformemente alla norma ISO 22810:2010</w:t>
      </w:r>
    </w:p>
    <w:p w14:paraId="44F4BB4C" w14:textId="77777777" w:rsidR="00DA1D67" w:rsidRPr="00313271" w:rsidRDefault="00DA1D67" w:rsidP="00DA1D67">
      <w:pPr>
        <w:numPr>
          <w:ilvl w:val="0"/>
          <w:numId w:val="5"/>
        </w:numPr>
        <w:shd w:val="clear" w:color="auto" w:fill="FFFFFF"/>
        <w:spacing w:line="240" w:lineRule="auto"/>
        <w:textAlignment w:val="baseline"/>
        <w:rPr>
          <w:rFonts w:eastAsia="Times New Roman" w:cs="Arial"/>
          <w:color w:val="000000"/>
          <w:szCs w:val="20"/>
          <w:lang w:val="en-GB" w:eastAsia="fr-CH"/>
        </w:rPr>
      </w:pPr>
      <w:r w:rsidRPr="00313271">
        <w:rPr>
          <w:rFonts w:eastAsia="Times New Roman" w:cs="Arial"/>
          <w:bCs/>
          <w:color w:val="000000"/>
          <w:szCs w:val="20"/>
          <w:lang w:val="it-IT" w:eastAsia="it-IT"/>
        </w:rPr>
        <w:t>Autonomia di 70 ore</w:t>
      </w:r>
    </w:p>
    <w:p w14:paraId="7BC23D01" w14:textId="77777777" w:rsidR="00DA1D67" w:rsidRPr="00677BF0" w:rsidRDefault="00DA1D67" w:rsidP="00DA1D67">
      <w:pPr>
        <w:pStyle w:val="Contenudetableau"/>
        <w:rPr>
          <w:rFonts w:ascii="Arial" w:hAnsi="Arial" w:cs="Arial"/>
          <w:b/>
          <w:bCs/>
          <w:color w:val="000000"/>
          <w:sz w:val="20"/>
          <w:szCs w:val="20"/>
          <w:lang w:val="it-IT"/>
        </w:rPr>
      </w:pPr>
    </w:p>
    <w:p w14:paraId="65AB4CDE" w14:textId="77777777" w:rsidR="00DA1D67" w:rsidRPr="00677BF0" w:rsidRDefault="00DA1D67" w:rsidP="00DA1D67">
      <w:pPr>
        <w:pStyle w:val="Contenudetableau"/>
        <w:rPr>
          <w:rFonts w:ascii="Arial" w:hAnsi="Arial" w:cs="Arial"/>
          <w:b/>
          <w:bCs/>
          <w:color w:val="000000"/>
          <w:sz w:val="20"/>
          <w:szCs w:val="20"/>
          <w:lang w:val="it-IT"/>
        </w:rPr>
      </w:pPr>
    </w:p>
    <w:p w14:paraId="77B0C413" w14:textId="77777777" w:rsidR="00DA1D67" w:rsidRPr="00DA1D67" w:rsidRDefault="00DA1D67" w:rsidP="00DA1D67">
      <w:pPr>
        <w:rPr>
          <w:rFonts w:cs="Arial"/>
          <w:b/>
          <w:sz w:val="22"/>
          <w:szCs w:val="20"/>
          <w:lang w:val="it-IT"/>
        </w:rPr>
      </w:pPr>
      <w:r w:rsidRPr="00DA1D67">
        <w:rPr>
          <w:rFonts w:cs="Arial"/>
          <w:b/>
          <w:sz w:val="22"/>
          <w:szCs w:val="20"/>
          <w:lang w:val="it-IT"/>
        </w:rPr>
        <w:t>ESTETICA HIGH-TECH</w:t>
      </w:r>
    </w:p>
    <w:p w14:paraId="535F0E87" w14:textId="77777777" w:rsidR="00DA1D67" w:rsidRPr="00677BF0" w:rsidRDefault="00DA1D67" w:rsidP="00DA1D67">
      <w:pPr>
        <w:pStyle w:val="Contenudetableau"/>
        <w:rPr>
          <w:rFonts w:ascii="Arial" w:hAnsi="Arial" w:cs="Arial"/>
          <w:color w:val="000000"/>
          <w:sz w:val="20"/>
          <w:szCs w:val="20"/>
          <w:lang w:val="it-IT"/>
        </w:rPr>
      </w:pPr>
      <w:r>
        <w:rPr>
          <w:rFonts w:ascii="Arial" w:hAnsi="Arial" w:cs="Arial"/>
          <w:color w:val="000000"/>
          <w:sz w:val="20"/>
          <w:szCs w:val="20"/>
          <w:lang w:val="it-IT"/>
        </w:rPr>
        <w:t xml:space="preserve">Sul piano estetico, il Black Bay Ceramic di TUDOR è caratterizzato da dettagli contemporanei tipici dell’alta tecnologia, uniti a sottili rimandi all’importante tradizione del Marchio. La cassa monoblocco in ceramica di colore nero opaco presenta delle superfici sabbiate con bordi smussati e lucidati a specchio per un contrasto a effetto, e la finitura comprende linee molto marcate. La lunetta girevole è anch’essa in ceramica nera con una finitura satinata a raggi di sole. Le stesse tonalità ritornano negli indici incisi, un ulteriore dettaglio opaco complementare che risponde in maniera tenue ai cambiamenti di luce. Anche il quadrante è nero su nero e l’unico contrasto è dato dagli indici delle ore applicati in materiale fosforescente di colore avorio.  A completare questo modello, al quale il nero conferisce un aspetto sobrio e al contempo fine, è il cinturino </w:t>
      </w:r>
      <w:r w:rsidRPr="00EA5679">
        <w:rPr>
          <w:rFonts w:ascii="Arial" w:hAnsi="Arial" w:cs="Arial"/>
          <w:color w:val="000000"/>
          <w:sz w:val="20"/>
          <w:szCs w:val="20"/>
          <w:lang w:val="it-IT"/>
        </w:rPr>
        <w:t>ibrido</w:t>
      </w:r>
      <w:r>
        <w:rPr>
          <w:rFonts w:ascii="Arial" w:hAnsi="Arial" w:cs="Arial"/>
          <w:color w:val="000000"/>
          <w:sz w:val="20"/>
          <w:szCs w:val="20"/>
          <w:lang w:val="it-IT"/>
        </w:rPr>
        <w:t xml:space="preserve"> in cuoio e caucciù, chiaramente di colore nero, con le caratteristiche forme “Snowflake” nella parte interna e con chiusura pieghevole, oltre al cinturino in tessuto nero con banda color crema.</w:t>
      </w:r>
    </w:p>
    <w:p w14:paraId="00BD342D" w14:textId="73786CC1" w:rsidR="00DA1D67" w:rsidRDefault="00DA1D67" w:rsidP="00DA1D67">
      <w:pPr>
        <w:pStyle w:val="Contenudetableau"/>
        <w:rPr>
          <w:rFonts w:ascii="Arial" w:hAnsi="Arial" w:cs="Arial"/>
          <w:b/>
          <w:color w:val="000000"/>
          <w:sz w:val="20"/>
          <w:szCs w:val="20"/>
          <w:lang w:val="it-IT"/>
        </w:rPr>
      </w:pPr>
    </w:p>
    <w:p w14:paraId="6DF11A27" w14:textId="77777777" w:rsidR="00DA1D67" w:rsidRPr="00677BF0" w:rsidRDefault="00DA1D67" w:rsidP="00DA1D67">
      <w:pPr>
        <w:pStyle w:val="Contenudetableau"/>
        <w:rPr>
          <w:rFonts w:ascii="Arial" w:hAnsi="Arial" w:cs="Arial"/>
          <w:b/>
          <w:color w:val="000000"/>
          <w:sz w:val="20"/>
          <w:szCs w:val="20"/>
          <w:lang w:val="it-IT"/>
        </w:rPr>
      </w:pPr>
    </w:p>
    <w:p w14:paraId="758761BC" w14:textId="77777777" w:rsidR="00DA1D67" w:rsidRPr="00DA1D67" w:rsidRDefault="00DA1D67" w:rsidP="00DA1D67">
      <w:pPr>
        <w:rPr>
          <w:rFonts w:cs="Arial"/>
          <w:b/>
          <w:sz w:val="22"/>
          <w:szCs w:val="20"/>
          <w:lang w:val="it-IT"/>
        </w:rPr>
      </w:pPr>
      <w:r w:rsidRPr="00DA1D67">
        <w:rPr>
          <w:rFonts w:cs="Arial"/>
          <w:b/>
          <w:sz w:val="22"/>
          <w:szCs w:val="20"/>
          <w:lang w:val="it-IT"/>
        </w:rPr>
        <w:t>IL MOVIMENTO DI MANIFATTURA MT5602-1U</w:t>
      </w:r>
    </w:p>
    <w:p w14:paraId="65BD5CC3" w14:textId="77777777" w:rsidR="00DA1D67" w:rsidRPr="00677BF0" w:rsidRDefault="00DA1D67" w:rsidP="00DA1D67">
      <w:pPr>
        <w:pStyle w:val="Contenudetableau"/>
        <w:rPr>
          <w:rFonts w:ascii="Arial" w:hAnsi="Arial" w:cs="Arial"/>
          <w:color w:val="000000"/>
          <w:sz w:val="20"/>
          <w:szCs w:val="20"/>
          <w:lang w:val="it-IT"/>
        </w:rPr>
      </w:pPr>
      <w:r w:rsidRPr="00313271">
        <w:rPr>
          <w:rFonts w:ascii="Arial" w:hAnsi="Arial" w:cs="Arial"/>
          <w:color w:val="000000"/>
          <w:sz w:val="20"/>
          <w:szCs w:val="20"/>
          <w:lang w:val="it-IT"/>
        </w:rPr>
        <w:t xml:space="preserve">Il Movimento di Manifattura MT5602-1U che anima il Black Bay Ceramic indica ore, minuti e secondi.  Presenta la finitura caratteristica di tutti i Movimenti di Manifattura TUDOR, ma è completamente in nero e, dunque, in linea con l’estetica generale dell’orologio, il che ne evidenzia le prestazioni notevoli. Il suo rotore in tungsteno monoblocco è a vista e satinato con dettagli sabbiati, mentre i ponti e la platina hanno superfici sabbiate e lucide alterne e decorazioni a laser. </w:t>
      </w:r>
    </w:p>
    <w:p w14:paraId="2C9C86C6" w14:textId="77777777" w:rsidR="00DA1D67" w:rsidRPr="00677BF0" w:rsidRDefault="00DA1D67" w:rsidP="00DA1D67">
      <w:pPr>
        <w:pStyle w:val="Contenudetableau"/>
        <w:rPr>
          <w:rFonts w:ascii="Arial" w:hAnsi="Arial" w:cs="Arial"/>
          <w:color w:val="000000"/>
          <w:sz w:val="20"/>
          <w:szCs w:val="20"/>
          <w:lang w:val="it-IT"/>
        </w:rPr>
      </w:pPr>
    </w:p>
    <w:p w14:paraId="0BEB1CEB" w14:textId="77777777" w:rsidR="00DA1D67" w:rsidRPr="00677BF0" w:rsidRDefault="00DA1D67" w:rsidP="00DA1D67">
      <w:pPr>
        <w:pStyle w:val="Contenudetableau"/>
        <w:rPr>
          <w:rFonts w:ascii="Arial" w:hAnsi="Arial" w:cs="Arial"/>
          <w:color w:val="000000"/>
          <w:sz w:val="20"/>
          <w:szCs w:val="20"/>
          <w:lang w:val="it-IT"/>
        </w:rPr>
      </w:pPr>
      <w:r w:rsidRPr="00313271">
        <w:rPr>
          <w:rFonts w:ascii="Arial" w:hAnsi="Arial" w:cs="Arial"/>
          <w:color w:val="000000"/>
          <w:sz w:val="20"/>
          <w:szCs w:val="20"/>
          <w:lang w:val="it-IT"/>
        </w:rPr>
        <w:t xml:space="preserve">Tanto la struttura come il bilanciere a inerzia variabile (mantenuto in posizione da un robusto ponte passante con due punti di fissaggio) sono progettati per garantire solidità e precisione.  Grazie anche alla spirale del bilanciere antimagnetica in silicio, il Movimento di Manifattura MT5602-1U è in grado di funzionare entro un intervallo di tolleranza di cinque secondi (0 +5). </w:t>
      </w:r>
    </w:p>
    <w:p w14:paraId="55C125AE" w14:textId="77777777" w:rsidR="00DA1D67" w:rsidRPr="00677BF0" w:rsidRDefault="00DA1D67" w:rsidP="00DA1D67">
      <w:pPr>
        <w:pStyle w:val="Contenudetableau"/>
        <w:rPr>
          <w:rFonts w:ascii="Arial" w:hAnsi="Arial" w:cs="Arial"/>
          <w:color w:val="000000"/>
          <w:sz w:val="20"/>
          <w:szCs w:val="20"/>
          <w:lang w:val="it-IT"/>
        </w:rPr>
      </w:pPr>
    </w:p>
    <w:p w14:paraId="1332B7CB" w14:textId="77777777" w:rsidR="00DA1D67" w:rsidRDefault="00DA1D67" w:rsidP="00DA1D67">
      <w:pPr>
        <w:rPr>
          <w:rFonts w:cs="Arial"/>
          <w:color w:val="000000"/>
          <w:szCs w:val="20"/>
          <w:lang w:val="it-IT"/>
        </w:rPr>
      </w:pPr>
      <w:r w:rsidRPr="00313271">
        <w:rPr>
          <w:rFonts w:cs="Arial"/>
          <w:color w:val="000000"/>
          <w:szCs w:val="20"/>
          <w:lang w:val="it-IT"/>
        </w:rPr>
        <w:t>Un’altra caratteristica di rilievo del Movimento di Manifattura MT5602-1U è l’autonomia “a prova di weekend”, ossia ha una durata di 70 ore certificata dal METAS. Questo significa che chi indossa l’orologio può, ad esempio, toglierlo di venerdì pomeriggio e rimetterlo al polso il lunedì mattina senza doverlo ricaricare. Perciò, anche quando si deve partire per il fine settimana, l’orologio potrà aspettare tranquillamente a casa.</w:t>
      </w:r>
    </w:p>
    <w:p w14:paraId="6E548238" w14:textId="77777777" w:rsidR="00DA1D67" w:rsidRPr="00DA1D67" w:rsidRDefault="00DA1D67" w:rsidP="00DA1D67">
      <w:pPr>
        <w:rPr>
          <w:rFonts w:cs="Arial"/>
          <w:color w:val="000000"/>
          <w:szCs w:val="20"/>
          <w:lang w:val="it-IT"/>
        </w:rPr>
      </w:pPr>
    </w:p>
    <w:p w14:paraId="207239DA" w14:textId="545C1D5B" w:rsidR="00DA1D67" w:rsidRDefault="00DA1D67" w:rsidP="00DA1D67">
      <w:pPr>
        <w:rPr>
          <w:rFonts w:cs="Arial"/>
          <w:color w:val="000000"/>
          <w:szCs w:val="20"/>
          <w:lang w:val="it-IT"/>
        </w:rPr>
      </w:pPr>
    </w:p>
    <w:p w14:paraId="6306CBFE" w14:textId="77777777" w:rsidR="00DA1D67" w:rsidRPr="00DA1D67" w:rsidRDefault="00DA1D67" w:rsidP="00DA1D67">
      <w:pPr>
        <w:rPr>
          <w:rFonts w:cs="Arial"/>
          <w:b/>
          <w:sz w:val="22"/>
          <w:szCs w:val="20"/>
          <w:lang w:val="it-IT"/>
        </w:rPr>
      </w:pPr>
      <w:r w:rsidRPr="00DA1D67">
        <w:rPr>
          <w:rFonts w:cs="Arial"/>
          <w:b/>
          <w:sz w:val="22"/>
          <w:szCs w:val="20"/>
          <w:lang w:val="it-IT"/>
        </w:rPr>
        <w:t>L’ESSENZA DEL BLACK BAY</w:t>
      </w:r>
    </w:p>
    <w:p w14:paraId="16CCA85E" w14:textId="77777777" w:rsidR="00DA1D67" w:rsidRPr="00677BF0" w:rsidRDefault="00DA1D67" w:rsidP="00DA1D67">
      <w:pPr>
        <w:rPr>
          <w:rFonts w:cs="Arial"/>
          <w:color w:val="000000"/>
          <w:szCs w:val="20"/>
          <w:lang w:val="it-IT"/>
        </w:rPr>
      </w:pPr>
      <w:r w:rsidRPr="00313271">
        <w:rPr>
          <w:rFonts w:cs="Arial"/>
          <w:color w:val="000000"/>
          <w:szCs w:val="20"/>
          <w:lang w:val="it-IT"/>
        </w:rPr>
        <w:t xml:space="preserve">Come gli altri modelli della linea Black Bay, il Ceramic riprende le lancette dalla caratteristica forma spigolosa, note come “Snowflake”, apparse per la prima volta nel catalogo del Marchio del 1969. Tutt’altro che semplici riproduzioni di modelli classici, gli orologi della famiglia Black Bay combinano sottilmente elementi estetici tradizionali con l’arte orologiera contemporanea.  Pur mantenendosi assolutamente moderni, riassumono l’esperienza quasi settantennale di TUDOR nella produzione di orologi subacquei. Malgrado la loro apparenza </w:t>
      </w:r>
      <w:r w:rsidRPr="00313271">
        <w:rPr>
          <w:rFonts w:cs="Arial"/>
          <w:color w:val="000000"/>
          <w:szCs w:val="20"/>
          <w:lang w:val="it-IT"/>
        </w:rPr>
        <w:lastRenderedPageBreak/>
        <w:t>neo-vintage, le tecniche di produzione, la robustezza, l’affidabilità, la durevolezza e la precisione, così come la qualità delle loro finiture, superano gli standard del settore.</w:t>
      </w:r>
    </w:p>
    <w:p w14:paraId="4463D080" w14:textId="33BC5085" w:rsidR="00DA1D67" w:rsidRDefault="00DA1D67" w:rsidP="00DA1D67">
      <w:pPr>
        <w:rPr>
          <w:rFonts w:cs="Arial"/>
          <w:color w:val="000000"/>
          <w:szCs w:val="20"/>
          <w:lang w:val="it-IT"/>
        </w:rPr>
      </w:pPr>
    </w:p>
    <w:p w14:paraId="5A69D9F4" w14:textId="77777777" w:rsidR="00DA1D67" w:rsidRPr="00677BF0" w:rsidRDefault="00DA1D67" w:rsidP="00DA1D67">
      <w:pPr>
        <w:rPr>
          <w:rFonts w:cs="Arial"/>
          <w:color w:val="000000"/>
          <w:szCs w:val="20"/>
          <w:lang w:val="it-IT"/>
        </w:rPr>
      </w:pPr>
    </w:p>
    <w:p w14:paraId="44429ABD" w14:textId="77777777" w:rsidR="00DA1D67" w:rsidRPr="00DA1D67" w:rsidRDefault="00DA1D67" w:rsidP="00DA1D67">
      <w:pPr>
        <w:rPr>
          <w:rFonts w:cs="Arial"/>
          <w:b/>
          <w:sz w:val="22"/>
          <w:szCs w:val="20"/>
          <w:lang w:val="it-IT"/>
        </w:rPr>
      </w:pPr>
      <w:r w:rsidRPr="00DA1D67">
        <w:rPr>
          <w:rFonts w:cs="Arial"/>
          <w:b/>
          <w:sz w:val="22"/>
          <w:szCs w:val="20"/>
          <w:lang w:val="it-IT"/>
        </w:rPr>
        <w:t>GLI OROLOGI SUBACQUEI TUDOR</w:t>
      </w:r>
    </w:p>
    <w:p w14:paraId="4A370F23" w14:textId="77777777" w:rsidR="00DA1D67" w:rsidRPr="00677BF0" w:rsidRDefault="00DA1D67" w:rsidP="00DA1D67">
      <w:pPr>
        <w:autoSpaceDE w:val="0"/>
        <w:autoSpaceDN w:val="0"/>
        <w:adjustRightInd w:val="0"/>
        <w:rPr>
          <w:rFonts w:cs="Arial"/>
          <w:color w:val="000000"/>
          <w:szCs w:val="20"/>
          <w:lang w:val="it-IT"/>
        </w:rPr>
      </w:pPr>
      <w:r w:rsidRPr="00313271">
        <w:rPr>
          <w:rFonts w:cs="Arial"/>
          <w:color w:val="000000"/>
          <w:szCs w:val="20"/>
          <w:lang w:val="it-IT"/>
        </w:rPr>
        <w:t xml:space="preserve">La storia degli orologi subacquei TUDOR risale al 1954, l’anno in cui fu presentata la referenza 7922.  Quel modello, impermeabile fino a 100 metri, fu il capostipite di una lunga genealogia di orologi subacquei.  Conveniente, robusto, affidabile e preciso, rappresentava il concetto di “orologio-strumento” proprio della filosofia del Marchio. Nei settant’anni successivi al suo lancio, l’orologio subacqueo TUDOR è stato costantemente migliorato e ogni modello ha ottenuto il riconoscimento unanime dei professionisti del settore, incluse alcune tra le marine militari più importanti del mondo.   </w:t>
      </w:r>
    </w:p>
    <w:p w14:paraId="3D4CA0AF" w14:textId="3A457EA9" w:rsidR="00DA1D67" w:rsidRDefault="00DA1D67" w:rsidP="00DA1D67">
      <w:pPr>
        <w:autoSpaceDE w:val="0"/>
        <w:autoSpaceDN w:val="0"/>
        <w:adjustRightInd w:val="0"/>
        <w:rPr>
          <w:rFonts w:cs="Arial"/>
          <w:color w:val="000000"/>
          <w:szCs w:val="20"/>
          <w:lang w:val="it-IT"/>
        </w:rPr>
      </w:pPr>
    </w:p>
    <w:p w14:paraId="1718F6AF" w14:textId="77777777" w:rsidR="00DA1D67" w:rsidRPr="00677BF0" w:rsidRDefault="00DA1D67" w:rsidP="00DA1D67">
      <w:pPr>
        <w:autoSpaceDE w:val="0"/>
        <w:autoSpaceDN w:val="0"/>
        <w:adjustRightInd w:val="0"/>
        <w:rPr>
          <w:rFonts w:cs="Arial"/>
          <w:color w:val="000000"/>
          <w:szCs w:val="20"/>
          <w:lang w:val="it-IT"/>
        </w:rPr>
      </w:pPr>
    </w:p>
    <w:p w14:paraId="3FBD33CA" w14:textId="77777777" w:rsidR="00DA1D67" w:rsidRPr="00DA1D67" w:rsidRDefault="00DA1D67" w:rsidP="00DA1D67">
      <w:pPr>
        <w:rPr>
          <w:rFonts w:cs="Arial"/>
          <w:b/>
          <w:sz w:val="22"/>
          <w:szCs w:val="20"/>
          <w:lang w:val="it-IT"/>
        </w:rPr>
      </w:pPr>
      <w:r w:rsidRPr="00DA1D67">
        <w:rPr>
          <w:rFonts w:cs="Arial"/>
          <w:b/>
          <w:sz w:val="22"/>
          <w:szCs w:val="20"/>
          <w:lang w:val="it-IT"/>
        </w:rPr>
        <w:t>LA GARANZIA TUDOR</w:t>
      </w:r>
    </w:p>
    <w:p w14:paraId="58789A88" w14:textId="77777777" w:rsidR="00DA1D67" w:rsidRPr="00677BF0" w:rsidRDefault="00DA1D67" w:rsidP="00DA1D67">
      <w:pPr>
        <w:autoSpaceDE w:val="0"/>
        <w:autoSpaceDN w:val="0"/>
        <w:adjustRightInd w:val="0"/>
        <w:rPr>
          <w:rFonts w:cs="Arial"/>
          <w:color w:val="000000"/>
          <w:szCs w:val="20"/>
          <w:lang w:val="it-IT"/>
        </w:rPr>
      </w:pPr>
      <w:r w:rsidRPr="00313271">
        <w:rPr>
          <w:rFonts w:cs="Arial"/>
          <w:color w:val="000000"/>
          <w:szCs w:val="20"/>
          <w:lang w:val="it-IT"/>
        </w:rPr>
        <w:t>Sin dalla sua fondazione, ad opera di Hans Wilsdorf nel 1926, e in linea con la sua visione di un segnatempo ideale, TUDOR continua a produrre orologi della massima robustezza, durevolezza, affidabilità e precisione.  Forte di questa esperienza, e certa della qualità superiore dei suoi orologi, TUDOR offre una garanzia di cinque anni su tutti i suoi prodotti venduti dopo il 1º gennaio 2020. La garanzia non richiede che l’orologio venga registrato né che sia sottoposto a revisioni, ed è trasferibile. Tutti i prodotti TUDOR acquistati tra il 1º luglio 2018 e il 31 dicembre 2019 godranno di un’estensione di 18 mesi della garanzia.  TUDOR consiglia inoltre di sottoporre i suoi orologi a revisione</w:t>
      </w:r>
      <w:r w:rsidRPr="00313271">
        <w:rPr>
          <w:rFonts w:ascii="Helvetica" w:hAnsi="Helvetica"/>
          <w:color w:val="000000"/>
          <w:sz w:val="21"/>
          <w:szCs w:val="21"/>
          <w:shd w:val="clear" w:color="auto" w:fill="FFFFFF"/>
          <w:lang w:val="it-IT"/>
        </w:rPr>
        <w:t xml:space="preserve"> dopo circa 10 anni dall’acquisto, a seconda del modello e dell’intensità e frequenza di utilizzo giornaliero. </w:t>
      </w:r>
    </w:p>
    <w:p w14:paraId="25CD3E8E" w14:textId="608FB73F" w:rsidR="00DA1D67" w:rsidRDefault="00DA1D67" w:rsidP="00DA1D67">
      <w:pPr>
        <w:autoSpaceDE w:val="0"/>
        <w:autoSpaceDN w:val="0"/>
        <w:adjustRightInd w:val="0"/>
        <w:rPr>
          <w:rFonts w:cs="Arial"/>
          <w:color w:val="000000"/>
          <w:szCs w:val="20"/>
          <w:lang w:val="it-IT"/>
        </w:rPr>
      </w:pPr>
    </w:p>
    <w:p w14:paraId="0475E7AD" w14:textId="77777777" w:rsidR="00DA1D67" w:rsidRPr="00677BF0" w:rsidRDefault="00DA1D67" w:rsidP="00DA1D67">
      <w:pPr>
        <w:autoSpaceDE w:val="0"/>
        <w:autoSpaceDN w:val="0"/>
        <w:adjustRightInd w:val="0"/>
        <w:rPr>
          <w:rFonts w:cs="Arial"/>
          <w:color w:val="000000"/>
          <w:szCs w:val="20"/>
          <w:lang w:val="it-IT"/>
        </w:rPr>
      </w:pPr>
    </w:p>
    <w:p w14:paraId="4DE59DAF" w14:textId="77777777" w:rsidR="00DA1D67" w:rsidRPr="00DA1D67" w:rsidRDefault="00DA1D67" w:rsidP="00DA1D67">
      <w:pPr>
        <w:rPr>
          <w:rFonts w:cs="Arial"/>
          <w:b/>
          <w:sz w:val="22"/>
          <w:szCs w:val="20"/>
          <w:lang w:val="it-IT"/>
        </w:rPr>
      </w:pPr>
      <w:r w:rsidRPr="00DA1D67">
        <w:rPr>
          <w:rFonts w:cs="Arial"/>
          <w:b/>
          <w:sz w:val="22"/>
          <w:szCs w:val="20"/>
          <w:lang w:val="it-IT"/>
        </w:rPr>
        <w:t>IL MARCHIO TUDOR</w:t>
      </w:r>
    </w:p>
    <w:p w14:paraId="6CDF1BED" w14:textId="1751B4AC" w:rsidR="00DA1D67" w:rsidRPr="00DA1D67" w:rsidRDefault="00DA1D67" w:rsidP="00DA1D67">
      <w:pPr>
        <w:rPr>
          <w:rFonts w:cs="Arial"/>
          <w:color w:val="000000"/>
          <w:szCs w:val="20"/>
          <w:lang w:val="it-IT"/>
        </w:rPr>
      </w:pPr>
      <w:r w:rsidRPr="00313271">
        <w:rPr>
          <w:rFonts w:cs="Arial"/>
          <w:color w:val="000000"/>
          <w:szCs w:val="20"/>
          <w:lang w:val="it-IT"/>
        </w:rPr>
        <w:t>TUDOR è un pluripremiato marchio di orologeria svizzera che offre orologi caratterizzati da una raffinata estetica, una straordinaria affidabilità ed un rapporto qualità/prezzo impareggiabile.  Le origini del Marchio risalgono al 1926, quando il nome “The Tudor” venne registrato per la prima volta per conto di Hans Wilsdorf, fondatore di Rolex. Nel 1946 questi creò la società Montres TUDOR SA per produrre orologi con la stessa filosofia di qualità Rolex, ma a un prezzo più contenuto. Per la loro robustezza e convenienza, nel corso della loro lunga storia gli orologi TUDOR sono stati scelti in tutto il mondo dai più audaci amanti dell’avventura sulla terra ferma, per mare e sui ghiacci. Oggi la collezione TUDOR include modelli emblematici quali Black Bay, Pelagos, 1926 e Royal, e dal 2015 offre esclusivi movimenti meccanici di Manifattura, ricchi di funzioni e con prestazioni superiori.</w:t>
      </w:r>
    </w:p>
    <w:p w14:paraId="3ACC3FAE" w14:textId="3B149A5A" w:rsidR="003D5E64" w:rsidRPr="00A01EA0" w:rsidRDefault="003D5E64" w:rsidP="00DA1D67">
      <w:pPr>
        <w:rPr>
          <w:rFonts w:cs="Arial"/>
          <w:b/>
          <w:sz w:val="22"/>
          <w:szCs w:val="20"/>
          <w:lang w:val="it-IT"/>
        </w:rPr>
      </w:pPr>
      <w:r w:rsidRPr="00A01EA0">
        <w:rPr>
          <w:b/>
          <w:sz w:val="22"/>
          <w:lang w:val="it-IT"/>
        </w:rPr>
        <w:br w:type="page"/>
      </w:r>
    </w:p>
    <w:p w14:paraId="3A496235" w14:textId="77777777" w:rsidR="00DA1D67" w:rsidRPr="00DA1D67" w:rsidRDefault="00DA1D67" w:rsidP="00DA1D67">
      <w:pPr>
        <w:pStyle w:val="TEXTE"/>
        <w:jc w:val="both"/>
        <w:rPr>
          <w:b/>
          <w:sz w:val="22"/>
          <w:lang w:val="it-IT"/>
        </w:rPr>
      </w:pPr>
      <w:r w:rsidRPr="00DA1D67">
        <w:rPr>
          <w:b/>
          <w:sz w:val="22"/>
          <w:lang w:val="it-IT"/>
        </w:rPr>
        <w:lastRenderedPageBreak/>
        <w:t>REFERENZA 79210CNU</w:t>
      </w:r>
    </w:p>
    <w:p w14:paraId="2C49555C" w14:textId="24BFAFD2" w:rsidR="00DA1D67" w:rsidRDefault="00DA1D67" w:rsidP="00DA1D67">
      <w:pPr>
        <w:rPr>
          <w:rFonts w:cs="Arial"/>
          <w:color w:val="000000"/>
          <w:szCs w:val="20"/>
          <w:lang w:val="it-IT"/>
        </w:rPr>
      </w:pPr>
    </w:p>
    <w:p w14:paraId="68C8DCA9" w14:textId="77777777" w:rsidR="00DA1D67" w:rsidRPr="00677BF0" w:rsidRDefault="00DA1D67" w:rsidP="00DA1D67">
      <w:pPr>
        <w:rPr>
          <w:rFonts w:cs="Arial"/>
          <w:color w:val="000000"/>
          <w:szCs w:val="20"/>
          <w:lang w:val="it-IT"/>
        </w:rPr>
      </w:pPr>
    </w:p>
    <w:p w14:paraId="145C768D" w14:textId="77777777" w:rsidR="00DA1D67" w:rsidRPr="00DA1D67" w:rsidRDefault="00DA1D67" w:rsidP="00DA1D67">
      <w:pPr>
        <w:pStyle w:val="TEXTE"/>
        <w:jc w:val="both"/>
        <w:rPr>
          <w:b/>
          <w:lang w:val="it-IT"/>
        </w:rPr>
      </w:pPr>
      <w:r w:rsidRPr="00DA1D67">
        <w:rPr>
          <w:b/>
          <w:lang w:val="it-IT"/>
        </w:rPr>
        <w:t>CASSA</w:t>
      </w:r>
    </w:p>
    <w:p w14:paraId="3A3CC7AE" w14:textId="77777777" w:rsidR="00DA1D67" w:rsidRPr="00677BF0" w:rsidRDefault="00DA1D67" w:rsidP="00DA1D67">
      <w:pPr>
        <w:pStyle w:val="Corpsdetexte"/>
        <w:spacing w:after="0"/>
        <w:rPr>
          <w:rFonts w:ascii="Arial" w:hAnsi="Arial" w:cs="Arial"/>
          <w:color w:val="000000"/>
          <w:sz w:val="20"/>
          <w:szCs w:val="20"/>
          <w:lang w:val="it-IT"/>
        </w:rPr>
      </w:pPr>
      <w:r w:rsidRPr="00313271">
        <w:rPr>
          <w:rFonts w:ascii="Arial" w:hAnsi="Arial" w:cs="Arial"/>
          <w:color w:val="000000"/>
          <w:sz w:val="20"/>
          <w:szCs w:val="20"/>
          <w:lang w:val="it-IT"/>
        </w:rPr>
        <w:t xml:space="preserve">Cassa in ceramica nera opaca, 41 mm, finitura microsabbiata e </w:t>
      </w:r>
      <w:r w:rsidRPr="00666695">
        <w:rPr>
          <w:rFonts w:ascii="Arial" w:hAnsi="Arial" w:cs="Arial"/>
          <w:i/>
          <w:color w:val="000000"/>
          <w:sz w:val="20"/>
          <w:szCs w:val="20"/>
          <w:lang w:val="it-IT"/>
        </w:rPr>
        <w:t>carrure</w:t>
      </w:r>
      <w:r w:rsidRPr="00313271">
        <w:rPr>
          <w:rFonts w:ascii="Arial" w:hAnsi="Arial" w:cs="Arial"/>
          <w:color w:val="000000"/>
          <w:sz w:val="20"/>
          <w:szCs w:val="20"/>
          <w:lang w:val="it-IT"/>
        </w:rPr>
        <w:t xml:space="preserve"> monoblocco</w:t>
      </w:r>
      <w:r w:rsidRPr="00313271">
        <w:rPr>
          <w:rFonts w:ascii="Arial" w:hAnsi="Arial" w:cs="Arial"/>
          <w:color w:val="000000"/>
          <w:sz w:val="20"/>
          <w:szCs w:val="20"/>
          <w:lang w:val="it-IT"/>
        </w:rPr>
        <w:br/>
        <w:t xml:space="preserve">Fondello aperto in acciaio 316L con trattamento PVD nero, con vetro zaffiro </w:t>
      </w:r>
    </w:p>
    <w:p w14:paraId="48C52A7D" w14:textId="77777777" w:rsidR="00DA1D67" w:rsidRPr="00677BF0" w:rsidRDefault="00DA1D67" w:rsidP="00DA1D67">
      <w:pPr>
        <w:rPr>
          <w:rFonts w:cs="Arial"/>
          <w:color w:val="000000"/>
          <w:szCs w:val="20"/>
          <w:lang w:val="it-IT"/>
        </w:rPr>
      </w:pPr>
    </w:p>
    <w:p w14:paraId="4EFBD3CD" w14:textId="77777777" w:rsidR="00DA1D67" w:rsidRPr="00DA1D67" w:rsidRDefault="00DA1D67" w:rsidP="00DA1D67">
      <w:pPr>
        <w:pStyle w:val="TEXTE"/>
        <w:jc w:val="both"/>
        <w:rPr>
          <w:b/>
          <w:lang w:val="it-IT"/>
        </w:rPr>
      </w:pPr>
      <w:r w:rsidRPr="00DA1D67">
        <w:rPr>
          <w:b/>
          <w:lang w:val="it-IT"/>
        </w:rPr>
        <w:t>LUNETTA</w:t>
      </w:r>
    </w:p>
    <w:p w14:paraId="2DF949DF" w14:textId="77777777" w:rsidR="00DA1D67" w:rsidRPr="00677BF0" w:rsidRDefault="00DA1D67" w:rsidP="00DA1D67">
      <w:pPr>
        <w:pStyle w:val="Corpsdetexte"/>
        <w:spacing w:after="0"/>
        <w:rPr>
          <w:rFonts w:ascii="Arial" w:hAnsi="Arial" w:cs="Arial"/>
          <w:color w:val="000000"/>
          <w:sz w:val="20"/>
          <w:szCs w:val="20"/>
          <w:lang w:val="it-IT"/>
        </w:rPr>
      </w:pPr>
      <w:r w:rsidRPr="00313271">
        <w:rPr>
          <w:rFonts w:ascii="Arial" w:hAnsi="Arial" w:cs="Arial"/>
          <w:color w:val="000000"/>
          <w:sz w:val="20"/>
          <w:szCs w:val="20"/>
          <w:lang w:val="it-IT"/>
        </w:rPr>
        <w:t>Lunetta girevole unidirezionale in acciaio 316L con trattamento PVD nero, graduata 60 minuti con disco in ceramica nera,</w:t>
      </w:r>
      <w:r w:rsidRPr="00313271">
        <w:rPr>
          <w:color w:val="000000"/>
          <w:lang w:val="it-IT"/>
        </w:rPr>
        <w:t xml:space="preserve"> </w:t>
      </w:r>
      <w:r w:rsidRPr="00313271">
        <w:rPr>
          <w:rFonts w:ascii="Arial" w:hAnsi="Arial" w:cs="Arial"/>
          <w:color w:val="000000"/>
          <w:sz w:val="20"/>
          <w:szCs w:val="20"/>
          <w:lang w:val="it-IT"/>
        </w:rPr>
        <w:t>finitura satinata a raggi di sole e indici e numeri incisi</w:t>
      </w:r>
    </w:p>
    <w:p w14:paraId="4F93C727" w14:textId="77777777" w:rsidR="00DA1D67" w:rsidRPr="00677BF0" w:rsidRDefault="00DA1D67" w:rsidP="00DA1D67">
      <w:pPr>
        <w:rPr>
          <w:rFonts w:cs="Arial"/>
          <w:color w:val="000000"/>
          <w:szCs w:val="20"/>
          <w:lang w:val="it-IT"/>
        </w:rPr>
      </w:pPr>
    </w:p>
    <w:p w14:paraId="734C0685" w14:textId="77777777" w:rsidR="00DA1D67" w:rsidRPr="00DA1D67" w:rsidRDefault="00DA1D67" w:rsidP="00DA1D67">
      <w:pPr>
        <w:pStyle w:val="TEXTE"/>
        <w:jc w:val="both"/>
        <w:rPr>
          <w:b/>
          <w:lang w:val="it-IT"/>
        </w:rPr>
      </w:pPr>
      <w:r w:rsidRPr="00DA1D67">
        <w:rPr>
          <w:b/>
          <w:lang w:val="it-IT"/>
        </w:rPr>
        <w:t>CORONA DI CARICA</w:t>
      </w:r>
    </w:p>
    <w:p w14:paraId="46A316F9" w14:textId="77777777" w:rsidR="00DA1D67" w:rsidRPr="00677BF0" w:rsidRDefault="00DA1D67" w:rsidP="00DA1D67">
      <w:pPr>
        <w:rPr>
          <w:rFonts w:cs="Arial"/>
          <w:color w:val="000000"/>
          <w:szCs w:val="20"/>
          <w:lang w:val="it-IT"/>
        </w:rPr>
      </w:pPr>
      <w:r w:rsidRPr="00313271">
        <w:rPr>
          <w:rFonts w:cs="Arial"/>
          <w:color w:val="000000"/>
          <w:szCs w:val="20"/>
          <w:lang w:val="it-IT"/>
        </w:rPr>
        <w:t>Corona di carica a vite in acciaio 316L con trattamento PVD nero, con la rosa TUDOR in rilievo e con tubo della corona in acciaio satinato con lavorazione circolare</w:t>
      </w:r>
    </w:p>
    <w:p w14:paraId="79B535A1" w14:textId="77777777" w:rsidR="00DA1D67" w:rsidRPr="00677BF0" w:rsidRDefault="00DA1D67" w:rsidP="00DA1D67">
      <w:pPr>
        <w:pStyle w:val="Corpsdetexte"/>
        <w:spacing w:after="0"/>
        <w:rPr>
          <w:rFonts w:ascii="Arial" w:hAnsi="Arial" w:cs="Arial"/>
          <w:color w:val="000000"/>
          <w:sz w:val="20"/>
          <w:szCs w:val="20"/>
          <w:lang w:val="it-IT"/>
        </w:rPr>
      </w:pPr>
    </w:p>
    <w:p w14:paraId="37D76643" w14:textId="77777777" w:rsidR="00DA1D67" w:rsidRPr="00DA1D67" w:rsidRDefault="00DA1D67" w:rsidP="00DA1D67">
      <w:pPr>
        <w:pStyle w:val="TEXTE"/>
        <w:jc w:val="both"/>
        <w:rPr>
          <w:b/>
          <w:lang w:val="it-IT"/>
        </w:rPr>
      </w:pPr>
      <w:r w:rsidRPr="00DA1D67">
        <w:rPr>
          <w:b/>
          <w:lang w:val="it-IT"/>
        </w:rPr>
        <w:t>QUADRANTE</w:t>
      </w:r>
    </w:p>
    <w:p w14:paraId="5D7AED15" w14:textId="77777777" w:rsidR="00DA1D67" w:rsidRPr="00677BF0" w:rsidRDefault="00DA1D67" w:rsidP="00DA1D67">
      <w:pPr>
        <w:pStyle w:val="Corpsdetexte"/>
        <w:spacing w:after="0"/>
        <w:rPr>
          <w:rFonts w:ascii="Arial" w:hAnsi="Arial" w:cs="Arial"/>
          <w:color w:val="000000"/>
          <w:sz w:val="20"/>
          <w:szCs w:val="20"/>
          <w:lang w:val="it-IT"/>
        </w:rPr>
      </w:pPr>
      <w:r w:rsidRPr="00313271">
        <w:rPr>
          <w:rFonts w:ascii="Arial" w:hAnsi="Arial" w:cs="Arial"/>
          <w:color w:val="000000"/>
          <w:sz w:val="20"/>
          <w:szCs w:val="20"/>
          <w:lang w:val="it-IT"/>
        </w:rPr>
        <w:t>Nero, bombato</w:t>
      </w:r>
    </w:p>
    <w:p w14:paraId="4FE6292D" w14:textId="77777777" w:rsidR="00DA1D67" w:rsidRPr="00677BF0" w:rsidRDefault="00DA1D67" w:rsidP="00DA1D67">
      <w:pPr>
        <w:rPr>
          <w:rFonts w:cs="Arial"/>
          <w:color w:val="000000"/>
          <w:szCs w:val="20"/>
          <w:lang w:val="it-IT"/>
        </w:rPr>
      </w:pPr>
    </w:p>
    <w:p w14:paraId="4BC6886D" w14:textId="77777777" w:rsidR="00DA1D67" w:rsidRPr="00DA1D67" w:rsidRDefault="00DA1D67" w:rsidP="00DA1D67">
      <w:pPr>
        <w:pStyle w:val="TEXTE"/>
        <w:jc w:val="both"/>
        <w:rPr>
          <w:b/>
          <w:lang w:val="it-IT"/>
        </w:rPr>
      </w:pPr>
      <w:r w:rsidRPr="00DA1D67">
        <w:rPr>
          <w:b/>
          <w:lang w:val="it-IT"/>
        </w:rPr>
        <w:t>VETRO</w:t>
      </w:r>
    </w:p>
    <w:p w14:paraId="1A6C98B7" w14:textId="77777777" w:rsidR="00DA1D67" w:rsidRPr="00677BF0" w:rsidRDefault="00DA1D67" w:rsidP="00DA1D67">
      <w:pPr>
        <w:pStyle w:val="Corpsdetexte"/>
        <w:spacing w:after="0"/>
        <w:rPr>
          <w:rFonts w:ascii="Arial" w:hAnsi="Arial" w:cs="Arial"/>
          <w:color w:val="000000"/>
          <w:sz w:val="20"/>
          <w:szCs w:val="20"/>
          <w:lang w:val="it-IT"/>
        </w:rPr>
      </w:pPr>
      <w:r w:rsidRPr="00313271">
        <w:rPr>
          <w:rFonts w:ascii="Arial" w:hAnsi="Arial" w:cs="Arial"/>
          <w:color w:val="000000"/>
          <w:sz w:val="20"/>
          <w:szCs w:val="20"/>
          <w:lang w:val="it-IT"/>
        </w:rPr>
        <w:t>Vetro zaffiro bombato</w:t>
      </w:r>
    </w:p>
    <w:p w14:paraId="532B5329" w14:textId="77777777" w:rsidR="00DA1D67" w:rsidRPr="00677BF0" w:rsidRDefault="00DA1D67" w:rsidP="00DA1D67">
      <w:pPr>
        <w:rPr>
          <w:rFonts w:cs="Arial"/>
          <w:color w:val="000000"/>
          <w:szCs w:val="20"/>
          <w:lang w:val="it-IT"/>
        </w:rPr>
      </w:pPr>
    </w:p>
    <w:p w14:paraId="40222BF4" w14:textId="77777777" w:rsidR="00DA1D67" w:rsidRPr="00DA1D67" w:rsidRDefault="00DA1D67" w:rsidP="00DA1D67">
      <w:pPr>
        <w:pStyle w:val="TEXTE"/>
        <w:jc w:val="both"/>
        <w:rPr>
          <w:b/>
          <w:lang w:val="it-IT"/>
        </w:rPr>
      </w:pPr>
      <w:r w:rsidRPr="00DA1D67">
        <w:rPr>
          <w:b/>
          <w:lang w:val="it-IT"/>
        </w:rPr>
        <w:t>IMPERMEABILITÀ</w:t>
      </w:r>
    </w:p>
    <w:p w14:paraId="79FD043B" w14:textId="77777777" w:rsidR="00DA1D67" w:rsidRPr="00677BF0" w:rsidRDefault="00DA1D67" w:rsidP="00DA1D67">
      <w:pPr>
        <w:pStyle w:val="Corpsdetexte"/>
        <w:spacing w:after="0"/>
        <w:rPr>
          <w:rFonts w:ascii="Arial" w:hAnsi="Arial" w:cs="Arial"/>
          <w:color w:val="000000"/>
          <w:sz w:val="20"/>
          <w:szCs w:val="20"/>
          <w:lang w:val="it-IT"/>
        </w:rPr>
      </w:pPr>
      <w:r w:rsidRPr="00313271">
        <w:rPr>
          <w:rFonts w:ascii="Arial" w:hAnsi="Arial" w:cs="Arial"/>
          <w:color w:val="000000"/>
          <w:sz w:val="20"/>
          <w:szCs w:val="20"/>
          <w:lang w:val="it-IT"/>
        </w:rPr>
        <w:t>Impermeabile fino a 200 metri</w:t>
      </w:r>
    </w:p>
    <w:p w14:paraId="7A984E68" w14:textId="77777777" w:rsidR="00DA1D67" w:rsidRPr="00677BF0" w:rsidRDefault="00DA1D67" w:rsidP="00DA1D67">
      <w:pPr>
        <w:rPr>
          <w:rFonts w:cs="Arial"/>
          <w:color w:val="000000"/>
          <w:szCs w:val="20"/>
          <w:lang w:val="it-IT"/>
        </w:rPr>
      </w:pPr>
    </w:p>
    <w:p w14:paraId="4004D91A" w14:textId="77777777" w:rsidR="00DA1D67" w:rsidRPr="00DA1D67" w:rsidRDefault="00DA1D67" w:rsidP="00DA1D67">
      <w:pPr>
        <w:pStyle w:val="TEXTE"/>
        <w:jc w:val="both"/>
        <w:rPr>
          <w:b/>
          <w:lang w:val="it-IT"/>
        </w:rPr>
      </w:pPr>
      <w:r w:rsidRPr="00DA1D67">
        <w:rPr>
          <w:b/>
          <w:lang w:val="it-IT"/>
        </w:rPr>
        <w:t>BRACCIALE</w:t>
      </w:r>
    </w:p>
    <w:p w14:paraId="150994E3" w14:textId="77777777" w:rsidR="00DA1D67" w:rsidRPr="00677BF0" w:rsidRDefault="00DA1D67" w:rsidP="00DA1D67">
      <w:pPr>
        <w:rPr>
          <w:rFonts w:cs="Arial"/>
          <w:color w:val="000000"/>
          <w:szCs w:val="20"/>
          <w:lang w:val="it-IT"/>
        </w:rPr>
      </w:pPr>
      <w:r w:rsidRPr="00313271">
        <w:rPr>
          <w:rFonts w:cs="Arial"/>
          <w:color w:val="000000"/>
          <w:szCs w:val="20"/>
          <w:lang w:val="it-IT"/>
        </w:rPr>
        <w:t>Cinturino ibrido in cuoio e caucciù con chiusura pieghevole in acciaio 316L e fermaglio di sicurezza in acciaio 316L con trattamento PVD nero</w:t>
      </w:r>
    </w:p>
    <w:p w14:paraId="2BA18529" w14:textId="77777777" w:rsidR="00DA1D67" w:rsidRPr="00677BF0" w:rsidRDefault="00DA1D67" w:rsidP="00DA1D67">
      <w:pPr>
        <w:rPr>
          <w:rFonts w:cs="Arial"/>
          <w:color w:val="000000"/>
          <w:szCs w:val="20"/>
          <w:lang w:val="it-IT"/>
        </w:rPr>
      </w:pPr>
      <w:r>
        <w:rPr>
          <w:rFonts w:cs="Arial"/>
          <w:color w:val="000000"/>
          <w:szCs w:val="20"/>
          <w:lang w:val="it-IT"/>
        </w:rPr>
        <w:t>Cinturino addizionale in tessuto nero con banda color crema e fibbia ad ardiglione in acciaio 316L con trattamento PVD nero, incluso nell’astuccio</w:t>
      </w:r>
    </w:p>
    <w:p w14:paraId="27932C25" w14:textId="0FE6C822" w:rsidR="00A01EA0" w:rsidRDefault="00A01EA0" w:rsidP="00DA1D67">
      <w:pPr>
        <w:pStyle w:val="Corpsdetexte"/>
        <w:spacing w:after="0"/>
        <w:rPr>
          <w:rFonts w:ascii="Arial" w:hAnsi="Arial" w:cs="Arial"/>
          <w:sz w:val="20"/>
          <w:szCs w:val="20"/>
          <w:lang w:val="it-IT"/>
        </w:rPr>
      </w:pPr>
    </w:p>
    <w:p w14:paraId="4CBB2517" w14:textId="77777777" w:rsidR="00DA1D67" w:rsidRPr="00DA1D67" w:rsidRDefault="00DA1D67" w:rsidP="00DA1D67">
      <w:pPr>
        <w:pStyle w:val="TEXTE"/>
        <w:jc w:val="both"/>
        <w:rPr>
          <w:b/>
          <w:lang w:val="it-IT"/>
        </w:rPr>
      </w:pPr>
      <w:r w:rsidRPr="00DA1D67">
        <w:rPr>
          <w:b/>
          <w:lang w:val="it-IT"/>
        </w:rPr>
        <w:t>MOVIMENTO</w:t>
      </w:r>
    </w:p>
    <w:p w14:paraId="428AAEBC"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 xml:space="preserve">Movimento di Manifattura MT5602-1U </w:t>
      </w:r>
    </w:p>
    <w:p w14:paraId="5D5E31CB" w14:textId="101E064D"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 xml:space="preserve">Movimento </w:t>
      </w:r>
      <w:bookmarkStart w:id="0" w:name="_GoBack"/>
      <w:bookmarkEnd w:id="0"/>
      <w:r w:rsidRPr="00DA1D67">
        <w:rPr>
          <w:rFonts w:ascii="Arial" w:hAnsi="Arial" w:cs="Arial"/>
          <w:sz w:val="20"/>
          <w:szCs w:val="20"/>
          <w:lang w:val="it-IT"/>
        </w:rPr>
        <w:t>meccanico a carica automatica con rotore bidirezionale</w:t>
      </w:r>
    </w:p>
    <w:p w14:paraId="01A92E3D" w14:textId="77777777" w:rsidR="00DA1D67" w:rsidRPr="00DA1D67" w:rsidRDefault="00DA1D67" w:rsidP="00DA1D67">
      <w:pPr>
        <w:pStyle w:val="Corpsdetexte"/>
        <w:spacing w:after="0"/>
        <w:rPr>
          <w:rFonts w:ascii="Arial" w:hAnsi="Arial" w:cs="Arial"/>
          <w:sz w:val="20"/>
          <w:szCs w:val="20"/>
          <w:lang w:val="it-IT"/>
        </w:rPr>
      </w:pPr>
    </w:p>
    <w:p w14:paraId="525F8671" w14:textId="77777777" w:rsidR="00DA1D67" w:rsidRPr="00DA1D67" w:rsidRDefault="00DA1D67" w:rsidP="00DA1D67">
      <w:pPr>
        <w:pStyle w:val="TEXTE"/>
        <w:jc w:val="both"/>
        <w:rPr>
          <w:b/>
          <w:lang w:val="it-IT"/>
        </w:rPr>
      </w:pPr>
      <w:r w:rsidRPr="00DA1D67">
        <w:rPr>
          <w:b/>
          <w:lang w:val="it-IT"/>
        </w:rPr>
        <w:t>AUTONOMIA</w:t>
      </w:r>
    </w:p>
    <w:p w14:paraId="35B5844E"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 xml:space="preserve">Autonomia di 70 ore certificata dal METAS </w:t>
      </w:r>
    </w:p>
    <w:p w14:paraId="0FA16ED1" w14:textId="77777777" w:rsidR="00DA1D67" w:rsidRPr="00DA1D67" w:rsidRDefault="00DA1D67" w:rsidP="00DA1D67">
      <w:pPr>
        <w:pStyle w:val="Corpsdetexte"/>
        <w:spacing w:after="0"/>
        <w:rPr>
          <w:rFonts w:ascii="Arial" w:hAnsi="Arial" w:cs="Arial"/>
          <w:sz w:val="20"/>
          <w:szCs w:val="20"/>
          <w:lang w:val="it-IT"/>
        </w:rPr>
      </w:pPr>
    </w:p>
    <w:p w14:paraId="3F251088" w14:textId="77777777" w:rsidR="00DA1D67" w:rsidRPr="00DA1D67" w:rsidRDefault="00DA1D67" w:rsidP="00DA1D67">
      <w:pPr>
        <w:pStyle w:val="TEXTE"/>
        <w:jc w:val="both"/>
        <w:rPr>
          <w:b/>
          <w:lang w:val="it-IT"/>
        </w:rPr>
      </w:pPr>
      <w:r w:rsidRPr="00DA1D67">
        <w:rPr>
          <w:b/>
          <w:lang w:val="it-IT"/>
        </w:rPr>
        <w:t>PRECISIONE</w:t>
      </w:r>
    </w:p>
    <w:p w14:paraId="0BF80BA0"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 xml:space="preserve">Cronometro svizzero certificato ufficialmente dal COSC </w:t>
      </w:r>
    </w:p>
    <w:p w14:paraId="45E2A0E9"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(Controllo Ufficiale Svizzero dei Cronometri)</w:t>
      </w:r>
    </w:p>
    <w:p w14:paraId="2243F5CB"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Certificazione Master Chronometer dal METAS</w:t>
      </w:r>
    </w:p>
    <w:p w14:paraId="24393CD9" w14:textId="77777777" w:rsidR="00DA1D67" w:rsidRPr="00DA1D67" w:rsidRDefault="00DA1D67" w:rsidP="00DA1D67">
      <w:pPr>
        <w:pStyle w:val="Corpsdetexte"/>
        <w:spacing w:after="0"/>
        <w:rPr>
          <w:rFonts w:ascii="Arial" w:hAnsi="Arial" w:cs="Arial"/>
          <w:sz w:val="20"/>
          <w:szCs w:val="20"/>
          <w:lang w:val="it-IT"/>
        </w:rPr>
      </w:pPr>
    </w:p>
    <w:p w14:paraId="42E00AFA" w14:textId="77777777" w:rsidR="00DA1D67" w:rsidRPr="00DA1D67" w:rsidRDefault="00DA1D67" w:rsidP="00DA1D67">
      <w:pPr>
        <w:pStyle w:val="TEXTE"/>
        <w:jc w:val="both"/>
        <w:rPr>
          <w:b/>
          <w:lang w:val="it-IT"/>
        </w:rPr>
      </w:pPr>
      <w:r w:rsidRPr="00DA1D67">
        <w:rPr>
          <w:b/>
          <w:lang w:val="it-IT"/>
        </w:rPr>
        <w:t>FUNZIONI</w:t>
      </w:r>
    </w:p>
    <w:p w14:paraId="2811F0DD"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Ore, minuti e secondi al centro</w:t>
      </w:r>
    </w:p>
    <w:p w14:paraId="5352122B"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Funzione fermo secondi per un’impostazione precisa dell’ora</w:t>
      </w:r>
    </w:p>
    <w:p w14:paraId="423E7C09" w14:textId="77777777" w:rsidR="00DA1D67" w:rsidRPr="00DA1D67" w:rsidRDefault="00DA1D67" w:rsidP="00DA1D67">
      <w:pPr>
        <w:pStyle w:val="Corpsdetexte"/>
        <w:spacing w:after="0"/>
        <w:rPr>
          <w:rFonts w:ascii="Arial" w:hAnsi="Arial" w:cs="Arial"/>
          <w:sz w:val="20"/>
          <w:szCs w:val="20"/>
          <w:lang w:val="it-IT"/>
        </w:rPr>
      </w:pPr>
    </w:p>
    <w:p w14:paraId="722938D0" w14:textId="77777777" w:rsidR="00DA1D67" w:rsidRPr="00DA1D67" w:rsidRDefault="00DA1D67" w:rsidP="00DA1D67">
      <w:pPr>
        <w:pStyle w:val="TEXTE"/>
        <w:jc w:val="both"/>
        <w:rPr>
          <w:b/>
          <w:lang w:val="it-IT"/>
        </w:rPr>
      </w:pPr>
      <w:r w:rsidRPr="00DA1D67">
        <w:rPr>
          <w:b/>
          <w:lang w:val="it-IT"/>
        </w:rPr>
        <w:t>ORGANO REGOLATORE</w:t>
      </w:r>
    </w:p>
    <w:p w14:paraId="327571B5"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Bilanciere ad inerzia variabile, vite di microregolazione</w:t>
      </w:r>
    </w:p>
    <w:p w14:paraId="5E980731"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Molla a spirale in silicio antimagnetica</w:t>
      </w:r>
    </w:p>
    <w:p w14:paraId="0958C5DC"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Frequenza: 28.800 alternanze/ora (4 Hz)</w:t>
      </w:r>
    </w:p>
    <w:p w14:paraId="2DAB4158" w14:textId="77777777" w:rsidR="00DA1D67" w:rsidRPr="00DA1D67" w:rsidRDefault="00DA1D67" w:rsidP="00DA1D67">
      <w:pPr>
        <w:pStyle w:val="Corpsdetexte"/>
        <w:spacing w:after="0"/>
        <w:rPr>
          <w:rFonts w:ascii="Arial" w:hAnsi="Arial" w:cs="Arial"/>
          <w:sz w:val="20"/>
          <w:szCs w:val="20"/>
          <w:lang w:val="it-IT"/>
        </w:rPr>
      </w:pPr>
    </w:p>
    <w:p w14:paraId="1DF69E32" w14:textId="77777777" w:rsidR="00DA1D67" w:rsidRPr="00DA1D67" w:rsidRDefault="00DA1D67" w:rsidP="00DA1D67">
      <w:pPr>
        <w:pStyle w:val="TEXTE"/>
        <w:jc w:val="both"/>
        <w:rPr>
          <w:b/>
          <w:lang w:val="it-IT"/>
        </w:rPr>
      </w:pPr>
      <w:r w:rsidRPr="00DA1D67">
        <w:rPr>
          <w:b/>
          <w:lang w:val="it-IT"/>
        </w:rPr>
        <w:t>DIAMETRO TOTALE</w:t>
      </w:r>
    </w:p>
    <w:p w14:paraId="191F93BF"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31,8 mm</w:t>
      </w:r>
    </w:p>
    <w:p w14:paraId="6B73C6F9" w14:textId="77777777" w:rsidR="00DA1D67" w:rsidRPr="00DA1D67" w:rsidRDefault="00DA1D67" w:rsidP="00DA1D67">
      <w:pPr>
        <w:pStyle w:val="Corpsdetexte"/>
        <w:spacing w:after="0"/>
        <w:rPr>
          <w:rFonts w:ascii="Arial" w:hAnsi="Arial" w:cs="Arial"/>
          <w:sz w:val="20"/>
          <w:szCs w:val="20"/>
          <w:lang w:val="it-IT"/>
        </w:rPr>
      </w:pPr>
    </w:p>
    <w:p w14:paraId="53A52E53" w14:textId="77777777" w:rsidR="00DA1D67" w:rsidRPr="00DA1D67" w:rsidRDefault="00DA1D67" w:rsidP="00DA1D67">
      <w:pPr>
        <w:pStyle w:val="TEXTE"/>
        <w:jc w:val="both"/>
        <w:rPr>
          <w:b/>
          <w:lang w:val="it-IT"/>
        </w:rPr>
      </w:pPr>
      <w:r w:rsidRPr="00DA1D67">
        <w:rPr>
          <w:b/>
          <w:lang w:val="it-IT"/>
        </w:rPr>
        <w:t>SPESSORE</w:t>
      </w:r>
    </w:p>
    <w:p w14:paraId="02EF0757" w14:textId="77777777" w:rsidR="00DA1D67" w:rsidRPr="00DA1D67"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6,5 mm</w:t>
      </w:r>
    </w:p>
    <w:p w14:paraId="26F93846" w14:textId="77777777" w:rsidR="00DA1D67" w:rsidRPr="00DA1D67" w:rsidRDefault="00DA1D67" w:rsidP="00DA1D67">
      <w:pPr>
        <w:pStyle w:val="Corpsdetexte"/>
        <w:spacing w:after="0"/>
        <w:rPr>
          <w:rFonts w:ascii="Arial" w:hAnsi="Arial" w:cs="Arial"/>
          <w:sz w:val="20"/>
          <w:szCs w:val="20"/>
          <w:lang w:val="it-IT"/>
        </w:rPr>
      </w:pPr>
    </w:p>
    <w:p w14:paraId="41F09A97" w14:textId="77777777" w:rsidR="00DA1D67" w:rsidRPr="00DA1D67" w:rsidRDefault="00DA1D67" w:rsidP="00DA1D67">
      <w:pPr>
        <w:pStyle w:val="TEXTE"/>
        <w:jc w:val="both"/>
        <w:rPr>
          <w:b/>
          <w:lang w:val="it-IT"/>
        </w:rPr>
      </w:pPr>
      <w:r w:rsidRPr="00DA1D67">
        <w:rPr>
          <w:b/>
          <w:lang w:val="it-IT"/>
        </w:rPr>
        <w:t>NUMERO DI RUBINI</w:t>
      </w:r>
    </w:p>
    <w:p w14:paraId="23986704" w14:textId="4667766F" w:rsidR="00DA1D67" w:rsidRPr="00A01EA0" w:rsidRDefault="00DA1D67" w:rsidP="00DA1D67">
      <w:pPr>
        <w:pStyle w:val="Corpsdetexte"/>
        <w:spacing w:after="0"/>
        <w:rPr>
          <w:rFonts w:ascii="Arial" w:hAnsi="Arial" w:cs="Arial"/>
          <w:sz w:val="20"/>
          <w:szCs w:val="20"/>
          <w:lang w:val="it-IT"/>
        </w:rPr>
      </w:pPr>
      <w:r w:rsidRPr="00DA1D67">
        <w:rPr>
          <w:rFonts w:ascii="Arial" w:hAnsi="Arial" w:cs="Arial"/>
          <w:sz w:val="20"/>
          <w:szCs w:val="20"/>
          <w:lang w:val="it-IT"/>
        </w:rPr>
        <w:t>25 rubini</w:t>
      </w:r>
    </w:p>
    <w:sectPr w:rsidR="00DA1D67" w:rsidRPr="00A01EA0" w:rsidSect="00E556FB">
      <w:headerReference w:type="default" r:id="rId8"/>
      <w:footerReference w:type="default" r:id="rId9"/>
      <w:headerReference w:type="first" r:id="rId10"/>
      <w:footerReference w:type="first" r:id="rId11"/>
      <w:pgSz w:w="11906" w:h="16838"/>
      <w:pgMar w:top="3686" w:right="1133" w:bottom="1276" w:left="851" w:header="708" w:footer="58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0359F" w14:textId="77777777" w:rsidR="00A13F76" w:rsidRDefault="00A13F76">
      <w:pPr>
        <w:spacing w:line="240" w:lineRule="auto"/>
      </w:pPr>
      <w:r>
        <w:separator/>
      </w:r>
    </w:p>
  </w:endnote>
  <w:endnote w:type="continuationSeparator" w:id="0">
    <w:p w14:paraId="4FB55BAC" w14:textId="77777777" w:rsidR="00A13F76" w:rsidRDefault="00A13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88B5" w14:textId="2CD3AF0B" w:rsidR="00D47BCE" w:rsidRPr="00460145" w:rsidRDefault="0046014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30AB7466" wp14:editId="3C9D362F">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76348DB3" wp14:editId="592D0A0E">
          <wp:extent cx="482956" cy="252000"/>
          <wp:effectExtent l="0" t="0" r="0" b="0"/>
          <wp:docPr id="213" name="Image 213"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2FE7A902" wp14:editId="654B771C">
          <wp:extent cx="127000" cy="182880"/>
          <wp:effectExtent l="0" t="0" r="6350" b="7620"/>
          <wp:docPr id="214" name="Image 214"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8C0336" w:rsidRPr="008C0336">
      <w:rPr>
        <w:noProof/>
        <w:color w:val="808080" w:themeColor="background1" w:themeShade="80"/>
        <w:lang w:val="fr-FR"/>
      </w:rPr>
      <w:t>5</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395F" w14:textId="35E502FF" w:rsidR="007407FE" w:rsidRDefault="00FA065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25D1B614" wp14:editId="7942EB57">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174B584A" wp14:editId="4086CB80">
          <wp:extent cx="482956" cy="252000"/>
          <wp:effectExtent l="0" t="0" r="0" b="0"/>
          <wp:docPr id="216" name="Image 21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0E39C552" wp14:editId="595389C5">
          <wp:extent cx="127000" cy="182880"/>
          <wp:effectExtent l="0" t="0" r="6350" b="7620"/>
          <wp:docPr id="217" name="Image 21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8C0336" w:rsidRPr="008C0336">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6ABAD" w14:textId="77777777" w:rsidR="00A13F76" w:rsidRDefault="00A13F76">
      <w:pPr>
        <w:spacing w:line="240" w:lineRule="auto"/>
      </w:pPr>
      <w:r>
        <w:separator/>
      </w:r>
    </w:p>
  </w:footnote>
  <w:footnote w:type="continuationSeparator" w:id="0">
    <w:p w14:paraId="106CF9F3" w14:textId="77777777" w:rsidR="00A13F76" w:rsidRDefault="00A13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C057" w14:textId="77777777" w:rsidR="00D47BCE" w:rsidRDefault="00D47BCE" w:rsidP="00D47BCE">
    <w:pPr>
      <w:pStyle w:val="En-tte"/>
      <w:jc w:val="center"/>
    </w:pPr>
    <w:r>
      <w:rPr>
        <w:noProof/>
        <w:lang w:val="fr-FR" w:eastAsia="fr-FR"/>
      </w:rPr>
      <w:drawing>
        <wp:inline distT="0" distB="0" distL="0" distR="0" wp14:anchorId="402D62EE" wp14:editId="28391370">
          <wp:extent cx="1371600" cy="762000"/>
          <wp:effectExtent l="0" t="0" r="0" b="0"/>
          <wp:docPr id="212" name="Image 212"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B7D4" w14:textId="77777777" w:rsidR="007407FE" w:rsidRDefault="007407FE" w:rsidP="007407FE">
    <w:pPr>
      <w:pStyle w:val="En-tte"/>
      <w:jc w:val="center"/>
    </w:pPr>
    <w:r>
      <w:rPr>
        <w:noProof/>
        <w:lang w:val="fr-FR" w:eastAsia="fr-FR"/>
      </w:rPr>
      <w:drawing>
        <wp:inline distT="0" distB="0" distL="0" distR="0" wp14:anchorId="1B254EA8" wp14:editId="01474293">
          <wp:extent cx="1371600" cy="762000"/>
          <wp:effectExtent l="0" t="0" r="0" b="0"/>
          <wp:docPr id="215" name="Image 21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BE730DC" w14:textId="77777777" w:rsidR="007407FE" w:rsidRDefault="007407FE" w:rsidP="007407FE">
    <w:pPr>
      <w:pStyle w:val="En-tte"/>
    </w:pPr>
  </w:p>
  <w:p w14:paraId="3F4A30AD" w14:textId="77777777" w:rsidR="007407FE" w:rsidRDefault="007407FE" w:rsidP="007407FE">
    <w:pPr>
      <w:pStyle w:val="En-tte"/>
    </w:pPr>
  </w:p>
  <w:p w14:paraId="1C3A4500" w14:textId="77777777" w:rsidR="007407FE" w:rsidRPr="00697AED" w:rsidRDefault="007407FE" w:rsidP="007407FE">
    <w:pPr>
      <w:pStyle w:val="En-tte"/>
      <w:rPr>
        <w:lang w:val="it-IT"/>
      </w:rPr>
    </w:pPr>
  </w:p>
  <w:p w14:paraId="0275D6EA" w14:textId="77777777" w:rsidR="007407FE" w:rsidRPr="00697AED" w:rsidRDefault="007407FE" w:rsidP="007407FE">
    <w:pPr>
      <w:pStyle w:val="En-tte"/>
      <w:rPr>
        <w:lang w:val="it-IT"/>
      </w:rPr>
    </w:pPr>
  </w:p>
  <w:p w14:paraId="7DC26E2D" w14:textId="77777777" w:rsidR="007407FE" w:rsidRPr="00697AED" w:rsidRDefault="00D502E2" w:rsidP="00306CFE">
    <w:pPr>
      <w:pStyle w:val="EN-TTE0"/>
      <w:rPr>
        <w:lang w:val="it-IT"/>
      </w:rPr>
    </w:pPr>
    <w:r w:rsidRPr="00697AED">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E35B2"/>
    <w:multiLevelType w:val="hybridMultilevel"/>
    <w:tmpl w:val="3C4456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F6C7531"/>
    <w:multiLevelType w:val="hybridMultilevel"/>
    <w:tmpl w:val="32CE7EC4"/>
    <w:lvl w:ilvl="0" w:tplc="255A4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637562"/>
    <w:multiLevelType w:val="hybridMultilevel"/>
    <w:tmpl w:val="15A6E27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51B42145"/>
    <w:multiLevelType w:val="hybridMultilevel"/>
    <w:tmpl w:val="39968D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354DF"/>
    <w:rsid w:val="00080BB1"/>
    <w:rsid w:val="000F4270"/>
    <w:rsid w:val="00124557"/>
    <w:rsid w:val="00160AE4"/>
    <w:rsid w:val="0016103F"/>
    <w:rsid w:val="001A052F"/>
    <w:rsid w:val="00215CC7"/>
    <w:rsid w:val="002431E6"/>
    <w:rsid w:val="002B3242"/>
    <w:rsid w:val="002C1EE4"/>
    <w:rsid w:val="00306CFE"/>
    <w:rsid w:val="00320395"/>
    <w:rsid w:val="00356828"/>
    <w:rsid w:val="003D1A8A"/>
    <w:rsid w:val="003D5E64"/>
    <w:rsid w:val="00406BB2"/>
    <w:rsid w:val="00432A58"/>
    <w:rsid w:val="00460145"/>
    <w:rsid w:val="00493850"/>
    <w:rsid w:val="00495ADF"/>
    <w:rsid w:val="004D7E52"/>
    <w:rsid w:val="00502FAC"/>
    <w:rsid w:val="0052421E"/>
    <w:rsid w:val="00532FC5"/>
    <w:rsid w:val="00591186"/>
    <w:rsid w:val="006204C8"/>
    <w:rsid w:val="00666695"/>
    <w:rsid w:val="00672BA1"/>
    <w:rsid w:val="00675C3D"/>
    <w:rsid w:val="00697AED"/>
    <w:rsid w:val="006D70F2"/>
    <w:rsid w:val="006F2876"/>
    <w:rsid w:val="007407FE"/>
    <w:rsid w:val="00772094"/>
    <w:rsid w:val="00782AA8"/>
    <w:rsid w:val="00794A0D"/>
    <w:rsid w:val="007B5374"/>
    <w:rsid w:val="007E490F"/>
    <w:rsid w:val="008C0336"/>
    <w:rsid w:val="008D2167"/>
    <w:rsid w:val="008E3B24"/>
    <w:rsid w:val="008E5A48"/>
    <w:rsid w:val="008F2F67"/>
    <w:rsid w:val="00931324"/>
    <w:rsid w:val="00940576"/>
    <w:rsid w:val="009C3D20"/>
    <w:rsid w:val="00A01EA0"/>
    <w:rsid w:val="00A13F76"/>
    <w:rsid w:val="00A665E3"/>
    <w:rsid w:val="00A853E9"/>
    <w:rsid w:val="00AF76CD"/>
    <w:rsid w:val="00BB4DE4"/>
    <w:rsid w:val="00BC0320"/>
    <w:rsid w:val="00BC39EA"/>
    <w:rsid w:val="00C60DF4"/>
    <w:rsid w:val="00D47BCE"/>
    <w:rsid w:val="00D502E2"/>
    <w:rsid w:val="00DA1D67"/>
    <w:rsid w:val="00DC1960"/>
    <w:rsid w:val="00E072B0"/>
    <w:rsid w:val="00E556FB"/>
    <w:rsid w:val="00E72B80"/>
    <w:rsid w:val="00ED18F2"/>
    <w:rsid w:val="00F667FA"/>
    <w:rsid w:val="00F7399C"/>
    <w:rsid w:val="00FA065D"/>
    <w:rsid w:val="00FA3BDE"/>
    <w:rsid w:val="00FB48E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B2A2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character" w:styleId="Marquedecommentaire">
    <w:name w:val="annotation reference"/>
    <w:basedOn w:val="Policepardfaut"/>
    <w:uiPriority w:val="99"/>
    <w:semiHidden/>
    <w:unhideWhenUsed/>
    <w:rsid w:val="001A052F"/>
    <w:rPr>
      <w:sz w:val="16"/>
      <w:szCs w:val="16"/>
    </w:rPr>
  </w:style>
  <w:style w:type="paragraph" w:styleId="Commentaire">
    <w:name w:val="annotation text"/>
    <w:basedOn w:val="Normal"/>
    <w:link w:val="CommentaireCar"/>
    <w:uiPriority w:val="99"/>
    <w:semiHidden/>
    <w:unhideWhenUsed/>
    <w:rsid w:val="001A052F"/>
    <w:pPr>
      <w:spacing w:line="240" w:lineRule="auto"/>
    </w:pPr>
    <w:rPr>
      <w:szCs w:val="20"/>
    </w:rPr>
  </w:style>
  <w:style w:type="character" w:customStyle="1" w:styleId="CommentaireCar">
    <w:name w:val="Commentaire Car"/>
    <w:basedOn w:val="Policepardfaut"/>
    <w:link w:val="Commentaire"/>
    <w:uiPriority w:val="99"/>
    <w:semiHidden/>
    <w:rsid w:val="001A052F"/>
    <w:rPr>
      <w:szCs w:val="20"/>
    </w:rPr>
  </w:style>
  <w:style w:type="paragraph" w:styleId="Objetducommentaire">
    <w:name w:val="annotation subject"/>
    <w:basedOn w:val="Commentaire"/>
    <w:next w:val="Commentaire"/>
    <w:link w:val="ObjetducommentaireCar"/>
    <w:uiPriority w:val="99"/>
    <w:semiHidden/>
    <w:unhideWhenUsed/>
    <w:rsid w:val="001A052F"/>
    <w:rPr>
      <w:b/>
      <w:bCs/>
    </w:rPr>
  </w:style>
  <w:style w:type="character" w:customStyle="1" w:styleId="ObjetducommentaireCar">
    <w:name w:val="Objet du commentaire Car"/>
    <w:basedOn w:val="CommentaireCar"/>
    <w:link w:val="Objetducommentaire"/>
    <w:uiPriority w:val="99"/>
    <w:semiHidden/>
    <w:rsid w:val="001A052F"/>
    <w:rPr>
      <w:b/>
      <w:bCs/>
      <w:szCs w:val="20"/>
    </w:rPr>
  </w:style>
  <w:style w:type="paragraph" w:customStyle="1" w:styleId="Contenudetableau">
    <w:name w:val="Contenu de tableau"/>
    <w:basedOn w:val="Normal"/>
    <w:rsid w:val="008E3B2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uiPriority w:val="20"/>
    <w:qFormat/>
    <w:rsid w:val="008E3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BCA2-5C4E-4A4C-B52B-6013C67E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9416</Characters>
  <Application>Microsoft Office Word</Application>
  <DocSecurity>0</DocSecurity>
  <Lines>78</Lines>
  <Paragraphs>22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2019-11-07T09:48:00Z</cp:lastPrinted>
  <dcterms:created xsi:type="dcterms:W3CDTF">2021-03-16T14:53:00Z</dcterms:created>
  <dcterms:modified xsi:type="dcterms:W3CDTF">2021-05-28T07:58:00Z</dcterms:modified>
</cp:coreProperties>
</file>