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rsidR="0086545D" w:rsidRPr="0093332F" w:rsidP="0086545D" w14:paraId="349383D4" w14:textId="77777777">
      <w:pPr>
        <w:pStyle w:val="TITRE"/>
        <w:bidi w:val="0"/>
        <w:rPr>
          <w:lang w:val="en-US"/>
        </w:rPr>
      </w:pP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s-ES" w:eastAsia="en-US" w:bidi="ar-SA"/>
        </w:rPr>
        <w:t>TUDOR Royal</w:t>
      </w:r>
    </w:p>
    <w:p w:rsidR="0086545D" w:rsidRPr="0093332F" w:rsidP="0086545D" w14:paraId="1A351E08" w14:textId="77777777">
      <w:pPr>
        <w:rPr>
          <w:lang w:val="en-US"/>
        </w:rPr>
      </w:pPr>
    </w:p>
    <w:p w:rsidR="0086545D" w:rsidRPr="0093332F" w:rsidP="0086545D" w14:paraId="02CDCD5C" w14:textId="77777777">
      <w:pPr>
        <w:bidi w:val="0"/>
        <w:jc w:val="both"/>
        <w:rPr>
          <w:b/>
          <w:lang w:val="en-US"/>
        </w:rPr>
      </w:pP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Con su brazalete integrado de metal, bisel con muescas o engastado, y movimiento automático, la línea TUDOR Royal es la máxima representación de la versatilidad, la elegancia y la deportividad asequibles.</w:t>
      </w:r>
    </w:p>
    <w:p w:rsidR="0086545D" w:rsidRPr="0093332F" w:rsidP="0086545D" w14:paraId="2C4BFB98" w14:textId="77777777">
      <w:pPr>
        <w:jc w:val="both"/>
        <w:rPr>
          <w:lang w:val="en-US"/>
        </w:rPr>
      </w:pPr>
    </w:p>
    <w:p w:rsidR="0086545D" w:rsidRPr="0093332F" w:rsidP="0086545D" w14:paraId="79FFC066" w14:textId="5D9C83D6">
      <w:pPr>
        <w:bidi w:val="0"/>
        <w:jc w:val="both"/>
        <w:rPr>
          <w:rFonts w:cs="Arial"/>
          <w:szCs w:val="20"/>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Royal fue el nombre elegido por TUDOR en la década de 1950 para enfatizar la calidad superior de los relojes de la marca.</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Teniendo en cuenta este legado, la línea TUDOR Royal ofrece relojes de cuerda automática elegantes y deportivos con brazalete integrado que son tan asequibles como inquebrantables.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Con un desempeño técnico de primer nivel y una estética elegante, esta línea se encuentra a medio camino entre el reloj clásico y el deportivo.</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Se presenta en acero o en oro combinado con acero, en cuatro tamaños y nueve tipos de esferas diferentes.</w:t>
      </w:r>
      <w:bookmarkStart w:id="0" w:name="_GoBack"/>
      <w:bookmarkEnd w:id="0"/>
    </w:p>
    <w:p w:rsidR="0086545D" w:rsidRPr="0093332F" w:rsidP="0086545D" w14:paraId="6384F327" w14:textId="77777777">
      <w:pPr>
        <w:jc w:val="both"/>
        <w:rPr>
          <w:rFonts w:cs="Arial"/>
          <w:szCs w:val="20"/>
          <w:lang w:val="en-US"/>
        </w:rPr>
      </w:pPr>
    </w:p>
    <w:p w:rsidR="0086545D" w:rsidRPr="0093332F" w:rsidP="0086545D" w14:paraId="7E7100CC" w14:textId="77777777">
      <w:pPr>
        <w:jc w:val="both"/>
        <w:rPr>
          <w:lang w:val="en-US"/>
        </w:rPr>
      </w:pPr>
    </w:p>
    <w:p w:rsidR="0086545D" w:rsidRPr="008C28DA" w:rsidP="0086545D" w14:paraId="503885F3" w14:textId="77777777">
      <w:pPr>
        <w:pStyle w:val="TEXTE"/>
        <w:bidi w:val="0"/>
        <w:jc w:val="both"/>
        <w:rPr>
          <w:b/>
          <w:sz w:val="22"/>
          <w:lang w:val="fr-CH"/>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 w:eastAsia="en-US" w:bidi="ar-SA"/>
        </w:rPr>
        <w:t>ELEMENTOS CLAVE</w:t>
      </w:r>
    </w:p>
    <w:p w:rsidR="008C28DA" w:rsidRPr="0093332F" w:rsidP="008C28DA" w14:paraId="23778E3A" w14:textId="77777777">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Caja satinada y pulida en acero 316L o acero 316L y oro amarillo, disponible en cuatro diámetros: 28 mm, 34 mm, 38 mm y 41 mm</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p>
    <w:p w:rsidR="008C28DA" w:rsidRPr="0093332F" w:rsidP="008C28DA" w14:paraId="3C97FD78" w14:textId="77777777">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Bisel con muescas en acero 316L u oro amarillo, y bisel engastado para la versión en 28 mm</w:t>
      </w:r>
    </w:p>
    <w:p w:rsidR="008C28DA" w:rsidRPr="0093332F" w:rsidP="008C28DA" w14:paraId="2DE3B97D" w14:textId="77777777">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Variedad de esferas con acabado satinado rayo de sol o de nácar y marcadores en números romanos o con diamantes</w:t>
      </w:r>
    </w:p>
    <w:p w:rsidR="008C28DA" w:rsidRPr="0093332F" w:rsidP="008C28DA" w14:paraId="144FC289" w14:textId="77777777">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Agujas bastón con revestimiento luminiscente grado A Swiss Super-LumiNova®</w:t>
      </w:r>
    </w:p>
    <w:p w:rsidR="008C28DA" w:rsidRPr="0093332F" w:rsidP="008C28DA" w14:paraId="52E6B83E" w14:textId="77777777">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Función de fecha y, en el caso del modelo de 41 mm de diámetro, de día de la semana</w:t>
      </w:r>
    </w:p>
    <w:p w:rsidR="008C28DA" w:rsidRPr="0093332F" w:rsidP="008C28DA" w14:paraId="7836FE62" w14:textId="77777777">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Brazalete de «cinco eslabones» integrado pulido y satinado, fabricado en acero 316L o en oro amarillo combinado con acero 316L</w:t>
      </w:r>
    </w:p>
    <w:p w:rsidR="0086545D" w:rsidRPr="0093332F" w:rsidP="008C28DA" w14:paraId="70C9E9F6" w14:textId="77777777">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Garantía transferible de cinco años sin necesidad de registro ni de revisiones de mantenimiento periódicas</w:t>
      </w:r>
    </w:p>
    <w:p w:rsidR="0086545D" w:rsidRPr="0093332F" w:rsidP="0086545D" w14:paraId="0D218605" w14:textId="77777777">
      <w:pPr>
        <w:pStyle w:val="TEXTE"/>
        <w:jc w:val="both"/>
        <w:rPr>
          <w:lang w:val="en-US"/>
        </w:rPr>
      </w:pPr>
    </w:p>
    <w:p w:rsidR="008C28DA" w:rsidRPr="0093332F" w:rsidP="0086545D" w14:paraId="5A1F26D6" w14:textId="77777777">
      <w:pPr>
        <w:pStyle w:val="TEXTE"/>
        <w:jc w:val="both"/>
        <w:rPr>
          <w:lang w:val="en-US"/>
        </w:rPr>
      </w:pPr>
    </w:p>
    <w:p w:rsidR="008C28DA" w:rsidRPr="0093332F" w:rsidP="008C28DA" w14:paraId="7821C258"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 w:eastAsia="en-US" w:bidi="ar-SA"/>
        </w:rPr>
        <w:t>TUDOR ROYAL ES #BORNTODARE</w:t>
      </w:r>
    </w:p>
    <w:p w:rsidR="008C28DA" w:rsidRPr="0093332F" w:rsidP="008C28DA" w14:paraId="4229ABAB" w14:textId="77777777">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Desde su creación en 1926, TUDOR ha tratado de fabricar los mejores relojes al mejor precio.</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Este objetivo sumamente audaz, que se mantiene a día de hoy, se inspira en el ideal de Hans Wilsdorf, fundador de la marca.</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Wilsdorf, creador de varios pilares de la alta relojería moderna —precisión en un reloj de pulsera, hermeticidad y un mecanismo de cuerda automática—, soñó con un reloj que sería técnicamente perfecto a la par que asequible y, para hacer ese sueño realidad, fundó la marca TUDOR.</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La línea TUDOR Royal forma parte de este firme legado y se compromete a ofrecer a su futuro dueño nada menos que la mejor calidad al mejor precio.</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Fabricada en Suiza a partir de un bloque de uno de los aceros inoxidables más robustos que existen, el acero 316L, la caja de los modelos TUDOR Royal es hermética bajo cualquier circunstancia y hasta 100 metros por debajo del nivel del mar gracias a la corona y a la parte trasera a rosca.</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Su movimiento, máxima expresión del &lt;i&gt;savoir-faire&lt;/i&gt; relojero suizo, presenta una elegante decoración a pesar de ser invisible y se ha regulado en consonancia con los mejores estándares cronométricos del sector de la relojería.</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Por último, el brazalete «cinco eslabones» liso y fluido, se caracteriza por la calidad del diseño, la fabricación y el acabado.</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Todas estas características, junto con muchas otras, conforman la reconocida calidad de TUDOR, una filosofía recogida en el lema de la marca, #BornToDare... siempre esforzándose por hacerlo mejor.</w:t>
      </w:r>
    </w:p>
    <w:p w:rsidR="008C28DA" w:rsidRPr="0093332F" w:rsidP="008C28DA" w14:paraId="53ABA925" w14:textId="77777777">
      <w:pPr>
        <w:pStyle w:val="TEXTE"/>
        <w:jc w:val="both"/>
        <w:rPr>
          <w:lang w:val="en-US"/>
        </w:rPr>
      </w:pPr>
    </w:p>
    <w:p w:rsidR="008C28DA" w:rsidRPr="0093332F" w:rsidP="008C28DA" w14:paraId="7B84CB1A" w14:textId="77777777">
      <w:pPr>
        <w:pStyle w:val="TEXTE"/>
        <w:jc w:val="both"/>
        <w:rPr>
          <w:lang w:val="en-US"/>
        </w:rPr>
      </w:pPr>
    </w:p>
    <w:p w:rsidR="008C28DA" w:rsidRPr="0093332F" w:rsidP="008C28DA" w14:paraId="30709C68"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 w:eastAsia="en-US" w:bidi="ar-SA"/>
        </w:rPr>
        <w:t>EL RELOJ ELEGANTE Y DEPORTIVO CON BRAZALETE INTEGRADO</w:t>
      </w:r>
    </w:p>
    <w:p w:rsidR="008C28DA" w:rsidRPr="0093332F" w:rsidP="008C28DA" w14:paraId="6B2D1446" w14:textId="70F008C7">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La línea TUDOR Royal es la máxima representación del equilibrio, la elegancia y la versatilidad.</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Su característico bisel con muescas, que intercala superficies pulidas y surcos, es solo uno de los detalles de su diseño que aportan al TUDOR Royal su personalidad única.</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Gracias a su brazalete metálico integrado, que continúa la línea de la caja, el reloj TUDOR Royal hace gala de gran fluidez y de un estilo inconfundible.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Se caracteriza por poseer tres remaches anchos satinados intercalados con dos elementos más finos pulidos, así como por la suavidad y calidad de sus superficies y de sus bordes, lo cual pone de manifiesto la importancia que TUDOR da a la comodidad en la muñeca.</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Los modelos de esta línea, disponibles en acero o con remaches de acero intercalados con remaches de oro amarillo, satisfacen todos los gustos gracias a la complejidad de su acabado.</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La línea TUDOR Royal está disponible en cuatro tamaños y se ha diseñado para ajustarse a muñecas de cualquier tamaño.</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La versión de 41 mm resulta especialmente inconfundible por su movimiento mecánico que muestra el día de la semana al mismo tiempo que la fecha.</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La versión de 28 mm presenta una esfera de nácar con un bisel engastado de diamantes.</w:t>
      </w:r>
    </w:p>
    <w:p w:rsidR="008C28DA" w:rsidRPr="0093332F" w:rsidP="008C28DA" w14:paraId="3B6FC11C" w14:textId="77777777">
      <w:pPr>
        <w:pStyle w:val="TEXTE"/>
        <w:jc w:val="both"/>
        <w:rPr>
          <w:lang w:val="en-US"/>
        </w:rPr>
      </w:pPr>
    </w:p>
    <w:p w:rsidR="008C28DA" w:rsidRPr="0093332F" w:rsidP="008C28DA" w14:paraId="4950166E" w14:textId="77777777">
      <w:pPr>
        <w:pStyle w:val="TEXTE"/>
        <w:jc w:val="both"/>
        <w:rPr>
          <w:lang w:val="en-US"/>
        </w:rPr>
      </w:pPr>
    </w:p>
    <w:p w:rsidR="008C28DA" w:rsidRPr="0093332F" w:rsidP="008C28DA" w14:paraId="207949D6"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 w:eastAsia="en-US" w:bidi="ar-SA"/>
        </w:rPr>
        <w:t>EL RELOJ ELEGANTE Y DEPORTIVO CON ESFERAS SOFISTICADAS</w:t>
      </w:r>
    </w:p>
    <w:p w:rsidR="008C28DA" w:rsidRPr="0093332F" w:rsidP="008C28DA" w14:paraId="68126258" w14:textId="2FAC7508">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La línea TUDOR Royal adopta el motivo rayos de sol para sus esferas.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Disponible en color negro, plata, champán o azul, el motivo rayos de sol que nace en el centro de la esfera genera unos efectos de luz y unos reflejos elegantes que acentúan el carácter distinguido del Royal.</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La línea se completa con una versión de nácar con diamantes para el diámetro más pequeño.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Como toque final de elegancia, TUDOR ha añadido a los relojes TUDOR Royal números romanos.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Todas las esferas incluyen estos apliques, que se pueden sustituir por marcadores de hora engastados de ocho diamantes.</w:t>
      </w:r>
    </w:p>
    <w:p w:rsidR="008C28DA" w:rsidRPr="0093332F" w:rsidP="008C28DA" w14:paraId="2453AE60" w14:textId="77777777">
      <w:pPr>
        <w:pStyle w:val="TEXTE"/>
        <w:jc w:val="both"/>
        <w:rPr>
          <w:lang w:val="en-US"/>
        </w:rPr>
      </w:pPr>
    </w:p>
    <w:p w:rsidR="008C28DA" w:rsidRPr="0093332F" w:rsidP="008C28DA" w14:paraId="39555BA3" w14:textId="77777777">
      <w:pPr>
        <w:pStyle w:val="TEXTE"/>
        <w:jc w:val="both"/>
        <w:rPr>
          <w:lang w:val="en-US"/>
        </w:rPr>
      </w:pPr>
    </w:p>
    <w:p w:rsidR="008C28DA" w:rsidRPr="0093332F" w:rsidP="008C28DA" w14:paraId="1AA94FFD"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 w:eastAsia="en-US" w:bidi="ar-SA"/>
        </w:rPr>
        <w:t>LA GARANTÍA TUDOR</w:t>
      </w:r>
    </w:p>
    <w:p w:rsidR="008C28DA" w:rsidRPr="0093332F" w:rsidP="008C28DA" w14:paraId="6C6E533B" w14:textId="2E911E7B">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Desde que Hans Wilsdorf creó la marca en 1926, de acuerdo con su visión del reloj ideal, TUDOR ha creado siempre relojes con el máximo nivel posible de resistencia, durabilidad, fiabilidad y precisión.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Tanta es la experiencia de TUDOR y la confianza que tiene la empresa en la calidad superior de sus relojes, que ofrece una garantía de cinco años en todos los productos vendidos después del 1 de enero de 2020.</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Garantía transferible de cinco años sin necesidad de registro ni de mantenimiento.</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p>
    <w:p w:rsidR="008C28DA" w:rsidRPr="0093332F" w:rsidP="008C28DA" w14:paraId="5F7BF2B9" w14:textId="77777777">
      <w:pPr>
        <w:pStyle w:val="TEXTE"/>
        <w:jc w:val="both"/>
        <w:rPr>
          <w:lang w:val="en-US"/>
        </w:rPr>
      </w:pPr>
    </w:p>
    <w:p w:rsidR="008C28DA" w:rsidRPr="0093332F" w:rsidP="008C28DA" w14:paraId="311B7973" w14:textId="77777777">
      <w:pPr>
        <w:pStyle w:val="TEXTE"/>
        <w:jc w:val="both"/>
        <w:rPr>
          <w:lang w:val="en-US"/>
        </w:rPr>
      </w:pPr>
    </w:p>
    <w:p w:rsidR="008C28DA" w:rsidRPr="0093332F" w:rsidP="008C28DA" w14:paraId="060F0D3E"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 w:eastAsia="en-US" w:bidi="ar-SA"/>
        </w:rPr>
        <w:t>ACERCA DE TUDOR</w:t>
      </w:r>
    </w:p>
    <w:p w:rsidR="0086545D" w:rsidRPr="0093332F" w:rsidP="0086545D" w14:paraId="0A7BBC8C" w14:textId="77777777">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TUDOR es una marca galardonada de relojería suiza que ofrece relojes con un estilo sofisticado, fiabilidad probada y una exclusiva relación calidad</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noBreakHyphen/>
        <w:t>precio.</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Los orígenes de TUDOR se remontan a 1926, cuando «The Tudor» fue registrada por primera vez en nombre del fundador de Rolex, Hans Wilsdorf.</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En 1946, fundó de manera oficial la empresa «Montres TUDOR S.A.» para fabricar relojes que respetaran la tradicional filosofía de calidad de Rolex a un precio más asequible.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A lo largo de su historia y gracias a su robustez, los relojes TUDOR han acompañado a algunos de los aventureros más audaces por tierra, mar, aire y hielo.</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Hoy en día, la colección TUDOR incluye modelos icónicos como el Black Bay, Pelagos y Royal.</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Desde 2015, TUDOR también ofrece modelos con Calibres mecánicos de Manufactura con numerosas funciones y un rendimiento excepcional.</w:t>
      </w:r>
    </w:p>
    <w:p w:rsidR="0086545D" w:rsidRPr="0093332F" w:rsidP="0086545D" w14:paraId="47FD031A" w14:textId="77777777">
      <w:pPr>
        <w:pStyle w:val="TEXTE"/>
        <w:jc w:val="both"/>
        <w:rPr>
          <w:lang w:val="en-US"/>
        </w:rPr>
      </w:pPr>
    </w:p>
    <w:p w:rsidR="0086545D" w:rsidRPr="0093332F" w:rsidP="0086545D" w14:paraId="506CD7C8" w14:textId="77777777">
      <w:pPr>
        <w:rPr>
          <w:rFonts w:cs="Arial"/>
          <w:b/>
          <w:sz w:val="22"/>
          <w:szCs w:val="20"/>
          <w:lang w:val="en-US"/>
        </w:rPr>
      </w:pPr>
      <w:r w:rsidRPr="0093332F">
        <w:rPr>
          <w:b/>
          <w:sz w:val="22"/>
          <w:lang w:val="en-US"/>
        </w:rPr>
        <w:br w:type="page"/>
      </w:r>
    </w:p>
    <w:p w:rsidR="0086545D" w:rsidRPr="00B40E46" w:rsidP="0086545D" w14:paraId="7A9EFD9A" w14:textId="77777777">
      <w:pPr>
        <w:pStyle w:val="TEXTE"/>
        <w:bidi w:val="0"/>
        <w:jc w:val="both"/>
        <w:rPr>
          <w:b/>
          <w:sz w:val="22"/>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 w:eastAsia="en-US" w:bidi="ar-SA"/>
        </w:rPr>
        <w:t>REFERENCIAS 28600/3, 28500/3, 28400/3, 28300/3</w:t>
      </w:r>
    </w:p>
    <w:p w:rsidR="0086545D" w:rsidP="0086545D" w14:paraId="4073F701" w14:textId="77777777">
      <w:pPr>
        <w:pStyle w:val="TEXTE"/>
        <w:jc w:val="both"/>
        <w:rPr>
          <w:lang w:val="pt-PT"/>
        </w:rPr>
      </w:pPr>
    </w:p>
    <w:p w:rsidR="008C28DA" w:rsidRPr="00B40E46" w:rsidP="0086545D" w14:paraId="3BD7B728" w14:textId="77777777">
      <w:pPr>
        <w:pStyle w:val="TEXTE"/>
        <w:jc w:val="both"/>
        <w:rPr>
          <w:lang w:val="pt-PT"/>
        </w:rPr>
      </w:pPr>
    </w:p>
    <w:p w:rsidR="008C28DA" w:rsidRPr="008C28DA" w:rsidP="008C28DA" w14:paraId="5D9A528B"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CAJA</w:t>
      </w:r>
    </w:p>
    <w:p w:rsidR="008C28DA" w:rsidRPr="008C28DA" w:rsidP="008C28DA" w14:paraId="045D969C"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Caja de 41, 38, 34 o 28 mm de acero 316L, acabado pulido y satinado</w:t>
      </w:r>
    </w:p>
    <w:p w:rsidR="008C28DA" w:rsidRPr="008C28DA" w:rsidP="008C28DA" w14:paraId="156798AB" w14:textId="77777777">
      <w:pPr>
        <w:pStyle w:val="TEXTE"/>
        <w:jc w:val="both"/>
        <w:rPr>
          <w:lang w:val="pt-PT"/>
        </w:rPr>
      </w:pPr>
    </w:p>
    <w:p w:rsidR="008C28DA" w:rsidRPr="008C28DA" w:rsidP="008C28DA" w14:paraId="4258A23A"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BISEL</w:t>
      </w:r>
    </w:p>
    <w:p w:rsidR="008C28DA" w:rsidRPr="008C28DA" w:rsidP="008C28DA" w14:paraId="5D545732"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Bisel con muescas de acero 316L u oro amarillo que intercala el acabado pulido con surcos</w:t>
      </w:r>
    </w:p>
    <w:p w:rsidR="008C28DA" w:rsidRPr="008C28DA" w:rsidP="008C28DA" w14:paraId="07A207FD"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Para el modelo en 28 mm, bisel de acero 316L u oro amarillo engastado con diamantes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 xml:space="preserve"> </w:t>
      </w:r>
    </w:p>
    <w:p w:rsidR="008C28DA" w:rsidRPr="008C28DA" w:rsidP="008C28DA" w14:paraId="6E191AD2" w14:textId="77777777">
      <w:pPr>
        <w:pStyle w:val="TEXTE"/>
        <w:jc w:val="both"/>
        <w:rPr>
          <w:lang w:val="pt-PT"/>
        </w:rPr>
      </w:pPr>
    </w:p>
    <w:p w:rsidR="008C28DA" w:rsidRPr="008C28DA" w:rsidP="008C28DA" w14:paraId="5426E70B"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CORONA</w:t>
      </w:r>
    </w:p>
    <w:p w:rsidR="008C28DA" w:rsidRPr="008C28DA" w:rsidP="008C28DA" w14:paraId="737A7B77"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Corona a rosca de acero 316L u oro amarillo con el logotipo de TUDOR en relieve</w:t>
      </w:r>
    </w:p>
    <w:p w:rsidR="008C28DA" w:rsidRPr="008C28DA" w:rsidP="008C28DA" w14:paraId="3CDF88B4" w14:textId="77777777">
      <w:pPr>
        <w:pStyle w:val="TEXTE"/>
        <w:jc w:val="both"/>
        <w:rPr>
          <w:lang w:val="pt-PT"/>
        </w:rPr>
      </w:pPr>
    </w:p>
    <w:p w:rsidR="008C28DA" w:rsidRPr="008C28DA" w:rsidP="008C28DA" w14:paraId="668C409F"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ESFERA</w:t>
      </w:r>
    </w:p>
    <w:p w:rsidR="008C28DA" w:rsidRPr="008C28DA" w:rsidP="008C28DA" w14:paraId="2D980ECC"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Negra, plateada, color champán o azul, con acabado rayos de sol, con o sin diamantes</w:t>
      </w:r>
    </w:p>
    <w:p w:rsidR="008C28DA" w:rsidRPr="008C28DA" w:rsidP="008C28DA" w14:paraId="3D7C6554"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Nácar blanco engastada de diamantes (solo en los modelos de 34 y 28 mm)</w:t>
      </w:r>
    </w:p>
    <w:p w:rsidR="008C28DA" w:rsidRPr="008C28DA" w:rsidP="008C28DA" w14:paraId="68480A59"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Números romanos</w:t>
      </w:r>
    </w:p>
    <w:p w:rsidR="008C28DA" w:rsidRPr="008C28DA" w:rsidP="008C28DA" w14:paraId="2EC1F96F"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Día de la semana a las 12 h (solo en el modelo de 41 mm)</w:t>
      </w:r>
    </w:p>
    <w:p w:rsidR="008C28DA" w:rsidRPr="008C28DA" w:rsidP="008C28DA" w14:paraId="628AEFE3"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Fecha a las 3 horas</w:t>
      </w:r>
    </w:p>
    <w:p w:rsidR="008C28DA" w:rsidRPr="008C28DA" w:rsidP="008C28DA" w14:paraId="0721CC22" w14:textId="77777777">
      <w:pPr>
        <w:pStyle w:val="TEXTE"/>
        <w:jc w:val="both"/>
        <w:rPr>
          <w:lang w:val="pt-PT"/>
        </w:rPr>
      </w:pPr>
    </w:p>
    <w:p w:rsidR="008C28DA" w:rsidRPr="008C28DA" w:rsidP="008C28DA" w14:paraId="36A0E0B6"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CRISTAL</w:t>
      </w:r>
    </w:p>
    <w:p w:rsidR="008C28DA" w:rsidRPr="008C28DA" w:rsidP="008C28DA" w14:paraId="54D96DF9"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Cristal de zafiro</w:t>
      </w:r>
    </w:p>
    <w:p w:rsidR="008C28DA" w:rsidRPr="008C28DA" w:rsidP="008C28DA" w14:paraId="345CCAB7" w14:textId="77777777">
      <w:pPr>
        <w:pStyle w:val="TEXTE"/>
        <w:jc w:val="both"/>
        <w:rPr>
          <w:lang w:val="pt-PT"/>
        </w:rPr>
      </w:pPr>
    </w:p>
    <w:p w:rsidR="008C28DA" w:rsidRPr="008C28DA" w:rsidP="008C28DA" w14:paraId="66D99F7A"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HERMETICIDAD</w:t>
      </w:r>
    </w:p>
    <w:p w:rsidR="008C28DA" w:rsidRPr="008C28DA" w:rsidP="008C28DA" w14:paraId="45C7F2B9"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Hermético hasta 100 m</w:t>
      </w:r>
    </w:p>
    <w:p w:rsidR="008C28DA" w:rsidRPr="008C28DA" w:rsidP="008C28DA" w14:paraId="22B77029" w14:textId="77777777">
      <w:pPr>
        <w:pStyle w:val="TEXTE"/>
        <w:jc w:val="both"/>
        <w:rPr>
          <w:lang w:val="pt-PT"/>
        </w:rPr>
      </w:pPr>
    </w:p>
    <w:p w:rsidR="008C28DA" w:rsidRPr="008C28DA" w:rsidP="008C28DA" w14:paraId="72569D46"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BRAZALETE</w:t>
      </w:r>
    </w:p>
    <w:p w:rsidR="008C28DA" w:rsidRPr="008C28DA" w:rsidP="008C28DA" w14:paraId="7FDC7219"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Brazalete integrado de acero 316L o de acero 316L combinado con oro amarillo de cinco filas (eslabones externos y centrales satinados, y eslabones intermedios pulidos), con cierre desplegable y cierre de seguridad</w:t>
      </w:r>
    </w:p>
    <w:p w:rsidR="008C28DA" w:rsidRPr="008C28DA" w:rsidP="008C28DA" w14:paraId="47122A09" w14:textId="77777777">
      <w:pPr>
        <w:pStyle w:val="TEXTE"/>
        <w:jc w:val="both"/>
        <w:rPr>
          <w:lang w:val="pt-PT"/>
        </w:rPr>
      </w:pPr>
    </w:p>
    <w:p w:rsidR="008C28DA" w:rsidRPr="008C28DA" w:rsidP="008C28DA" w14:paraId="1EE365FA"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MOVIMIENTO</w:t>
      </w:r>
    </w:p>
    <w:p w:rsidR="008C28DA" w:rsidRPr="008C28DA" w:rsidP="008C28DA" w14:paraId="14CBDEF8"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Movimiento mecánico de cuerda automática,</w:t>
      </w:r>
    </w:p>
    <w:p w:rsidR="008C28DA" w:rsidRPr="008C28DA" w:rsidP="008C28DA" w14:paraId="6C359DF1"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Calibre T603 (41 mm) o T601 (38 y 34 mm) o T201 (28 mm)</w:t>
      </w:r>
    </w:p>
    <w:p w:rsidR="008C28DA" w:rsidRPr="008C28DA" w:rsidP="008C28DA" w14:paraId="5FF91C30" w14:textId="77777777">
      <w:pPr>
        <w:pStyle w:val="TEXTE"/>
        <w:jc w:val="both"/>
        <w:rPr>
          <w:lang w:val="pt-PT"/>
        </w:rPr>
      </w:pPr>
    </w:p>
    <w:p w:rsidR="008C28DA" w:rsidRPr="008C28DA" w:rsidP="008C28DA" w14:paraId="72BB3E2B"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RESERVA DE MARCHA</w:t>
      </w:r>
    </w:p>
    <w:p w:rsidR="008C28DA" w:rsidRPr="008C28DA" w:rsidP="008C28DA" w14:paraId="144CE492"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Aproximadamente 38 horas</w:t>
      </w:r>
    </w:p>
    <w:p w:rsidR="008C28DA" w:rsidRPr="008C28DA" w:rsidP="008C28DA" w14:paraId="64E96CB5" w14:textId="77777777">
      <w:pPr>
        <w:pStyle w:val="TEXTE"/>
        <w:jc w:val="both"/>
        <w:rPr>
          <w:lang w:val="pt-PT"/>
        </w:rPr>
      </w:pPr>
    </w:p>
    <w:p w:rsidR="008C28DA" w:rsidRPr="008C28DA" w:rsidP="008C28DA" w14:paraId="69FC5A61"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FUNCIONES</w:t>
      </w:r>
    </w:p>
    <w:p w:rsidR="008C28DA" w:rsidRPr="008C28DA" w:rsidP="008C28DA" w14:paraId="11243A65"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Agujas de horas, minutos y segundos en el centro</w:t>
      </w:r>
    </w:p>
    <w:p w:rsidR="008C28DA" w:rsidRPr="008C28DA" w:rsidP="008C28DA" w14:paraId="35E0F189"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Fecha seminstantánea a las 3 horas</w:t>
      </w:r>
    </w:p>
    <w:p w:rsidR="008C28DA" w:rsidRPr="008C28DA" w:rsidP="008C28DA" w14:paraId="119EDB21"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Día de la semana seminstantáneo a las 12 horas (solo en el modelo de 41 mm)</w:t>
      </w:r>
    </w:p>
    <w:p w:rsidR="008C28DA" w:rsidRPr="008C28DA" w:rsidP="008C28DA" w14:paraId="164949F9"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Función de parada del segundero para una puesta en hora precisa</w:t>
      </w:r>
    </w:p>
    <w:p w:rsidR="008C28DA" w:rsidRPr="008C28DA" w:rsidP="008C28DA" w14:paraId="14A785CA" w14:textId="77777777">
      <w:pPr>
        <w:pStyle w:val="TEXTE"/>
        <w:jc w:val="both"/>
        <w:rPr>
          <w:lang w:val="pt-PT"/>
        </w:rPr>
      </w:pPr>
    </w:p>
    <w:p w:rsidR="008C28DA" w:rsidRPr="008C28DA" w:rsidP="008C28DA" w14:paraId="79C44FED"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VOLANTE</w:t>
      </w:r>
    </w:p>
    <w:p w:rsidR="008C28DA" w:rsidRPr="008C28DA" w:rsidP="008C28DA" w14:paraId="7B3B241D"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Nivarox, regulación por raquetería</w:t>
      </w:r>
    </w:p>
    <w:p w:rsidR="008C28DA" w:rsidRPr="008C28DA" w:rsidP="008C28DA" w14:paraId="26E577D4"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Frecuencia: 28 800 alternancias/hora (4 Hz)</w:t>
      </w:r>
    </w:p>
    <w:p w:rsidR="008C28DA" w:rsidRPr="008C28DA" w:rsidP="008C28DA" w14:paraId="4C32CD44" w14:textId="77777777">
      <w:pPr>
        <w:pStyle w:val="TEXTE"/>
        <w:jc w:val="both"/>
        <w:rPr>
          <w:lang w:val="pt-PT"/>
        </w:rPr>
      </w:pPr>
    </w:p>
    <w:p w:rsidR="008C28DA" w:rsidRPr="008C28DA" w:rsidP="008C28DA" w14:paraId="53F98DF5"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DIÁMETRO TOTAL</w:t>
      </w:r>
    </w:p>
    <w:p w:rsidR="008C28DA" w:rsidRPr="008C28DA" w:rsidP="008C28DA" w14:paraId="27C7CB32"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T603: 33,3 mm</w:t>
      </w:r>
    </w:p>
    <w:p w:rsidR="008C28DA" w:rsidRPr="008C28DA" w:rsidP="008C28DA" w14:paraId="36CAF2D0"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T601: 26 mm</w:t>
      </w:r>
    </w:p>
    <w:p w:rsidR="008C28DA" w:rsidRPr="008C28DA" w:rsidP="008C28DA" w14:paraId="22D1F180"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T201: 17,5 mm</w:t>
      </w:r>
    </w:p>
    <w:p w:rsidR="008C28DA" w:rsidRPr="008C28DA" w:rsidP="008C28DA" w14:paraId="6B2A9077" w14:textId="77777777">
      <w:pPr>
        <w:pStyle w:val="TEXTE"/>
        <w:jc w:val="both"/>
        <w:rPr>
          <w:lang w:val="pt-PT"/>
        </w:rPr>
      </w:pPr>
    </w:p>
    <w:p w:rsidR="008C28DA" w:rsidRPr="008C28DA" w:rsidP="008C28DA" w14:paraId="5AF524AF"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GROSOR</w:t>
      </w:r>
    </w:p>
    <w:p w:rsidR="008C28DA" w:rsidRPr="008C28DA" w:rsidP="008C28DA" w14:paraId="098D265E"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T603: 5,5 mm</w:t>
      </w:r>
    </w:p>
    <w:p w:rsidR="008C28DA" w:rsidRPr="008C28DA" w:rsidP="008C28DA" w14:paraId="0705A0FE"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T601: 4,6 mm</w:t>
      </w:r>
    </w:p>
    <w:p w:rsidR="008C28DA" w:rsidRPr="008C28DA" w:rsidP="008C28DA" w14:paraId="7DFDF6A1"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T201: 4,8 mm</w:t>
      </w:r>
    </w:p>
    <w:p w:rsidR="008C28DA" w:rsidRPr="008C28DA" w:rsidP="008C28DA" w14:paraId="12EB6DD6" w14:textId="77777777">
      <w:pPr>
        <w:pStyle w:val="TEXTE"/>
        <w:jc w:val="both"/>
        <w:rPr>
          <w:lang w:val="pt-PT"/>
        </w:rPr>
      </w:pPr>
    </w:p>
    <w:p w:rsidR="008C28DA" w:rsidRPr="008C28DA" w:rsidP="008C28DA" w14:paraId="6CE15B38"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RUBÍES</w:t>
      </w:r>
    </w:p>
    <w:p w:rsidR="008C28DA" w:rsidRPr="008C28DA" w:rsidP="008C28DA" w14:paraId="1C756131"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25 rubíes</w:t>
      </w:r>
    </w:p>
    <w:p w:rsidR="006B0D74" w:rsidRPr="0086545D" w:rsidP="008C28DA" w14:paraId="5E1E535D" w14:textId="77777777">
      <w:pPr>
        <w:pStyle w:val="TEXTE"/>
        <w:jc w:val="both"/>
        <w:rPr>
          <w:lang w:val="it-IT"/>
        </w:rPr>
      </w:pPr>
    </w:p>
    <w:sectPr w:rsidSect="00B41716">
      <w:headerReference w:type="even" r:id="rId5"/>
      <w:headerReference w:type="default" r:id="rId6"/>
      <w:footerReference w:type="even" r:id="rId7"/>
      <w:footerReference w:type="default" r:id="rId8"/>
      <w:headerReference w:type="first" r:id="rId9"/>
      <w:footerReference w:type="first" r:id="rId10"/>
      <w:pgSz w:w="11906" w:h="16838" w:code="9"/>
      <w:pgMar w:top="2410" w:right="1134" w:bottom="1276" w:left="851" w:header="709" w:footer="578" w:gutter="0"/>
      <w:cols w:space="284"/>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8CB" w14:paraId="1B850F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BCE" w:rsidRPr="00460145" w:rsidP="00460145" w14:paraId="58ED79C7" w14:textId="77777777">
    <w:pPr>
      <w:pStyle w:val="Footer"/>
      <w:tabs>
        <w:tab w:val="clear" w:pos="4536"/>
        <w:tab w:val="clear" w:pos="9072"/>
        <w:tab w:val="center" w:pos="9540"/>
        <w:tab w:val="right" w:pos="9900"/>
      </w:tabs>
      <w:bidi w:val="0"/>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xmlns:wps="http://schemas.microsoft.com/office/word/2010/wordprocessingShape">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xmlns:r="http://schemas.openxmlformats.org/officeDocument/2006/relationships" r:embed="rId1" cstate="print">
                    <a:extLst>
                      <a:ext xmlns:a="http://schemas.openxmlformats.org/drawingml/2006/main" uri="{BEBA8EAE-BF5A-486C-A8C5-ECC9F3942E4B}">
                        <a14:imgProps xmlns:a14="http://schemas.microsoft.com/office/drawing/2010/main">
                          <a14:imgLayer>
                            <a14:imgEffect>
                              <a14:saturation sat="400000"/>
                            </a14:imgEffect>
                            <a14:imgEffect>
                              <a14:brightnessContrast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Pr="00045542" w:rsid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7FE" w:rsidP="00672BA1" w14:paraId="3F3EF4C4" w14:textId="77777777">
    <w:pPr>
      <w:pStyle w:val="Footer"/>
      <w:tabs>
        <w:tab w:val="clear" w:pos="4536"/>
        <w:tab w:val="clear" w:pos="9072"/>
        <w:tab w:val="center" w:pos="9540"/>
        <w:tab w:val="right" w:pos="9900"/>
      </w:tabs>
      <w:bidi w:val="0"/>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xmlns:wps="http://schemas.microsoft.com/office/word/2010/wordprocessingShape">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xmlns:r="http://schemas.openxmlformats.org/officeDocument/2006/relationships" r:embed="rId1" cstate="print">
                    <a:extLst>
                      <a:ext xmlns:a="http://schemas.openxmlformats.org/drawingml/2006/main" uri="{BEBA8EAE-BF5A-486C-A8C5-ECC9F3942E4B}">
                        <a14:imgProps xmlns:a14="http://schemas.microsoft.com/office/drawing/2010/main">
                          <a14:imgLayer>
                            <a14:imgEffect>
                              <a14:saturation sat="400000"/>
                            </a14:imgEffect>
                            <a14:imgEffect>
                              <a14:brightnessContrast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ab/>
    </w:r>
    <w:r w:rsidRPr="00672BA1" w:rsidR="0016103F">
      <w:rPr>
        <w:color w:val="808080" w:themeColor="background1" w:themeShade="80"/>
      </w:rPr>
      <w:fldChar w:fldCharType="begin"/>
    </w:r>
    <w:r w:rsidRPr="00672BA1" w:rsidR="0016103F">
      <w:rPr>
        <w:color w:val="808080" w:themeColor="background1" w:themeShade="80"/>
      </w:rPr>
      <w:instrText>PAGE   \* MERGEFORMAT</w:instrText>
    </w:r>
    <w:r w:rsidRPr="00672BA1" w:rsidR="0016103F">
      <w:rPr>
        <w:color w:val="808080" w:themeColor="background1" w:themeShade="80"/>
      </w:rPr>
      <w:fldChar w:fldCharType="separate"/>
    </w:r>
    <w:r w:rsidRPr="00045542" w:rsidR="00045542">
      <w:rPr>
        <w:noProof/>
        <w:color w:val="808080" w:themeColor="background1" w:themeShade="80"/>
        <w:lang w:val="fr-FR"/>
      </w:rPr>
      <w:t>1</w:t>
    </w:r>
    <w:r w:rsidRPr="00672BA1" w:rsidR="0016103F">
      <w:rPr>
        <w:color w:val="808080" w:themeColor="background1" w:themeShade="8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8CB" w14:paraId="7830FDB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BCE" w:rsidP="00D47BCE" w14:paraId="302FDD63" w14:textId="77777777">
    <w:pPr>
      <w:pStyle w:val="Header"/>
      <w:bidi w:val="0"/>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7FE" w:rsidP="007407FE" w14:paraId="3E83DD40" w14:textId="77777777">
    <w:pPr>
      <w:pStyle w:val="Header"/>
      <w:bidi w:val="0"/>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P="007407FE" w14:paraId="63CBC540" w14:textId="77777777">
    <w:pPr>
      <w:pStyle w:val="Header"/>
    </w:pPr>
  </w:p>
  <w:p w:rsidR="007407FE" w:rsidP="007407FE" w14:paraId="1B5B22C3" w14:textId="77777777">
    <w:pPr>
      <w:pStyle w:val="Header"/>
    </w:pPr>
  </w:p>
  <w:p w:rsidR="007407FE" w:rsidP="007407FE" w14:paraId="125145A5" w14:textId="77777777">
    <w:pPr>
      <w:pStyle w:val="Header"/>
    </w:pPr>
  </w:p>
  <w:p w:rsidR="007407FE" w:rsidP="007407FE" w14:paraId="52E98443" w14:textId="77777777">
    <w:pPr>
      <w:pStyle w:val="Header"/>
    </w:pPr>
  </w:p>
  <w:p w:rsidR="00306468" w:rsidP="00306468" w14:paraId="6383D674" w14:textId="77777777">
    <w:pPr>
      <w:pStyle w:val="EN-TTE"/>
      <w:bidi w:val="0"/>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0"/>
        <w:szCs w:val="20"/>
        <w:highlight w:val="none"/>
        <w:u w:val="none" w:color="auto"/>
        <w:bdr w:val="none" w:sz="0" w:space="0" w:color="auto"/>
        <w:shd w:val="clear" w:color="auto" w:fill="auto"/>
        <w:vertAlign w:val="baseline"/>
        <w:rtl w:val="0"/>
        <w:cs w:val="0"/>
        <w:lang w:val="es-ES" w:eastAsia="en-US" w:bidi="ar-SA"/>
      </w:rPr>
      <w:t>COMUNICADO DE PRENSA</w:t>
    </w:r>
  </w:p>
  <w:p w:rsidR="00B41716" w:rsidP="00306CFE" w14:paraId="53C7115B" w14:textId="77777777">
    <w:pPr>
      <w:pStyle w:val="EN-TTE"/>
    </w:pPr>
  </w:p>
  <w:p w:rsidR="00B41716" w:rsidP="00306CFE" w14:paraId="16F1BB82"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A0092C"/>
    <w:multiLevelType w:val="hybridMultilevel"/>
    <w:tmpl w:val="0852AB0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23B231A"/>
    <w:multiLevelType w:val="hybridMultilevel"/>
    <w:tmpl w:val="BD20042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6F2404C"/>
    <w:multiLevelType w:val="hybridMultilevel"/>
    <w:tmpl w:val="B008B0F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3F764D1C"/>
    <w:multiLevelType w:val="hybridMultilevel"/>
    <w:tmpl w:val="D6366D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6C222882"/>
    <w:multiLevelType w:val="hybridMultilevel"/>
    <w:tmpl w:val="68085BE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7CEB13FD"/>
    <w:multiLevelType w:val="hybridMultilevel"/>
    <w:tmpl w:val="23943E5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09F0"/>
    <w:rsid w:val="00045542"/>
    <w:rsid w:val="00053901"/>
    <w:rsid w:val="000577ED"/>
    <w:rsid w:val="00080BB1"/>
    <w:rsid w:val="0008530A"/>
    <w:rsid w:val="000D1907"/>
    <w:rsid w:val="000F4270"/>
    <w:rsid w:val="001020ED"/>
    <w:rsid w:val="00116D22"/>
    <w:rsid w:val="00160AE4"/>
    <w:rsid w:val="0016103F"/>
    <w:rsid w:val="00177CFC"/>
    <w:rsid w:val="001F55F9"/>
    <w:rsid w:val="002431E6"/>
    <w:rsid w:val="002577B4"/>
    <w:rsid w:val="002B3242"/>
    <w:rsid w:val="002C1EE4"/>
    <w:rsid w:val="002D1917"/>
    <w:rsid w:val="00306468"/>
    <w:rsid w:val="00306CFE"/>
    <w:rsid w:val="00356828"/>
    <w:rsid w:val="003812F0"/>
    <w:rsid w:val="00397E8F"/>
    <w:rsid w:val="003D1A8A"/>
    <w:rsid w:val="00406BB2"/>
    <w:rsid w:val="004227F0"/>
    <w:rsid w:val="00432A58"/>
    <w:rsid w:val="0043446E"/>
    <w:rsid w:val="00460145"/>
    <w:rsid w:val="004808EF"/>
    <w:rsid w:val="00483E82"/>
    <w:rsid w:val="004C4312"/>
    <w:rsid w:val="00502FAC"/>
    <w:rsid w:val="005067BE"/>
    <w:rsid w:val="005465DE"/>
    <w:rsid w:val="005C7B62"/>
    <w:rsid w:val="005F7902"/>
    <w:rsid w:val="00672BA1"/>
    <w:rsid w:val="00683E86"/>
    <w:rsid w:val="00694220"/>
    <w:rsid w:val="00697D1B"/>
    <w:rsid w:val="006B0D74"/>
    <w:rsid w:val="006F2876"/>
    <w:rsid w:val="007407FE"/>
    <w:rsid w:val="00750901"/>
    <w:rsid w:val="00782AA8"/>
    <w:rsid w:val="00794A0D"/>
    <w:rsid w:val="007D1AE6"/>
    <w:rsid w:val="0086545D"/>
    <w:rsid w:val="00876292"/>
    <w:rsid w:val="00891802"/>
    <w:rsid w:val="008C28DA"/>
    <w:rsid w:val="008D2167"/>
    <w:rsid w:val="008E5A48"/>
    <w:rsid w:val="00917C1E"/>
    <w:rsid w:val="0093332F"/>
    <w:rsid w:val="00933D60"/>
    <w:rsid w:val="00940576"/>
    <w:rsid w:val="00942B62"/>
    <w:rsid w:val="009848CB"/>
    <w:rsid w:val="009F343E"/>
    <w:rsid w:val="00AE7584"/>
    <w:rsid w:val="00B40E46"/>
    <w:rsid w:val="00B41716"/>
    <w:rsid w:val="00B475EE"/>
    <w:rsid w:val="00BC0320"/>
    <w:rsid w:val="00BC39EA"/>
    <w:rsid w:val="00C60DF4"/>
    <w:rsid w:val="00CD0330"/>
    <w:rsid w:val="00D302AF"/>
    <w:rsid w:val="00D347D8"/>
    <w:rsid w:val="00D37ED8"/>
    <w:rsid w:val="00D47BCE"/>
    <w:rsid w:val="00D502E2"/>
    <w:rsid w:val="00DC1960"/>
    <w:rsid w:val="00DD7F53"/>
    <w:rsid w:val="00E16B49"/>
    <w:rsid w:val="00E556FB"/>
    <w:rsid w:val="00E72B80"/>
    <w:rsid w:val="00EA578E"/>
    <w:rsid w:val="00EB62F7"/>
    <w:rsid w:val="00F47BA1"/>
    <w:rsid w:val="00F64252"/>
    <w:rsid w:val="00F667FA"/>
    <w:rsid w:val="00FA065D"/>
    <w:rsid w:val="00FA3BDE"/>
    <w:rsid w:val="00FC737C"/>
  </w:rsids>
  <m:mathPr>
    <m:mathFont m:val="Cambria Math"/>
  </m:mathPr>
  <w:themeFontLang w:val="fr-CH" w:eastAsia="zh-CN"/>
  <w:clrSchemeMapping w:bg1="light1" w:t1="dark1" w:bg2="light2" w:t2="dark2" w:accent1="accent1" w:accent2="accent2" w:accent3="accent3" w:accent4="accent4" w:accent5="accent5" w:accent6="accent6" w:hyperlink="hyperlink" w:followedHyperlink="followedHyperlink"/>
  <w14:docId w14:val="0496C951"/>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5C7B62"/>
    <w:pPr>
      <w:spacing w:line="240" w:lineRule="auto"/>
    </w:pPr>
  </w:style>
  <w:style w:type="character" w:styleId="CommentReference">
    <w:name w:val="annotation reference"/>
    <w:basedOn w:val="DefaultParagraphFont"/>
    <w:uiPriority w:val="99"/>
    <w:semiHidden/>
    <w:unhideWhenUsed/>
    <w:rsid w:val="00AE7584"/>
    <w:rPr>
      <w:sz w:val="16"/>
      <w:szCs w:val="16"/>
    </w:rPr>
  </w:style>
  <w:style w:type="paragraph" w:styleId="CommentText">
    <w:name w:val="annotation text"/>
    <w:basedOn w:val="Normal"/>
    <w:link w:val="CommentTextChar"/>
    <w:uiPriority w:val="99"/>
    <w:unhideWhenUsed/>
    <w:rsid w:val="00AE7584"/>
    <w:pPr>
      <w:spacing w:line="240" w:lineRule="auto"/>
    </w:pPr>
    <w:rPr>
      <w:szCs w:val="20"/>
    </w:rPr>
  </w:style>
  <w:style w:type="character" w:customStyle="1" w:styleId="CommentTextChar">
    <w:name w:val="Comment Text Char"/>
    <w:basedOn w:val="DefaultParagraphFont"/>
    <w:link w:val="CommentText"/>
    <w:uiPriority w:val="99"/>
    <w:rsid w:val="00AE7584"/>
    <w:rPr>
      <w:szCs w:val="20"/>
    </w:rPr>
  </w:style>
  <w:style w:type="paragraph" w:styleId="CommentSubject">
    <w:name w:val="annotation subject"/>
    <w:basedOn w:val="CommentText"/>
    <w:next w:val="CommentText"/>
    <w:link w:val="CommentSubjectChar"/>
    <w:uiPriority w:val="99"/>
    <w:semiHidden/>
    <w:unhideWhenUsed/>
    <w:rsid w:val="00AE7584"/>
    <w:rPr>
      <w:b/>
      <w:bCs/>
    </w:rPr>
  </w:style>
  <w:style w:type="character" w:customStyle="1" w:styleId="CommentSubjectChar">
    <w:name w:val="Comment Subject Char"/>
    <w:basedOn w:val="CommentTextChar"/>
    <w:link w:val="CommentSubject"/>
    <w:uiPriority w:val="99"/>
    <w:semiHidden/>
    <w:rsid w:val="00AE7584"/>
    <w:rPr>
      <w:b/>
      <w:bCs/>
      <w:szCs w:val="20"/>
    </w:rPr>
  </w:style>
  <w:style w:type="paragraph" w:customStyle="1" w:styleId="Lignedecote">
    <w:name w:val="Ligne de cote"/>
    <w:basedOn w:val="Normal"/>
    <w:rsid w:val="00AE7584"/>
    <w:pPr>
      <w:widowControl w:val="0"/>
      <w:suppressAutoHyphens/>
      <w:spacing w:line="240" w:lineRule="auto"/>
    </w:pPr>
    <w:rPr>
      <w:rFonts w:ascii="Times New Roman" w:eastAsia="SimSun" w:hAnsi="Times New Roman" w:cs="Mangal"/>
      <w:kern w:val="1"/>
      <w:sz w:val="24"/>
      <w:szCs w:val="24"/>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5A2DB-CE84-4645-B111-5E5C99D2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1078</Words>
  <Characters>6145</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Jenna BABLER</cp:lastModifiedBy>
  <cp:revision>7</cp:revision>
  <cp:lastPrinted>2019-11-07T09:48:00Z</cp:lastPrinted>
  <dcterms:created xsi:type="dcterms:W3CDTF">2022-02-03T12:17:00Z</dcterms:created>
  <dcterms:modified xsi:type="dcterms:W3CDTF">2022-03-07T17:02:00Z</dcterms:modified>
</cp:coreProperties>
</file>