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8B40B" w14:textId="77777777" w:rsidR="00F92B7D" w:rsidRDefault="00F92B7D" w:rsidP="009774B3">
      <w:pPr>
        <w:pStyle w:val="NormalWeb"/>
        <w:rPr>
          <w:rFonts w:ascii="Arial" w:eastAsiaTheme="minorHAnsi" w:hAnsi="Arial" w:cs="Arial"/>
          <w:b/>
          <w:sz w:val="28"/>
          <w:szCs w:val="28"/>
          <w:lang w:val="en-US" w:eastAsia="en-US"/>
        </w:rPr>
      </w:pPr>
      <w:r w:rsidRPr="00F92B7D">
        <w:rPr>
          <w:rFonts w:ascii="Arial" w:eastAsiaTheme="minorHAnsi" w:hAnsi="Arial" w:cs="Arial"/>
          <w:b/>
          <w:sz w:val="28"/>
          <w:szCs w:val="28"/>
          <w:lang w:val="en-US" w:eastAsia="en-US"/>
        </w:rPr>
        <w:t>¡TUDOR MARCA EL RITMO DEL TRAIL RUNNING CON UTMB WORLD SERIES!</w:t>
      </w:r>
    </w:p>
    <w:p w14:paraId="12E1F54A" w14:textId="77777777" w:rsidR="00F92B7D" w:rsidRPr="00F92B7D" w:rsidRDefault="00F92B7D" w:rsidP="00F92B7D">
      <w:pPr>
        <w:pStyle w:val="NormalWeb"/>
        <w:rPr>
          <w:rFonts w:ascii="Arial" w:hAnsi="Arial" w:cs="Arial"/>
          <w:sz w:val="20"/>
          <w:szCs w:val="20"/>
        </w:rPr>
      </w:pPr>
      <w:r w:rsidRPr="00F92B7D">
        <w:rPr>
          <w:rStyle w:val="token"/>
          <w:rFonts w:ascii="Arial" w:hAnsi="Arial" w:cs="Arial"/>
          <w:b/>
          <w:bCs/>
          <w:sz w:val="20"/>
          <w:szCs w:val="20"/>
        </w:rPr>
        <w:t>La HOKA UTMB Mont-Blanc, una de las carreras de trail más icónicas del mundo, es posiblemente también la carrera más atractiva del calendario, y correr y competir allí no es fácil. Es una carrera de 106 millas alrededor del macizo del Mont Blanc que culmina el circuito UTMB World Series. Una carrera que es un ejercicio de belleza y dolor, pero, sobre todo, audacia. Y es precisamente por eso que TUDOR es ahora socio oficial de las UTMB World Series.</w:t>
      </w:r>
    </w:p>
    <w:p w14:paraId="018BD39B" w14:textId="77777777" w:rsidR="00F92B7D" w:rsidRPr="00F92B7D" w:rsidRDefault="00F92B7D" w:rsidP="00F92B7D">
      <w:pPr>
        <w:pStyle w:val="NormalWeb"/>
        <w:rPr>
          <w:rFonts w:ascii="Arial" w:hAnsi="Arial" w:cs="Arial"/>
          <w:sz w:val="20"/>
          <w:szCs w:val="20"/>
        </w:rPr>
      </w:pPr>
      <w:r w:rsidRPr="00F92B7D">
        <w:rPr>
          <w:rStyle w:val="token"/>
          <w:rFonts w:ascii="Arial" w:hAnsi="Arial" w:cs="Arial"/>
          <w:sz w:val="20"/>
          <w:szCs w:val="20"/>
        </w:rPr>
        <w:t>El mero hecho de llegar a la línea de salida significa haber alcanzado los niveles más altos del trail running de élite a nivel mundial. En los niveles más altos del circuito, las invitaciones no se entregan sin más: se ganan. Los atletas se enfrentan a 10 000 metros de desnivel positivo, temperaturas que oscilan entre los -5 °C y los 35 °C, y a una privación extrema del sueño mientras corren durante la noche. La tasa de abandono ronda el 40 %, y si todo esto parece extremo, es porque realmente lo es.</w:t>
      </w:r>
    </w:p>
    <w:p w14:paraId="6C418BDE" w14:textId="77777777" w:rsidR="00F92B7D" w:rsidRPr="00F92B7D" w:rsidRDefault="00F92B7D" w:rsidP="00F92B7D">
      <w:pPr>
        <w:pStyle w:val="NormalWeb"/>
        <w:rPr>
          <w:rFonts w:ascii="Arial" w:hAnsi="Arial" w:cs="Arial"/>
          <w:sz w:val="20"/>
          <w:szCs w:val="20"/>
        </w:rPr>
      </w:pPr>
      <w:r w:rsidRPr="00F92B7D">
        <w:rPr>
          <w:rStyle w:val="token"/>
          <w:rFonts w:ascii="Arial" w:hAnsi="Arial" w:cs="Arial"/>
          <w:sz w:val="20"/>
          <w:szCs w:val="20"/>
        </w:rPr>
        <w:t>En el trail running, el tiempo no se mide solo en horas, minutos y segundos. Se mide en años de preparación, en decenas de miles de metros ascendidos, en noches pasadas corriendo por las montañas y en recuerdos que perduran mucho después de cruzar la meta.</w:t>
      </w:r>
    </w:p>
    <w:p w14:paraId="299FA416" w14:textId="77777777" w:rsidR="00F92B7D" w:rsidRPr="00F92B7D" w:rsidRDefault="00F92B7D" w:rsidP="00F92B7D">
      <w:pPr>
        <w:pStyle w:val="NormalWeb"/>
        <w:rPr>
          <w:rFonts w:ascii="Arial" w:hAnsi="Arial" w:cs="Arial"/>
          <w:sz w:val="20"/>
          <w:szCs w:val="20"/>
        </w:rPr>
      </w:pPr>
      <w:r w:rsidRPr="00F92B7D">
        <w:rPr>
          <w:rStyle w:val="token"/>
          <w:rFonts w:ascii="Arial" w:hAnsi="Arial" w:cs="Arial"/>
          <w:sz w:val="20"/>
          <w:szCs w:val="20"/>
        </w:rPr>
        <w:t xml:space="preserve">Los atletas de élite no suelen llevar relojes mecánicos, pero esa no es la cuestión. La cuestión es celebrar la victoria. Conmemorar la llegada a meta. Recordar el logro. </w:t>
      </w:r>
      <w:r w:rsidRPr="00F92B7D">
        <w:rPr>
          <w:rStyle w:val="token"/>
          <w:rFonts w:ascii="Arial" w:hAnsi="Arial" w:cs="Arial"/>
          <w:i/>
          <w:iCs/>
          <w:sz w:val="20"/>
          <w:szCs w:val="20"/>
        </w:rPr>
        <w:t xml:space="preserve">Esa es, precisamente, la cuestión. </w:t>
      </w:r>
      <w:r w:rsidRPr="00F92B7D">
        <w:rPr>
          <w:rStyle w:val="token"/>
          <w:rFonts w:ascii="Arial" w:hAnsi="Arial" w:cs="Arial"/>
          <w:sz w:val="20"/>
          <w:szCs w:val="20"/>
        </w:rPr>
        <w:t>Un TUDOR —léase un robusto reloj deportivo mecánico suizo— representa el espíritu audaz e inquebrantable que establece récords y redefine los límites. Ese mismo espíritu impregna cada reloj que TUDOR fabrica. En el sendero, todo es mental. Fuera del sendero, ese mismo espíritu se halla en la muñeca de los mejores corredores de trail del mundo.</w:t>
      </w:r>
    </w:p>
    <w:p w14:paraId="6C66962A" w14:textId="77777777" w:rsidR="00F92B7D" w:rsidRPr="00F92B7D" w:rsidRDefault="00F92B7D" w:rsidP="00F92B7D">
      <w:pPr>
        <w:pStyle w:val="NormalWeb"/>
        <w:rPr>
          <w:rFonts w:ascii="Arial" w:hAnsi="Arial" w:cs="Arial"/>
          <w:sz w:val="20"/>
          <w:szCs w:val="20"/>
        </w:rPr>
      </w:pPr>
      <w:r w:rsidRPr="00F92B7D">
        <w:rPr>
          <w:rStyle w:val="token"/>
          <w:rFonts w:ascii="Arial" w:hAnsi="Arial" w:cs="Arial"/>
          <w:sz w:val="20"/>
          <w:szCs w:val="20"/>
        </w:rPr>
        <w:t>Un TUDOR es un testimonio duradero del compromiso audaz que se necesita para afrontar un desafío como el UTMB World Series. Es un tótem del espíritu inquebrantable que define a cada atleta que ha pisado el sendero del UTMB World Series. Es un reloj que se gana quien lo lleva, perpetuando la leyenda de sus dueños. Simplemente competir en el UTMB World Series no ocurre por casualidad. No hay atajos. Un TUDOR deja huella en cada paso del camino. Cada victoria. Cada meta. Cada logro y la adversidad que conlleva.</w:t>
      </w:r>
    </w:p>
    <w:p w14:paraId="369BAF9C" w14:textId="77777777" w:rsidR="00F92B7D" w:rsidRPr="00F92B7D" w:rsidRDefault="00F92B7D" w:rsidP="00F92B7D">
      <w:pPr>
        <w:pStyle w:val="NormalWeb"/>
        <w:rPr>
          <w:rFonts w:ascii="Arial" w:hAnsi="Arial" w:cs="Arial"/>
          <w:sz w:val="20"/>
          <w:szCs w:val="20"/>
        </w:rPr>
      </w:pPr>
      <w:r w:rsidRPr="00F92B7D">
        <w:rPr>
          <w:rStyle w:val="token"/>
          <w:rFonts w:ascii="Arial" w:hAnsi="Arial" w:cs="Arial"/>
          <w:sz w:val="20"/>
          <w:szCs w:val="20"/>
        </w:rPr>
        <w:t xml:space="preserve">A los corredores de la UTMB World Series 2026, felicidades. Han llegado hasta aquí. Ahora empieza la verdadera carrera, y TUDOR estará allí. </w:t>
      </w:r>
    </w:p>
    <w:p w14:paraId="3A07243F" w14:textId="24D39CFE" w:rsidR="00F92B7D" w:rsidRPr="00F92B7D" w:rsidRDefault="00F92B7D" w:rsidP="00F92B7D">
      <w:pPr>
        <w:pStyle w:val="NormalWeb"/>
        <w:rPr>
          <w:rFonts w:ascii="Arial" w:hAnsi="Arial" w:cs="Arial"/>
          <w:sz w:val="20"/>
          <w:szCs w:val="20"/>
        </w:rPr>
      </w:pPr>
      <w:r w:rsidRPr="00F92B7D">
        <w:rPr>
          <w:rStyle w:val="token"/>
          <w:rFonts w:ascii="Arial" w:hAnsi="Arial" w:cs="Arial"/>
          <w:b/>
          <w:bCs/>
          <w:sz w:val="20"/>
          <w:szCs w:val="20"/>
        </w:rPr>
        <w:t>Acerca de UTMB® World Series</w:t>
      </w:r>
      <w:r w:rsidRPr="00F92B7D">
        <w:rPr>
          <w:rStyle w:val="token"/>
          <w:rFonts w:ascii="Arial" w:hAnsi="Arial" w:cs="Arial"/>
          <w:sz w:val="20"/>
          <w:szCs w:val="20"/>
        </w:rPr>
        <w:t xml:space="preserve"> </w:t>
      </w:r>
      <w:r>
        <w:rPr>
          <w:rFonts w:ascii="Arial" w:hAnsi="Arial" w:cs="Arial"/>
          <w:sz w:val="20"/>
          <w:szCs w:val="20"/>
        </w:rPr>
        <w:br/>
      </w:r>
      <w:r w:rsidRPr="00F92B7D">
        <w:rPr>
          <w:rStyle w:val="token"/>
          <w:rFonts w:ascii="Arial" w:hAnsi="Arial" w:cs="Arial"/>
          <w:sz w:val="20"/>
          <w:szCs w:val="20"/>
        </w:rPr>
        <w:t xml:space="preserve">Las UTMB® World Series son el circuito mundial de trail running que reúne a atletas de élite y aficionados en eventos internacionales celebrados en algunos de los destinos más espectaculares del planeta. Impulsado por la pasión por la montaña y un profundo respeto por el medioambiente, el circuito ofrece a los corredores la oportunidad de vivir la aventura UTMB® en todo el mundo, con eventos que tienen lugar en Asia, Oceanía, Europa, África y América. Sirve como vía de acceso al HOKA UTMB® Mont-Blanc, sede de las Finales de las UTMB® World Series. Lanzado en mayo de 2021 a través de una colaboración entre UTMB Group y The IRONMAN Group, las UTMB® World Series comprenden ahora 64 eventos en 29 países. </w:t>
      </w:r>
      <w:r>
        <w:rPr>
          <w:rStyle w:val="token"/>
          <w:rFonts w:ascii="Arial" w:hAnsi="Arial" w:cs="Arial"/>
          <w:sz w:val="20"/>
          <w:szCs w:val="20"/>
        </w:rPr>
        <w:br/>
      </w:r>
      <w:r w:rsidRPr="00F92B7D">
        <w:rPr>
          <w:rStyle w:val="token"/>
          <w:rFonts w:ascii="Arial" w:hAnsi="Arial" w:cs="Arial"/>
          <w:sz w:val="20"/>
          <w:szCs w:val="20"/>
        </w:rPr>
        <w:t xml:space="preserve">Para más información: </w:t>
      </w:r>
      <w:hyperlink r:id="rId10" w:history="1">
        <w:r w:rsidRPr="00F92B7D">
          <w:rPr>
            <w:rStyle w:val="token"/>
            <w:rFonts w:ascii="Arial" w:hAnsi="Arial" w:cs="Arial"/>
            <w:color w:val="0000FF"/>
            <w:sz w:val="20"/>
            <w:szCs w:val="20"/>
            <w:u w:val="single"/>
          </w:rPr>
          <w:t>https://utmb.world/</w:t>
        </w:r>
      </w:hyperlink>
    </w:p>
    <w:p w14:paraId="6E9003BA" w14:textId="22572724" w:rsidR="00F92B7D" w:rsidRPr="00F92B7D" w:rsidRDefault="00F92B7D" w:rsidP="00F92B7D">
      <w:pPr>
        <w:pStyle w:val="NormalWeb"/>
        <w:rPr>
          <w:rFonts w:ascii="Arial" w:hAnsi="Arial" w:cs="Arial"/>
          <w:sz w:val="20"/>
          <w:szCs w:val="20"/>
        </w:rPr>
      </w:pPr>
      <w:r w:rsidRPr="00F92B7D">
        <w:rPr>
          <w:rStyle w:val="token"/>
          <w:rFonts w:ascii="Arial" w:hAnsi="Arial" w:cs="Arial"/>
          <w:b/>
          <w:bCs/>
          <w:sz w:val="20"/>
          <w:szCs w:val="20"/>
        </w:rPr>
        <w:t>TUDOR ES «BORN TO DARE»</w:t>
      </w:r>
      <w:r>
        <w:rPr>
          <w:rFonts w:ascii="Arial" w:hAnsi="Arial" w:cs="Arial"/>
          <w:sz w:val="20"/>
          <w:szCs w:val="20"/>
        </w:rPr>
        <w:br/>
      </w:r>
      <w:r w:rsidRPr="00F92B7D">
        <w:rPr>
          <w:rStyle w:val="token"/>
          <w:rFonts w:ascii="Arial" w:hAnsi="Arial" w:cs="Arial"/>
          <w:sz w:val="20"/>
          <w:szCs w:val="20"/>
        </w:rPr>
        <w:t xml:space="preserve">Hace una década, TUDOR lanzó una nueva campaña con el lema «Born To Dare». Refleja tanto la historia de la marca como lo que representa en la actualidad. Evoca las aventuras de personas que han logrado lo extraordinario en tierra, sobre el hielo, en el aire y bajo el agua, siempre con un reloj TUDOR en sus muñecas. También alude a la visión de Hans Wilsdorf, el fundador de TUDOR, quien concibió relojes TUDOR capaces de soportar las condiciones más extremas, creados para los estilos de vida más audaces. Es testimonio del enfoque singular de TUDOR en la relojería, un enfoque que la ha convertido en lo que es hoy. En la vanguardia de la industria relojera, sus innovaciones son hoy referentes esenciales. El espíritu TUDOR «Born To Dare» </w:t>
      </w:r>
      <w:r w:rsidRPr="00F92B7D">
        <w:rPr>
          <w:rStyle w:val="token"/>
          <w:rFonts w:ascii="Arial" w:hAnsi="Arial" w:cs="Arial"/>
          <w:sz w:val="20"/>
          <w:szCs w:val="20"/>
        </w:rPr>
        <w:lastRenderedPageBreak/>
        <w:t>está respaldado en todo el mundo por colaboraciones de primer nivel, como la Japan Sumo Association, y por embajadores cuyos logros son el resultado directo de una actitud audaz ante la vida.</w:t>
      </w:r>
    </w:p>
    <w:p w14:paraId="04318880" w14:textId="0B6E62DE" w:rsidR="009774B3" w:rsidRPr="00F92B7D" w:rsidRDefault="00F92B7D" w:rsidP="009774B3">
      <w:pPr>
        <w:pStyle w:val="NormalWeb"/>
        <w:rPr>
          <w:rFonts w:ascii="Arial" w:hAnsi="Arial" w:cs="Arial"/>
          <w:sz w:val="20"/>
          <w:szCs w:val="20"/>
        </w:rPr>
      </w:pPr>
      <w:r w:rsidRPr="00F92B7D">
        <w:rPr>
          <w:rStyle w:val="token"/>
          <w:rFonts w:ascii="Arial" w:hAnsi="Arial" w:cs="Arial"/>
          <w:b/>
          <w:bCs/>
          <w:sz w:val="20"/>
          <w:szCs w:val="20"/>
        </w:rPr>
        <w:t>ACERCA DE TUDOR</w:t>
      </w:r>
      <w:r>
        <w:rPr>
          <w:rFonts w:ascii="Arial" w:hAnsi="Arial" w:cs="Arial"/>
          <w:sz w:val="20"/>
          <w:szCs w:val="20"/>
        </w:rPr>
        <w:br/>
      </w:r>
      <w:r w:rsidRPr="00F92B7D">
        <w:rPr>
          <w:rStyle w:val="token"/>
          <w:rFonts w:ascii="Arial" w:hAnsi="Arial" w:cs="Arial"/>
          <w:sz w:val="20"/>
          <w:szCs w:val="20"/>
        </w:rPr>
        <w:t>TUDOR es una marca de relojes suizos galardonada, que ofrece relojes mecánicos con un estilo sofisticado, fiabilidad probada y una relación calidad-precio inigualable. Los orígenes de TUDOR se remontan a 1926, cuando «The Tudor» fue registrada por primera vez como marca en nombre del fundador de Rolex, Hans Wilsdorf. Estableció oficialmente la empresa «Montres TUDOR S.A. Geneva Switzerland Patented» en 1946 para producir relojes que respetaran la filosofía tradicional de calidad de Rolex a un precio más asequible. A lo largo de su historia, gracias a su robustez y asequibilidad, los relojes TUDOR han sido elegidos por algunos de los aventureros más audaces: en tierra, en el aire, bajo el agua y sobre el hielo. Hoy en día, la colección TUDOR incluye líneas icónicas como «Black Bay», Pelagos, «1926» y TUDOR Royal. Desde 2015, TUDOR también ha ofrecido modelos con Calibre de Manufactura mecánico con múltiples funciones y un rendimiento superior.</w:t>
      </w:r>
    </w:p>
    <w:p w14:paraId="1B2AC4F0" w14:textId="25A29CA4" w:rsidR="00320259" w:rsidRPr="009774B3" w:rsidRDefault="00320259" w:rsidP="00320259">
      <w:pPr>
        <w:pStyle w:val="NormalWeb"/>
        <w:rPr>
          <w:rFonts w:ascii="Arial" w:hAnsi="Arial" w:cs="Arial"/>
          <w:sz w:val="20"/>
          <w:szCs w:val="20"/>
        </w:rPr>
      </w:pPr>
    </w:p>
    <w:p w14:paraId="1DEB6D28" w14:textId="0EE53975" w:rsidR="003B4C44" w:rsidRPr="00E55361" w:rsidRDefault="003B4C44" w:rsidP="00E55361">
      <w:pPr>
        <w:pStyle w:val="NormalWeb"/>
        <w:rPr>
          <w:rFonts w:ascii="Arial" w:hAnsi="Arial" w:cs="Arial"/>
          <w:sz w:val="20"/>
          <w:szCs w:val="20"/>
        </w:rPr>
      </w:pPr>
    </w:p>
    <w:p w14:paraId="2664D1C1" w14:textId="4DA99EA4" w:rsidR="002454E7" w:rsidRDefault="002454E7" w:rsidP="003B4C44">
      <w:pPr>
        <w:spacing w:line="240" w:lineRule="auto"/>
        <w:rPr>
          <w:rFonts w:cs="Arial"/>
          <w:szCs w:val="20"/>
          <w:lang w:val="pt-PT"/>
        </w:rPr>
      </w:pPr>
    </w:p>
    <w:p w14:paraId="7D25E4D6" w14:textId="77777777" w:rsidR="000C5047" w:rsidRPr="00BE1EEB" w:rsidRDefault="000C5047" w:rsidP="003B4C44">
      <w:pPr>
        <w:spacing w:line="240" w:lineRule="auto"/>
        <w:rPr>
          <w:rFonts w:cs="Arial"/>
          <w:szCs w:val="20"/>
          <w:lang w:val="pt-PT"/>
        </w:rPr>
      </w:pPr>
    </w:p>
    <w:p w14:paraId="59EFB0EF" w14:textId="77777777" w:rsidR="00E55361" w:rsidRPr="00BE1EEB" w:rsidRDefault="00E55361">
      <w:pPr>
        <w:spacing w:line="240" w:lineRule="auto"/>
        <w:rPr>
          <w:rFonts w:cs="Arial"/>
          <w:szCs w:val="20"/>
          <w:lang w:val="pt-PT"/>
        </w:rPr>
      </w:pPr>
    </w:p>
    <w:sectPr w:rsidR="00E55361" w:rsidRPr="00BE1EEB" w:rsidSect="00C269DB">
      <w:headerReference w:type="default" r:id="rId11"/>
      <w:footerReference w:type="default" r:id="rId12"/>
      <w:headerReference w:type="first" r:id="rId13"/>
      <w:footerReference w:type="first" r:id="rId14"/>
      <w:pgSz w:w="11906" w:h="16838" w:code="9"/>
      <w:pgMar w:top="2410" w:right="1134" w:bottom="1276" w:left="851" w:header="709" w:footer="57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59633" w14:textId="77777777" w:rsidR="006E3084" w:rsidRPr="00062088" w:rsidRDefault="006E3084" w:rsidP="00D47BCE">
      <w:pPr>
        <w:spacing w:line="240" w:lineRule="auto"/>
      </w:pPr>
      <w:r w:rsidRPr="00062088">
        <w:separator/>
      </w:r>
    </w:p>
  </w:endnote>
  <w:endnote w:type="continuationSeparator" w:id="0">
    <w:p w14:paraId="7806C195" w14:textId="77777777" w:rsidR="006E3084" w:rsidRPr="00062088" w:rsidRDefault="006E3084" w:rsidP="00D47BCE">
      <w:pPr>
        <w:spacing w:line="240" w:lineRule="auto"/>
      </w:pPr>
      <w:r w:rsidRPr="00062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FAF8" w14:textId="77777777" w:rsidR="00D47BCE" w:rsidRPr="00062088" w:rsidRDefault="00460145" w:rsidP="00460145">
    <w:pPr>
      <w:pStyle w:val="Footer"/>
      <w:tabs>
        <w:tab w:val="clear" w:pos="4536"/>
        <w:tab w:val="clear" w:pos="9072"/>
        <w:tab w:val="center" w:pos="9540"/>
        <w:tab w:val="right" w:pos="9900"/>
      </w:tabs>
    </w:pPr>
    <w:r w:rsidRPr="00062088">
      <w:rPr>
        <w:noProof/>
        <w:lang w:eastAsia="fr-FR"/>
      </w:rPr>
      <mc:AlternateContent>
        <mc:Choice Requires="wps">
          <w:drawing>
            <wp:anchor distT="0" distB="0" distL="114300" distR="114300" simplePos="0" relativeHeight="251658240" behindDoc="0" locked="0" layoutInCell="1" allowOverlap="1" wp14:anchorId="4A7A8B68" wp14:editId="5A42E866">
              <wp:simplePos x="0" y="0"/>
              <wp:positionH relativeFrom="column">
                <wp:posOffset>-6985</wp:posOffset>
              </wp:positionH>
              <wp:positionV relativeFrom="paragraph">
                <wp:posOffset>-62230</wp:posOffset>
              </wp:positionV>
              <wp:extent cx="6300000" cy="6824"/>
              <wp:effectExtent l="0" t="0" r="24765" b="31750"/>
              <wp:wrapNone/>
              <wp:docPr id="149" name="Connecteur droit 149">
                <a:extLst xmlns:a="http://schemas.openxmlformats.org/drawingml/2006/main">
                  <a:ext uri="{FF2B5EF4-FFF2-40B4-BE49-F238E27FC236}">
                    <a16:creationId xmlns:a16="http://schemas.microsoft.com/office/drawing/2014/main" id="{18FF0D4B-E3BD-4722-9599-73B631D0C19D}"/>
                  </a:ext>
                </a:extLst>
              </wp:docPr>
              <wp:cNvGraphicFramePr/>
              <a:graphic xmlns:a="http://schemas.openxmlformats.org/drawingml/2006/main">
                <a:graphicData uri="http://schemas.microsoft.com/office/word/2010/wordprocessingShape">
                  <wps:wsp>
                    <wps:cNvCnPr/>
                    <wps:spPr>
                      <a:xfrm>
                        <a:off x="0" y="0"/>
                        <a:ext cx="6300000" cy="682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line id="Connecteur droit 14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55pt,-4.9pt" to="495.5pt,-4.35pt" w14:anchorId="5533F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">
              <v:stroke joinstyle="miter"/>
            </v:line>
          </w:pict>
        </mc:Fallback>
      </mc:AlternateContent>
    </w:r>
    <w:r w:rsidRPr="00062088">
      <w:rPr>
        <w:noProof/>
        <w:lang w:eastAsia="fr-FR"/>
      </w:rPr>
      <w:drawing>
        <wp:inline distT="0" distB="0" distL="0" distR="0" wp14:anchorId="53DA862B" wp14:editId="67B2270E">
          <wp:extent cx="444317" cy="252000"/>
          <wp:effectExtent l="0" t="0" r="0" b="0"/>
          <wp:docPr id="296" name="Image 296">
            <a:extLst xmlns:a="http://schemas.openxmlformats.org/drawingml/2006/main">
              <a:ext uri="{FF2B5EF4-FFF2-40B4-BE49-F238E27FC236}">
                <a16:creationId xmlns:a16="http://schemas.microsoft.com/office/drawing/2014/main" id="{8A7D348D-E2A6-4EBA-B227-B03E695FA7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 29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4317" cy="252000"/>
                  </a:xfrm>
                  <a:prstGeom prst="rect">
                    <a:avLst/>
                  </a:prstGeom>
                  <a:noFill/>
                  <a:ln>
                    <a:noFill/>
                  </a:ln>
                </pic:spPr>
              </pic:pic>
            </a:graphicData>
          </a:graphic>
        </wp:inline>
      </w:drawing>
    </w:r>
    <w:r w:rsidRPr="00062088">
      <w:tab/>
    </w:r>
    <w:r w:rsidRPr="00062088">
      <w:rPr>
        <w:noProof/>
        <w:lang w:eastAsia="fr-FR"/>
      </w:rPr>
      <w:drawing>
        <wp:inline distT="0" distB="0" distL="0" distR="0" wp14:anchorId="73371BE0" wp14:editId="243543E2">
          <wp:extent cx="127000" cy="182880"/>
          <wp:effectExtent l="0" t="0" r="6350" b="7620"/>
          <wp:docPr id="297" name="Image 297" descr="C:\Users\novoa\AppData\Local\Microsoft\Windows\INetCache\Content.Word\TUDOR_LOGO__V_red-shield__RVB_2015.png">
            <a:extLst xmlns:a="http://schemas.openxmlformats.org/drawingml/2006/main">
              <a:ext uri="{FF2B5EF4-FFF2-40B4-BE49-F238E27FC236}">
                <a16:creationId xmlns:a16="http://schemas.microsoft.com/office/drawing/2014/main" id="{BA161337-CAE7-465F-B687-511306C439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voa\AppData\Local\Microsoft\Windows\INetCache\Content.Word\TUDOR_LOGO__V_red-shield__RVB_201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82880"/>
                  </a:xfrm>
                  <a:prstGeom prst="rect">
                    <a:avLst/>
                  </a:prstGeom>
                  <a:noFill/>
                  <a:ln>
                    <a:noFill/>
                  </a:ln>
                </pic:spPr>
              </pic:pic>
            </a:graphicData>
          </a:graphic>
        </wp:inline>
      </w:drawing>
    </w:r>
    <w:r w:rsidRPr="00062088">
      <w:tab/>
    </w:r>
    <w:r w:rsidRPr="00062088">
      <w:rPr>
        <w:color w:val="808080" w:themeColor="background1" w:themeShade="80"/>
      </w:rPr>
      <w:fldChar w:fldCharType="begin"/>
    </w:r>
    <w:r w:rsidRPr="00062088">
      <w:rPr>
        <w:color w:val="808080" w:themeColor="background1" w:themeShade="80"/>
      </w:rPr>
      <w:instrText>PAGE   \* MERGEFORMAT</w:instrText>
    </w:r>
    <w:r w:rsidRPr="00062088">
      <w:rPr>
        <w:color w:val="808080" w:themeColor="background1" w:themeShade="80"/>
      </w:rPr>
      <w:fldChar w:fldCharType="separate"/>
    </w:r>
    <w:r w:rsidR="00045542" w:rsidRPr="00062088">
      <w:rPr>
        <w:color w:val="808080" w:themeColor="background1" w:themeShade="80"/>
      </w:rPr>
      <w:t>4</w:t>
    </w:r>
    <w:r w:rsidRPr="00062088">
      <w:rPr>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C3CC" w14:textId="77777777" w:rsidR="007407FE" w:rsidRPr="00062088" w:rsidRDefault="00FA065D" w:rsidP="00672BA1">
    <w:pPr>
      <w:pStyle w:val="Footer"/>
      <w:tabs>
        <w:tab w:val="clear" w:pos="4536"/>
        <w:tab w:val="clear" w:pos="9072"/>
        <w:tab w:val="center" w:pos="9540"/>
        <w:tab w:val="right" w:pos="9900"/>
      </w:tabs>
    </w:pPr>
    <w:r w:rsidRPr="00062088">
      <w:rPr>
        <w:noProof/>
        <w:lang w:eastAsia="fr-FR"/>
      </w:rPr>
      <mc:AlternateContent>
        <mc:Choice Requires="wps">
          <w:drawing>
            <wp:anchor distT="0" distB="0" distL="114300" distR="114300" simplePos="0" relativeHeight="251657216" behindDoc="0" locked="0" layoutInCell="1" allowOverlap="1" wp14:anchorId="2FD773FF" wp14:editId="7789BC6C">
              <wp:simplePos x="0" y="0"/>
              <wp:positionH relativeFrom="column">
                <wp:posOffset>-6985</wp:posOffset>
              </wp:positionH>
              <wp:positionV relativeFrom="paragraph">
                <wp:posOffset>-62230</wp:posOffset>
              </wp:positionV>
              <wp:extent cx="6300000" cy="6824"/>
              <wp:effectExtent l="0" t="0" r="24765" b="31750"/>
              <wp:wrapNone/>
              <wp:docPr id="139" name="Connecteur droit 139">
                <a:extLst xmlns:a="http://schemas.openxmlformats.org/drawingml/2006/main">
                  <a:ext uri="{FF2B5EF4-FFF2-40B4-BE49-F238E27FC236}">
                    <a16:creationId xmlns:a16="http://schemas.microsoft.com/office/drawing/2014/main" id="{75FFE588-B931-491D-A231-A0FD3DFF133B}"/>
                  </a:ext>
                </a:extLst>
              </wp:docPr>
              <wp:cNvGraphicFramePr/>
              <a:graphic xmlns:a="http://schemas.openxmlformats.org/drawingml/2006/main">
                <a:graphicData uri="http://schemas.microsoft.com/office/word/2010/wordprocessingShape">
                  <wps:wsp>
                    <wps:cNvCnPr/>
                    <wps:spPr>
                      <a:xfrm>
                        <a:off x="0" y="0"/>
                        <a:ext cx="6300000" cy="682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line id="Connecteur droit 13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55pt,-4.9pt" to="495.5pt,-4.35pt" w14:anchorId="2A0D3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">
              <v:stroke joinstyle="miter"/>
            </v:line>
          </w:pict>
        </mc:Fallback>
      </mc:AlternateContent>
    </w:r>
    <w:r w:rsidR="003D1A8A" w:rsidRPr="00062088">
      <w:rPr>
        <w:noProof/>
        <w:lang w:eastAsia="fr-FR"/>
      </w:rPr>
      <w:drawing>
        <wp:inline distT="0" distB="0" distL="0" distR="0" wp14:anchorId="7A0E83AD" wp14:editId="19DE7B36">
          <wp:extent cx="482956" cy="252000"/>
          <wp:effectExtent l="0" t="0" r="0" b="0"/>
          <wp:docPr id="299" name="Image 299" descr="C:\Users\novoa\AppData\Local\Microsoft\Windows\INetCache\Content.Word\TUDOR__HashBornToDare_Bloc__RVB.png">
            <a:extLst xmlns:a="http://schemas.openxmlformats.org/drawingml/2006/main">
              <a:ext uri="{FF2B5EF4-FFF2-40B4-BE49-F238E27FC236}">
                <a16:creationId xmlns:a16="http://schemas.microsoft.com/office/drawing/2014/main" id="{A0CA5966-1996-46D7-A374-AA644513D5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ovoa\AppData\Local\Microsoft\Windows\INetCache\Content.Word\TUDOR__HashBornToDare_Bloc__RVB.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2956" cy="252000"/>
                  </a:xfrm>
                  <a:prstGeom prst="rect">
                    <a:avLst/>
                  </a:prstGeom>
                  <a:noFill/>
                  <a:ln>
                    <a:noFill/>
                  </a:ln>
                </pic:spPr>
              </pic:pic>
            </a:graphicData>
          </a:graphic>
        </wp:inline>
      </w:drawing>
    </w:r>
    <w:r w:rsidR="00782AA8" w:rsidRPr="00062088">
      <w:tab/>
    </w:r>
    <w:r w:rsidR="00672BA1" w:rsidRPr="00062088">
      <w:rPr>
        <w:noProof/>
        <w:lang w:eastAsia="fr-FR"/>
      </w:rPr>
      <w:drawing>
        <wp:inline distT="0" distB="0" distL="0" distR="0" wp14:anchorId="072987BC" wp14:editId="5F48E4DA">
          <wp:extent cx="127000" cy="182880"/>
          <wp:effectExtent l="0" t="0" r="6350" b="7620"/>
          <wp:docPr id="300" name="Image 300" descr="C:\Users\novoa\AppData\Local\Microsoft\Windows\INetCache\Content.Word\TUDOR_LOGO__V_red-shield__RVB_2015.png">
            <a:extLst xmlns:a="http://schemas.openxmlformats.org/drawingml/2006/main">
              <a:ext uri="{FF2B5EF4-FFF2-40B4-BE49-F238E27FC236}">
                <a16:creationId xmlns:a16="http://schemas.microsoft.com/office/drawing/2014/main" id="{DC1658EA-B449-454B-AD92-A261A4823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voa\AppData\Local\Microsoft\Windows\INetCache\Content.Word\TUDOR_LOGO__V_red-shield__RVB_2015.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000" cy="182880"/>
                  </a:xfrm>
                  <a:prstGeom prst="rect">
                    <a:avLst/>
                  </a:prstGeom>
                  <a:noFill/>
                  <a:ln>
                    <a:noFill/>
                  </a:ln>
                </pic:spPr>
              </pic:pic>
            </a:graphicData>
          </a:graphic>
        </wp:inline>
      </w:drawing>
    </w:r>
    <w:r w:rsidR="00782AA8" w:rsidRPr="00062088">
      <w:tab/>
    </w:r>
    <w:r w:rsidR="0016103F" w:rsidRPr="00062088">
      <w:rPr>
        <w:color w:val="808080" w:themeColor="background1" w:themeShade="80"/>
      </w:rPr>
      <w:fldChar w:fldCharType="begin"/>
    </w:r>
    <w:r w:rsidR="0016103F" w:rsidRPr="00062088">
      <w:rPr>
        <w:color w:val="808080" w:themeColor="background1" w:themeShade="80"/>
      </w:rPr>
      <w:instrText>PAGE   \* MERGEFORMAT</w:instrText>
    </w:r>
    <w:r w:rsidR="0016103F" w:rsidRPr="00062088">
      <w:rPr>
        <w:color w:val="808080" w:themeColor="background1" w:themeShade="80"/>
      </w:rPr>
      <w:fldChar w:fldCharType="separate"/>
    </w:r>
    <w:r w:rsidR="00045542" w:rsidRPr="00062088">
      <w:rPr>
        <w:color w:val="808080" w:themeColor="background1" w:themeShade="80"/>
      </w:rPr>
      <w:t>1</w:t>
    </w:r>
    <w:r w:rsidR="0016103F" w:rsidRPr="00062088">
      <w:rPr>
        <w:color w:val="808080"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34C31" w14:textId="77777777" w:rsidR="006E3084" w:rsidRPr="00062088" w:rsidRDefault="006E3084" w:rsidP="00D47BCE">
      <w:pPr>
        <w:spacing w:line="240" w:lineRule="auto"/>
      </w:pPr>
      <w:r w:rsidRPr="00062088">
        <w:separator/>
      </w:r>
    </w:p>
  </w:footnote>
  <w:footnote w:type="continuationSeparator" w:id="0">
    <w:p w14:paraId="0F5F7CF2" w14:textId="77777777" w:rsidR="006E3084" w:rsidRPr="00062088" w:rsidRDefault="006E3084" w:rsidP="00D47BCE">
      <w:pPr>
        <w:spacing w:line="240" w:lineRule="auto"/>
      </w:pPr>
      <w:r w:rsidRPr="00062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1778" w14:textId="77777777" w:rsidR="00D47BCE" w:rsidRPr="00062088" w:rsidRDefault="00D47BCE" w:rsidP="00D47BCE">
    <w:pPr>
      <w:pStyle w:val="Header"/>
      <w:jc w:val="center"/>
    </w:pPr>
    <w:r w:rsidRPr="00062088">
      <w:rPr>
        <w:noProof/>
        <w:lang w:eastAsia="fr-FR"/>
      </w:rPr>
      <w:drawing>
        <wp:inline distT="0" distB="0" distL="0" distR="0" wp14:anchorId="73C08699" wp14:editId="3BF8950B">
          <wp:extent cx="1371600" cy="762000"/>
          <wp:effectExtent l="0" t="0" r="0" b="0"/>
          <wp:docPr id="295" name="Image 295" descr="C:\Users\novoa\AppData\Local\Microsoft\Windows\INetCache\Content.Word\TUDOR_LOGO__V_red-black__RVB_2015.png">
            <a:extLst xmlns:a="http://schemas.openxmlformats.org/drawingml/2006/main">
              <a:ext uri="{FF2B5EF4-FFF2-40B4-BE49-F238E27FC236}">
                <a16:creationId xmlns:a16="http://schemas.microsoft.com/office/drawing/2014/main" id="{CF84C4A4-B02C-4230-A1A3-74046BF0E7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voa\AppData\Local\Microsoft\Windows\INetCache\Content.Word\TUDOR_LOGO__V_red-black__RVB_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62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F7F3" w14:textId="77777777" w:rsidR="007407FE" w:rsidRPr="00062088" w:rsidRDefault="007407FE" w:rsidP="007407FE">
    <w:pPr>
      <w:pStyle w:val="Header"/>
      <w:jc w:val="center"/>
    </w:pPr>
    <w:r w:rsidRPr="00062088">
      <w:rPr>
        <w:noProof/>
        <w:lang w:eastAsia="fr-FR"/>
      </w:rPr>
      <w:drawing>
        <wp:inline distT="0" distB="0" distL="0" distR="0" wp14:anchorId="2A79FC83" wp14:editId="24D8E50A">
          <wp:extent cx="1371600" cy="762000"/>
          <wp:effectExtent l="0" t="0" r="0" b="0"/>
          <wp:docPr id="298" name="Image 298" descr="C:\Users\novoa\AppData\Local\Microsoft\Windows\INetCache\Content.Word\TUDOR_LOGO__V_red-black__RVB_2015.png">
            <a:extLst xmlns:a="http://schemas.openxmlformats.org/drawingml/2006/main">
              <a:ext uri="{FF2B5EF4-FFF2-40B4-BE49-F238E27FC236}">
                <a16:creationId xmlns:a16="http://schemas.microsoft.com/office/drawing/2014/main" id="{82FE2126-A686-4806-9F85-E956B29BBE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voa\AppData\Local\Microsoft\Windows\INetCache\Content.Word\TUDOR_LOGO__V_red-black__RVB_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62000"/>
                  </a:xfrm>
                  <a:prstGeom prst="rect">
                    <a:avLst/>
                  </a:prstGeom>
                  <a:noFill/>
                  <a:ln>
                    <a:noFill/>
                  </a:ln>
                </pic:spPr>
              </pic:pic>
            </a:graphicData>
          </a:graphic>
        </wp:inline>
      </w:drawing>
    </w:r>
  </w:p>
  <w:p w14:paraId="067EDE00" w14:textId="77777777" w:rsidR="007407FE" w:rsidRPr="00062088" w:rsidRDefault="007407FE" w:rsidP="007407FE">
    <w:pPr>
      <w:pStyle w:val="Header"/>
    </w:pPr>
  </w:p>
  <w:p w14:paraId="4C176CBB" w14:textId="77777777" w:rsidR="007407FE" w:rsidRPr="00062088" w:rsidRDefault="007407FE" w:rsidP="007407FE">
    <w:pPr>
      <w:pStyle w:val="Header"/>
    </w:pPr>
  </w:p>
  <w:p w14:paraId="39B32DC2" w14:textId="77777777" w:rsidR="007407FE" w:rsidRPr="00062088" w:rsidRDefault="007407FE" w:rsidP="007407FE">
    <w:pPr>
      <w:pStyle w:val="Header"/>
    </w:pPr>
  </w:p>
  <w:p w14:paraId="29EF2D91" w14:textId="77777777" w:rsidR="007407FE" w:rsidRPr="00062088" w:rsidRDefault="007407FE" w:rsidP="007407FE">
    <w:pPr>
      <w:pStyle w:val="Header"/>
    </w:pPr>
  </w:p>
  <w:p w14:paraId="57B3CF18" w14:textId="77777777" w:rsidR="007407FE" w:rsidRPr="00062088" w:rsidRDefault="00D502E2" w:rsidP="00306CFE">
    <w:pPr>
      <w:pStyle w:val="EN-TTE"/>
    </w:pPr>
    <w:r w:rsidRPr="00062088">
      <w:t>PRESS RELEASE</w:t>
    </w:r>
  </w:p>
  <w:p w14:paraId="281CA722" w14:textId="77777777" w:rsidR="00B41716" w:rsidRPr="00062088" w:rsidRDefault="00B41716" w:rsidP="00306CFE">
    <w:pPr>
      <w:pStyle w:val="EN-TTE"/>
    </w:pPr>
  </w:p>
  <w:p w14:paraId="6E448DE7" w14:textId="77777777" w:rsidR="00B41716" w:rsidRPr="00062088" w:rsidRDefault="00B41716" w:rsidP="00306CF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decimal"/>
      <w:lvlText w:val="%1."/>
      <w:lvlJc w:val="left"/>
      <w:pPr>
        <w:tabs>
          <w:tab w:val="num" w:pos="0"/>
        </w:tabs>
        <w:ind w:left="360" w:hanging="360"/>
      </w:pPr>
      <w:rPr>
        <w:rFonts w:ascii="Arial" w:hAnsi="Arial" w:cs="Arial"/>
        <w:sz w:val="20"/>
        <w:szCs w:val="20"/>
      </w:rPr>
    </w:lvl>
  </w:abstractNum>
  <w:abstractNum w:abstractNumId="1" w15:restartNumberingAfterBreak="0">
    <w:nsid w:val="123B231A"/>
    <w:multiLevelType w:val="hybridMultilevel"/>
    <w:tmpl w:val="BD20042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26F2404C"/>
    <w:multiLevelType w:val="hybridMultilevel"/>
    <w:tmpl w:val="B008B0F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3F764D1C"/>
    <w:multiLevelType w:val="hybridMultilevel"/>
    <w:tmpl w:val="D6366D9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557C49EB"/>
    <w:multiLevelType w:val="hybridMultilevel"/>
    <w:tmpl w:val="1812E70C"/>
    <w:lvl w:ilvl="0" w:tplc="255A45A0">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6C222882"/>
    <w:multiLevelType w:val="hybridMultilevel"/>
    <w:tmpl w:val="68085BE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CEB13FD"/>
    <w:multiLevelType w:val="hybridMultilevel"/>
    <w:tmpl w:val="23943E5E"/>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num w:numId="1" w16cid:durableId="1102458569">
    <w:abstractNumId w:val="1"/>
  </w:num>
  <w:num w:numId="2" w16cid:durableId="1524437106">
    <w:abstractNumId w:val="4"/>
  </w:num>
  <w:num w:numId="3" w16cid:durableId="1698845920">
    <w:abstractNumId w:val="5"/>
  </w:num>
  <w:num w:numId="4" w16cid:durableId="1844390124">
    <w:abstractNumId w:val="0"/>
    <w:lvlOverride w:ilvl="0">
      <w:startOverride w:val="1"/>
    </w:lvlOverride>
  </w:num>
  <w:num w:numId="5" w16cid:durableId="1989436574">
    <w:abstractNumId w:val="2"/>
  </w:num>
  <w:num w:numId="6" w16cid:durableId="2019496976">
    <w:abstractNumId w:val="0"/>
    <w:lvlOverride w:ilvl="0">
      <w:startOverride w:val="1"/>
    </w:lvlOverride>
  </w:num>
  <w:num w:numId="7" w16cid:durableId="236669811">
    <w:abstractNumId w:val="6"/>
  </w:num>
  <w:num w:numId="8" w16cid:durableId="377553024">
    <w:abstractNumId w:val="4"/>
  </w:num>
  <w:num w:numId="9" w16cid:durableId="746390896">
    <w:abstractNumId w:val="0"/>
  </w:num>
  <w:num w:numId="10" w16cid:durableId="785928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BCE"/>
    <w:rsid w:val="00005CA7"/>
    <w:rsid w:val="00014077"/>
    <w:rsid w:val="00015885"/>
    <w:rsid w:val="00025E92"/>
    <w:rsid w:val="00026FEF"/>
    <w:rsid w:val="0003320A"/>
    <w:rsid w:val="0004113B"/>
    <w:rsid w:val="000424B1"/>
    <w:rsid w:val="00042EB6"/>
    <w:rsid w:val="0004487A"/>
    <w:rsid w:val="00045542"/>
    <w:rsid w:val="00052E97"/>
    <w:rsid w:val="00053870"/>
    <w:rsid w:val="00060B3E"/>
    <w:rsid w:val="0006144E"/>
    <w:rsid w:val="00062088"/>
    <w:rsid w:val="000719FE"/>
    <w:rsid w:val="00080BB1"/>
    <w:rsid w:val="00082295"/>
    <w:rsid w:val="0008530A"/>
    <w:rsid w:val="000877AE"/>
    <w:rsid w:val="000909E6"/>
    <w:rsid w:val="00091CA3"/>
    <w:rsid w:val="00094A14"/>
    <w:rsid w:val="000A3831"/>
    <w:rsid w:val="000A5F68"/>
    <w:rsid w:val="000A71D9"/>
    <w:rsid w:val="000B0558"/>
    <w:rsid w:val="000C20DD"/>
    <w:rsid w:val="000C5047"/>
    <w:rsid w:val="000D18DE"/>
    <w:rsid w:val="000D1907"/>
    <w:rsid w:val="000D2AB8"/>
    <w:rsid w:val="000D42A6"/>
    <w:rsid w:val="000D45CE"/>
    <w:rsid w:val="000D5B7E"/>
    <w:rsid w:val="000E5053"/>
    <w:rsid w:val="000F4270"/>
    <w:rsid w:val="00102AA9"/>
    <w:rsid w:val="00103140"/>
    <w:rsid w:val="00105206"/>
    <w:rsid w:val="0011034D"/>
    <w:rsid w:val="00110A85"/>
    <w:rsid w:val="001125DB"/>
    <w:rsid w:val="00117D4E"/>
    <w:rsid w:val="00125419"/>
    <w:rsid w:val="00126A99"/>
    <w:rsid w:val="001318C2"/>
    <w:rsid w:val="001326F8"/>
    <w:rsid w:val="001331C8"/>
    <w:rsid w:val="00137F01"/>
    <w:rsid w:val="00140B90"/>
    <w:rsid w:val="0014192A"/>
    <w:rsid w:val="00143991"/>
    <w:rsid w:val="00151977"/>
    <w:rsid w:val="001519ED"/>
    <w:rsid w:val="00151BE8"/>
    <w:rsid w:val="00160AE4"/>
    <w:rsid w:val="0016103F"/>
    <w:rsid w:val="00176659"/>
    <w:rsid w:val="00180E5F"/>
    <w:rsid w:val="00182A09"/>
    <w:rsid w:val="001836C8"/>
    <w:rsid w:val="001A690C"/>
    <w:rsid w:val="001B1EC6"/>
    <w:rsid w:val="001B35F6"/>
    <w:rsid w:val="001B7AB3"/>
    <w:rsid w:val="001C030B"/>
    <w:rsid w:val="001C245B"/>
    <w:rsid w:val="001C5CA0"/>
    <w:rsid w:val="001D1B67"/>
    <w:rsid w:val="001E257C"/>
    <w:rsid w:val="001E2B5B"/>
    <w:rsid w:val="001E526A"/>
    <w:rsid w:val="001F1378"/>
    <w:rsid w:val="00200508"/>
    <w:rsid w:val="00200B4B"/>
    <w:rsid w:val="00204F6D"/>
    <w:rsid w:val="00213B8A"/>
    <w:rsid w:val="002167B1"/>
    <w:rsid w:val="00220C64"/>
    <w:rsid w:val="00222322"/>
    <w:rsid w:val="00240CD4"/>
    <w:rsid w:val="002431E6"/>
    <w:rsid w:val="00244C3E"/>
    <w:rsid w:val="002454E7"/>
    <w:rsid w:val="002542A7"/>
    <w:rsid w:val="00254F17"/>
    <w:rsid w:val="002551FC"/>
    <w:rsid w:val="00277F2B"/>
    <w:rsid w:val="00286399"/>
    <w:rsid w:val="00290E32"/>
    <w:rsid w:val="002A5A24"/>
    <w:rsid w:val="002A5F66"/>
    <w:rsid w:val="002B3242"/>
    <w:rsid w:val="002B599F"/>
    <w:rsid w:val="002B662D"/>
    <w:rsid w:val="002B73FB"/>
    <w:rsid w:val="002C1EE4"/>
    <w:rsid w:val="002C3E8C"/>
    <w:rsid w:val="002E6441"/>
    <w:rsid w:val="002F648A"/>
    <w:rsid w:val="00306CFE"/>
    <w:rsid w:val="00310DA4"/>
    <w:rsid w:val="003160A1"/>
    <w:rsid w:val="00320259"/>
    <w:rsid w:val="00320BFE"/>
    <w:rsid w:val="00325286"/>
    <w:rsid w:val="00327D77"/>
    <w:rsid w:val="0033400C"/>
    <w:rsid w:val="00334113"/>
    <w:rsid w:val="00356828"/>
    <w:rsid w:val="00357E00"/>
    <w:rsid w:val="00366C59"/>
    <w:rsid w:val="0036740C"/>
    <w:rsid w:val="003674A0"/>
    <w:rsid w:val="003812F0"/>
    <w:rsid w:val="00381A05"/>
    <w:rsid w:val="0038354B"/>
    <w:rsid w:val="00384185"/>
    <w:rsid w:val="003862CE"/>
    <w:rsid w:val="00386760"/>
    <w:rsid w:val="00393F7F"/>
    <w:rsid w:val="003A5D02"/>
    <w:rsid w:val="003A6AFF"/>
    <w:rsid w:val="003A7E02"/>
    <w:rsid w:val="003B4C44"/>
    <w:rsid w:val="003B60EE"/>
    <w:rsid w:val="003D1A8A"/>
    <w:rsid w:val="003D6D34"/>
    <w:rsid w:val="003E7923"/>
    <w:rsid w:val="003F2BC0"/>
    <w:rsid w:val="004004B8"/>
    <w:rsid w:val="004060D1"/>
    <w:rsid w:val="00406BB2"/>
    <w:rsid w:val="0041260D"/>
    <w:rsid w:val="004227F0"/>
    <w:rsid w:val="0042390E"/>
    <w:rsid w:val="00426E87"/>
    <w:rsid w:val="004316C5"/>
    <w:rsid w:val="00431AC9"/>
    <w:rsid w:val="00432A58"/>
    <w:rsid w:val="00437569"/>
    <w:rsid w:val="004417C3"/>
    <w:rsid w:val="00460145"/>
    <w:rsid w:val="004613DB"/>
    <w:rsid w:val="004763DF"/>
    <w:rsid w:val="004824CA"/>
    <w:rsid w:val="00486B0F"/>
    <w:rsid w:val="00486D29"/>
    <w:rsid w:val="004A26AF"/>
    <w:rsid w:val="004A4A4F"/>
    <w:rsid w:val="004A5272"/>
    <w:rsid w:val="004C4312"/>
    <w:rsid w:val="004D38EE"/>
    <w:rsid w:val="004D60DF"/>
    <w:rsid w:val="004F3CC3"/>
    <w:rsid w:val="004F5FC3"/>
    <w:rsid w:val="004F73B5"/>
    <w:rsid w:val="004F7DDE"/>
    <w:rsid w:val="00502FAC"/>
    <w:rsid w:val="00514BBC"/>
    <w:rsid w:val="00520796"/>
    <w:rsid w:val="00520EA3"/>
    <w:rsid w:val="00527A2F"/>
    <w:rsid w:val="0053303F"/>
    <w:rsid w:val="005335B0"/>
    <w:rsid w:val="00534A4E"/>
    <w:rsid w:val="00554443"/>
    <w:rsid w:val="00560EBA"/>
    <w:rsid w:val="00565053"/>
    <w:rsid w:val="005752AD"/>
    <w:rsid w:val="005757FC"/>
    <w:rsid w:val="00576028"/>
    <w:rsid w:val="00585CB8"/>
    <w:rsid w:val="00593F03"/>
    <w:rsid w:val="005A21AD"/>
    <w:rsid w:val="005A3905"/>
    <w:rsid w:val="005B233A"/>
    <w:rsid w:val="005B62BE"/>
    <w:rsid w:val="005C004F"/>
    <w:rsid w:val="005C7C09"/>
    <w:rsid w:val="005D1DAF"/>
    <w:rsid w:val="005D436A"/>
    <w:rsid w:val="005D729E"/>
    <w:rsid w:val="005E15CB"/>
    <w:rsid w:val="005F184D"/>
    <w:rsid w:val="005F7902"/>
    <w:rsid w:val="00602079"/>
    <w:rsid w:val="00614924"/>
    <w:rsid w:val="00617B51"/>
    <w:rsid w:val="0063563B"/>
    <w:rsid w:val="00636817"/>
    <w:rsid w:val="00650FB3"/>
    <w:rsid w:val="0065448B"/>
    <w:rsid w:val="00655B89"/>
    <w:rsid w:val="006602AF"/>
    <w:rsid w:val="00672BA1"/>
    <w:rsid w:val="00674E2A"/>
    <w:rsid w:val="006803B0"/>
    <w:rsid w:val="00683E86"/>
    <w:rsid w:val="00686A96"/>
    <w:rsid w:val="00694C3C"/>
    <w:rsid w:val="006B07C0"/>
    <w:rsid w:val="006B0D74"/>
    <w:rsid w:val="006B6237"/>
    <w:rsid w:val="006C5F3C"/>
    <w:rsid w:val="006C64DC"/>
    <w:rsid w:val="006D549C"/>
    <w:rsid w:val="006D586B"/>
    <w:rsid w:val="006D5B22"/>
    <w:rsid w:val="006E3084"/>
    <w:rsid w:val="006E3FF9"/>
    <w:rsid w:val="006E7AAC"/>
    <w:rsid w:val="006F2876"/>
    <w:rsid w:val="00703E09"/>
    <w:rsid w:val="00707418"/>
    <w:rsid w:val="00722DFB"/>
    <w:rsid w:val="00723E16"/>
    <w:rsid w:val="00732289"/>
    <w:rsid w:val="00732742"/>
    <w:rsid w:val="0073435A"/>
    <w:rsid w:val="007366F4"/>
    <w:rsid w:val="007378D5"/>
    <w:rsid w:val="007407FE"/>
    <w:rsid w:val="00745705"/>
    <w:rsid w:val="0076136C"/>
    <w:rsid w:val="00765DA0"/>
    <w:rsid w:val="00766448"/>
    <w:rsid w:val="00777283"/>
    <w:rsid w:val="007804DE"/>
    <w:rsid w:val="00782AA8"/>
    <w:rsid w:val="00782D81"/>
    <w:rsid w:val="00782FC5"/>
    <w:rsid w:val="007843F8"/>
    <w:rsid w:val="007926A8"/>
    <w:rsid w:val="00794A0D"/>
    <w:rsid w:val="007A69A3"/>
    <w:rsid w:val="007B07E2"/>
    <w:rsid w:val="007D0B2C"/>
    <w:rsid w:val="007D1AE6"/>
    <w:rsid w:val="007D546B"/>
    <w:rsid w:val="007E0291"/>
    <w:rsid w:val="007E179F"/>
    <w:rsid w:val="00812F08"/>
    <w:rsid w:val="0081448E"/>
    <w:rsid w:val="008359F5"/>
    <w:rsid w:val="00851100"/>
    <w:rsid w:val="008604F7"/>
    <w:rsid w:val="0086545D"/>
    <w:rsid w:val="00876292"/>
    <w:rsid w:val="00891344"/>
    <w:rsid w:val="00897FF1"/>
    <w:rsid w:val="008A0E67"/>
    <w:rsid w:val="008A1038"/>
    <w:rsid w:val="008A322C"/>
    <w:rsid w:val="008A6107"/>
    <w:rsid w:val="008B7485"/>
    <w:rsid w:val="008D2167"/>
    <w:rsid w:val="008D4301"/>
    <w:rsid w:val="008D5A0C"/>
    <w:rsid w:val="008E5A48"/>
    <w:rsid w:val="008F0846"/>
    <w:rsid w:val="008F106A"/>
    <w:rsid w:val="008F297C"/>
    <w:rsid w:val="008F76BF"/>
    <w:rsid w:val="00904E02"/>
    <w:rsid w:val="0091587D"/>
    <w:rsid w:val="00917C1E"/>
    <w:rsid w:val="009268A8"/>
    <w:rsid w:val="009276C9"/>
    <w:rsid w:val="00933D60"/>
    <w:rsid w:val="00940576"/>
    <w:rsid w:val="0094224F"/>
    <w:rsid w:val="00942B62"/>
    <w:rsid w:val="00952B48"/>
    <w:rsid w:val="00954BAE"/>
    <w:rsid w:val="00965EDD"/>
    <w:rsid w:val="009712D4"/>
    <w:rsid w:val="00974E85"/>
    <w:rsid w:val="009758B0"/>
    <w:rsid w:val="00975FCB"/>
    <w:rsid w:val="009774B3"/>
    <w:rsid w:val="009832EC"/>
    <w:rsid w:val="00985D78"/>
    <w:rsid w:val="009978B2"/>
    <w:rsid w:val="009A21D4"/>
    <w:rsid w:val="009C1280"/>
    <w:rsid w:val="009C28F8"/>
    <w:rsid w:val="009C56A8"/>
    <w:rsid w:val="009D0669"/>
    <w:rsid w:val="009D7792"/>
    <w:rsid w:val="009E0AD3"/>
    <w:rsid w:val="009E1781"/>
    <w:rsid w:val="009E5D76"/>
    <w:rsid w:val="009F343E"/>
    <w:rsid w:val="009F7BC7"/>
    <w:rsid w:val="00A00310"/>
    <w:rsid w:val="00A04ADF"/>
    <w:rsid w:val="00A11F80"/>
    <w:rsid w:val="00A27249"/>
    <w:rsid w:val="00A30F2D"/>
    <w:rsid w:val="00A3592B"/>
    <w:rsid w:val="00A42ECC"/>
    <w:rsid w:val="00A46A4D"/>
    <w:rsid w:val="00A5715D"/>
    <w:rsid w:val="00A574DA"/>
    <w:rsid w:val="00A621FC"/>
    <w:rsid w:val="00A65260"/>
    <w:rsid w:val="00A76393"/>
    <w:rsid w:val="00A82BC5"/>
    <w:rsid w:val="00A959F9"/>
    <w:rsid w:val="00A95A1B"/>
    <w:rsid w:val="00AA503F"/>
    <w:rsid w:val="00AC61DE"/>
    <w:rsid w:val="00AD7457"/>
    <w:rsid w:val="00AF1FD6"/>
    <w:rsid w:val="00B039E6"/>
    <w:rsid w:val="00B05FCA"/>
    <w:rsid w:val="00B10944"/>
    <w:rsid w:val="00B1568F"/>
    <w:rsid w:val="00B21AC3"/>
    <w:rsid w:val="00B24B0B"/>
    <w:rsid w:val="00B26C8D"/>
    <w:rsid w:val="00B30E4B"/>
    <w:rsid w:val="00B325D3"/>
    <w:rsid w:val="00B33F4B"/>
    <w:rsid w:val="00B41716"/>
    <w:rsid w:val="00B41B91"/>
    <w:rsid w:val="00B53B70"/>
    <w:rsid w:val="00B53D9A"/>
    <w:rsid w:val="00B53F0B"/>
    <w:rsid w:val="00B63555"/>
    <w:rsid w:val="00B66148"/>
    <w:rsid w:val="00B7001C"/>
    <w:rsid w:val="00B74314"/>
    <w:rsid w:val="00B822D0"/>
    <w:rsid w:val="00B82EFB"/>
    <w:rsid w:val="00B83E7D"/>
    <w:rsid w:val="00B849BB"/>
    <w:rsid w:val="00B92A89"/>
    <w:rsid w:val="00B934D8"/>
    <w:rsid w:val="00BA5F13"/>
    <w:rsid w:val="00BA69CD"/>
    <w:rsid w:val="00BA7923"/>
    <w:rsid w:val="00BB20AF"/>
    <w:rsid w:val="00BC0320"/>
    <w:rsid w:val="00BC1428"/>
    <w:rsid w:val="00BC39EA"/>
    <w:rsid w:val="00BC504D"/>
    <w:rsid w:val="00BC7E45"/>
    <w:rsid w:val="00BD6A40"/>
    <w:rsid w:val="00BD78A5"/>
    <w:rsid w:val="00BE1EEB"/>
    <w:rsid w:val="00BF64CA"/>
    <w:rsid w:val="00C02167"/>
    <w:rsid w:val="00C02FB8"/>
    <w:rsid w:val="00C04A08"/>
    <w:rsid w:val="00C1279D"/>
    <w:rsid w:val="00C1287E"/>
    <w:rsid w:val="00C178AC"/>
    <w:rsid w:val="00C269DB"/>
    <w:rsid w:val="00C40AE6"/>
    <w:rsid w:val="00C457A3"/>
    <w:rsid w:val="00C4777D"/>
    <w:rsid w:val="00C53304"/>
    <w:rsid w:val="00C57F90"/>
    <w:rsid w:val="00C60DF4"/>
    <w:rsid w:val="00C66A22"/>
    <w:rsid w:val="00C70AE5"/>
    <w:rsid w:val="00C7734D"/>
    <w:rsid w:val="00C83D27"/>
    <w:rsid w:val="00C90EF2"/>
    <w:rsid w:val="00CA1451"/>
    <w:rsid w:val="00CA6628"/>
    <w:rsid w:val="00CB440F"/>
    <w:rsid w:val="00CB4EB8"/>
    <w:rsid w:val="00CB5337"/>
    <w:rsid w:val="00CB591A"/>
    <w:rsid w:val="00CB5E3B"/>
    <w:rsid w:val="00CC17B0"/>
    <w:rsid w:val="00CD3A3D"/>
    <w:rsid w:val="00CD5127"/>
    <w:rsid w:val="00CF6C92"/>
    <w:rsid w:val="00D018C3"/>
    <w:rsid w:val="00D0305E"/>
    <w:rsid w:val="00D0371A"/>
    <w:rsid w:val="00D03BDF"/>
    <w:rsid w:val="00D042DB"/>
    <w:rsid w:val="00D0611E"/>
    <w:rsid w:val="00D13961"/>
    <w:rsid w:val="00D232DD"/>
    <w:rsid w:val="00D257DA"/>
    <w:rsid w:val="00D25F07"/>
    <w:rsid w:val="00D302AF"/>
    <w:rsid w:val="00D347D8"/>
    <w:rsid w:val="00D36BD3"/>
    <w:rsid w:val="00D37ED8"/>
    <w:rsid w:val="00D47BCE"/>
    <w:rsid w:val="00D502E2"/>
    <w:rsid w:val="00D57198"/>
    <w:rsid w:val="00D828A4"/>
    <w:rsid w:val="00D93FEF"/>
    <w:rsid w:val="00D9502A"/>
    <w:rsid w:val="00D96905"/>
    <w:rsid w:val="00D97680"/>
    <w:rsid w:val="00DA26ED"/>
    <w:rsid w:val="00DA5C87"/>
    <w:rsid w:val="00DB2ABD"/>
    <w:rsid w:val="00DB797D"/>
    <w:rsid w:val="00DC1960"/>
    <w:rsid w:val="00DC3F2A"/>
    <w:rsid w:val="00DC3FB8"/>
    <w:rsid w:val="00DC66F0"/>
    <w:rsid w:val="00DE0366"/>
    <w:rsid w:val="00DF26FF"/>
    <w:rsid w:val="00E03326"/>
    <w:rsid w:val="00E0426C"/>
    <w:rsid w:val="00E104F8"/>
    <w:rsid w:val="00E13DCC"/>
    <w:rsid w:val="00E16B50"/>
    <w:rsid w:val="00E20350"/>
    <w:rsid w:val="00E22C55"/>
    <w:rsid w:val="00E27317"/>
    <w:rsid w:val="00E30FDC"/>
    <w:rsid w:val="00E32ACF"/>
    <w:rsid w:val="00E32E05"/>
    <w:rsid w:val="00E338E7"/>
    <w:rsid w:val="00E42ADF"/>
    <w:rsid w:val="00E5479F"/>
    <w:rsid w:val="00E55361"/>
    <w:rsid w:val="00E556FB"/>
    <w:rsid w:val="00E64175"/>
    <w:rsid w:val="00E702E3"/>
    <w:rsid w:val="00E72B80"/>
    <w:rsid w:val="00E74D77"/>
    <w:rsid w:val="00E761D9"/>
    <w:rsid w:val="00E80694"/>
    <w:rsid w:val="00E8714B"/>
    <w:rsid w:val="00E90522"/>
    <w:rsid w:val="00E91069"/>
    <w:rsid w:val="00E97553"/>
    <w:rsid w:val="00EB62F7"/>
    <w:rsid w:val="00EB6F9C"/>
    <w:rsid w:val="00EE15A5"/>
    <w:rsid w:val="00F12168"/>
    <w:rsid w:val="00F1643A"/>
    <w:rsid w:val="00F174B9"/>
    <w:rsid w:val="00F21411"/>
    <w:rsid w:val="00F21881"/>
    <w:rsid w:val="00F35D48"/>
    <w:rsid w:val="00F53356"/>
    <w:rsid w:val="00F54648"/>
    <w:rsid w:val="00F64252"/>
    <w:rsid w:val="00F667FA"/>
    <w:rsid w:val="00F72A6C"/>
    <w:rsid w:val="00F736ED"/>
    <w:rsid w:val="00F864A3"/>
    <w:rsid w:val="00F92B7D"/>
    <w:rsid w:val="00FA065D"/>
    <w:rsid w:val="00FA3BDE"/>
    <w:rsid w:val="00FA3F71"/>
    <w:rsid w:val="00FA56DB"/>
    <w:rsid w:val="00FA602E"/>
    <w:rsid w:val="00FB6A7B"/>
    <w:rsid w:val="00FC46C2"/>
    <w:rsid w:val="00FC484D"/>
    <w:rsid w:val="00FD2C66"/>
    <w:rsid w:val="00FD47DF"/>
    <w:rsid w:val="00FE1581"/>
    <w:rsid w:val="00FE7BB7"/>
    <w:rsid w:val="012C8425"/>
    <w:rsid w:val="0723B0F2"/>
    <w:rsid w:val="102C5477"/>
    <w:rsid w:val="2375A470"/>
    <w:rsid w:val="374E9FE8"/>
    <w:rsid w:val="50B95DC6"/>
    <w:rsid w:val="5F0ABB13"/>
    <w:rsid w:val="6034031D"/>
    <w:rsid w:val="6CB56357"/>
    <w:rsid w:val="6E06C9AB"/>
    <w:rsid w:val="7661F28E"/>
    <w:rsid w:val="783DBB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62F8"/>
  <w15:chartTrackingRefBased/>
  <w15:docId w15:val="{2B4CF7C4-3E52-453B-B6A9-1269B3DC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E4"/>
    <w:rPr>
      <w:lang w:val="en-US"/>
    </w:rPr>
  </w:style>
  <w:style w:type="paragraph" w:styleId="Heading1">
    <w:name w:val="heading 1"/>
    <w:basedOn w:val="Normal"/>
    <w:next w:val="BodyText"/>
    <w:link w:val="Heading1Char"/>
    <w:qFormat/>
    <w:rsid w:val="00FD47DF"/>
    <w:pPr>
      <w:keepNext/>
      <w:widowControl w:val="0"/>
      <w:tabs>
        <w:tab w:val="num" w:pos="0"/>
      </w:tabs>
      <w:suppressAutoHyphens/>
      <w:spacing w:before="240" w:after="120" w:line="240" w:lineRule="auto"/>
      <w:ind w:left="432" w:hanging="432"/>
      <w:outlineLvl w:val="0"/>
    </w:pPr>
    <w:rPr>
      <w:rFonts w:ascii="Times New Roman" w:eastAsia="Microsoft YaHei" w:hAnsi="Times New Roman" w:cs="Mangal"/>
      <w:b/>
      <w:bCs/>
      <w:kern w:val="2"/>
      <w:sz w:val="32"/>
      <w:szCs w:val="32"/>
      <w:lang w:val="fr-FR"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BCE"/>
    <w:pPr>
      <w:tabs>
        <w:tab w:val="center" w:pos="4536"/>
        <w:tab w:val="right" w:pos="9072"/>
      </w:tabs>
      <w:spacing w:line="240" w:lineRule="auto"/>
    </w:pPr>
  </w:style>
  <w:style w:type="character" w:customStyle="1" w:styleId="HeaderChar">
    <w:name w:val="Header Char"/>
    <w:basedOn w:val="DefaultParagraphFont"/>
    <w:link w:val="Header"/>
    <w:uiPriority w:val="99"/>
    <w:rsid w:val="00D47BCE"/>
  </w:style>
  <w:style w:type="paragraph" w:styleId="Footer">
    <w:name w:val="footer"/>
    <w:basedOn w:val="Normal"/>
    <w:link w:val="FooterChar"/>
    <w:uiPriority w:val="99"/>
    <w:unhideWhenUsed/>
    <w:rsid w:val="00D47BCE"/>
    <w:pPr>
      <w:tabs>
        <w:tab w:val="center" w:pos="4536"/>
        <w:tab w:val="right" w:pos="9072"/>
      </w:tabs>
      <w:spacing w:line="240" w:lineRule="auto"/>
    </w:pPr>
  </w:style>
  <w:style w:type="character" w:customStyle="1" w:styleId="FooterChar">
    <w:name w:val="Footer Char"/>
    <w:basedOn w:val="DefaultParagraphFont"/>
    <w:link w:val="Footer"/>
    <w:uiPriority w:val="99"/>
    <w:rsid w:val="00D47BCE"/>
  </w:style>
  <w:style w:type="character" w:styleId="PlaceholderText">
    <w:name w:val="Placeholder Text"/>
    <w:basedOn w:val="DefaultParagraphFont"/>
    <w:uiPriority w:val="99"/>
    <w:semiHidden/>
    <w:rsid w:val="0016103F"/>
    <w:rPr>
      <w:color w:val="808080"/>
    </w:rPr>
  </w:style>
  <w:style w:type="paragraph" w:styleId="BodyText">
    <w:name w:val="Body Text"/>
    <w:basedOn w:val="Normal"/>
    <w:link w:val="BodyTextChar"/>
    <w:rsid w:val="008E5A48"/>
    <w:pPr>
      <w:widowControl w:val="0"/>
      <w:suppressAutoHyphens/>
      <w:spacing w:after="120" w:line="240" w:lineRule="auto"/>
    </w:pPr>
    <w:rPr>
      <w:rFonts w:ascii="Times New Roman" w:eastAsia="SimSun" w:hAnsi="Times New Roman" w:cs="Mangal"/>
      <w:kern w:val="1"/>
      <w:sz w:val="24"/>
      <w:szCs w:val="24"/>
      <w:lang w:val="fr-FR" w:eastAsia="hi-IN" w:bidi="hi-IN"/>
    </w:rPr>
  </w:style>
  <w:style w:type="character" w:customStyle="1" w:styleId="BodyTextChar">
    <w:name w:val="Body Text Char"/>
    <w:basedOn w:val="DefaultParagraphFont"/>
    <w:link w:val="BodyText"/>
    <w:rsid w:val="008E5A48"/>
    <w:rPr>
      <w:rFonts w:ascii="Times New Roman" w:eastAsia="SimSun" w:hAnsi="Times New Roman" w:cs="Mangal"/>
      <w:kern w:val="1"/>
      <w:sz w:val="24"/>
      <w:szCs w:val="24"/>
      <w:lang w:val="fr-FR" w:eastAsia="hi-IN" w:bidi="hi-IN"/>
    </w:rPr>
  </w:style>
  <w:style w:type="paragraph" w:customStyle="1" w:styleId="TITRE">
    <w:name w:val="TITRE"/>
    <w:basedOn w:val="Normal"/>
    <w:qFormat/>
    <w:rsid w:val="00306CFE"/>
    <w:rPr>
      <w:b/>
      <w:sz w:val="28"/>
    </w:rPr>
  </w:style>
  <w:style w:type="paragraph" w:customStyle="1" w:styleId="CHAPEAUINTRO">
    <w:name w:val="CHAPEAU/INTRO"/>
    <w:basedOn w:val="Normal"/>
    <w:qFormat/>
    <w:rsid w:val="00306CFE"/>
    <w:rPr>
      <w:b/>
      <w:lang w:val="en-GB"/>
    </w:rPr>
  </w:style>
  <w:style w:type="paragraph" w:customStyle="1" w:styleId="TEXTE">
    <w:name w:val="TEXTE"/>
    <w:basedOn w:val="Normal"/>
    <w:qFormat/>
    <w:rsid w:val="00306CFE"/>
    <w:pPr>
      <w:spacing w:line="240" w:lineRule="auto"/>
    </w:pPr>
    <w:rPr>
      <w:rFonts w:cs="Arial"/>
      <w:szCs w:val="20"/>
      <w:lang w:val="en-GB"/>
    </w:rPr>
  </w:style>
  <w:style w:type="paragraph" w:customStyle="1" w:styleId="SOUS-TITRE">
    <w:name w:val="SOUS-TITRE"/>
    <w:basedOn w:val="Normal"/>
    <w:qFormat/>
    <w:rsid w:val="00306CFE"/>
    <w:pPr>
      <w:spacing w:line="240" w:lineRule="auto"/>
    </w:pPr>
    <w:rPr>
      <w:rFonts w:cs="Arial"/>
      <w:b/>
      <w:sz w:val="22"/>
      <w:szCs w:val="20"/>
      <w:lang w:val="en-GB"/>
    </w:rPr>
  </w:style>
  <w:style w:type="paragraph" w:customStyle="1" w:styleId="EN-TTE">
    <w:name w:val="EN-TÊTE"/>
    <w:basedOn w:val="Header"/>
    <w:qFormat/>
    <w:rsid w:val="00306CFE"/>
    <w:rPr>
      <w:color w:val="808080" w:themeColor="background1" w:themeShade="80"/>
    </w:rPr>
  </w:style>
  <w:style w:type="paragraph" w:customStyle="1" w:styleId="DIFFUSION">
    <w:name w:val="DIFFUSION"/>
    <w:basedOn w:val="Header"/>
    <w:qFormat/>
    <w:rsid w:val="00306CFE"/>
    <w:rPr>
      <w:color w:val="808080" w:themeColor="background1" w:themeShade="80"/>
      <w:lang w:val="en-GB"/>
    </w:rPr>
  </w:style>
  <w:style w:type="paragraph" w:styleId="BalloonText">
    <w:name w:val="Balloon Text"/>
    <w:basedOn w:val="Normal"/>
    <w:link w:val="BalloonTextChar"/>
    <w:uiPriority w:val="99"/>
    <w:semiHidden/>
    <w:unhideWhenUsed/>
    <w:rsid w:val="002431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1E6"/>
    <w:rPr>
      <w:rFonts w:ascii="Segoe UI" w:hAnsi="Segoe UI" w:cs="Segoe UI"/>
      <w:sz w:val="18"/>
      <w:szCs w:val="18"/>
    </w:rPr>
  </w:style>
  <w:style w:type="paragraph" w:customStyle="1" w:styleId="Lgendephoto">
    <w:name w:val="Légende photo"/>
    <w:basedOn w:val="TEXTE"/>
    <w:qFormat/>
    <w:rsid w:val="00D502E2"/>
    <w:pPr>
      <w:jc w:val="both"/>
    </w:pPr>
    <w:rPr>
      <w:i/>
      <w:sz w:val="18"/>
      <w:lang w:val="fr-FR"/>
    </w:rPr>
  </w:style>
  <w:style w:type="paragraph" w:customStyle="1" w:styleId="Contenudetableau">
    <w:name w:val="Contenu de tableau"/>
    <w:basedOn w:val="Normal"/>
    <w:rsid w:val="006B0D74"/>
    <w:pPr>
      <w:widowControl w:val="0"/>
      <w:suppressLineNumbers/>
      <w:suppressAutoHyphens/>
      <w:spacing w:line="240" w:lineRule="auto"/>
    </w:pPr>
    <w:rPr>
      <w:rFonts w:ascii="Times New Roman" w:eastAsia="SimSun" w:hAnsi="Times New Roman" w:cs="Mangal"/>
      <w:kern w:val="1"/>
      <w:sz w:val="24"/>
      <w:szCs w:val="24"/>
      <w:lang w:val="fr-FR" w:eastAsia="hi-IN" w:bidi="hi-IN"/>
    </w:rPr>
  </w:style>
  <w:style w:type="character" w:styleId="Emphasis">
    <w:name w:val="Emphasis"/>
    <w:qFormat/>
    <w:rsid w:val="006B0D74"/>
    <w:rPr>
      <w:i/>
      <w:iCs/>
    </w:rPr>
  </w:style>
  <w:style w:type="paragraph" w:styleId="CommentText">
    <w:name w:val="annotation text"/>
    <w:basedOn w:val="Normal"/>
    <w:link w:val="CommentTextChar"/>
    <w:uiPriority w:val="99"/>
    <w:unhideWhenUsed/>
    <w:rsid w:val="002454E7"/>
    <w:pPr>
      <w:widowControl w:val="0"/>
      <w:suppressAutoHyphens/>
      <w:spacing w:line="240" w:lineRule="auto"/>
    </w:pPr>
    <w:rPr>
      <w:rFonts w:ascii="Times New Roman" w:eastAsia="SimSun" w:hAnsi="Times New Roman" w:cs="Mangal"/>
      <w:kern w:val="1"/>
      <w:szCs w:val="18"/>
      <w:lang w:val="en-GB" w:eastAsia="hi-IN" w:bidi="hi-IN"/>
    </w:rPr>
  </w:style>
  <w:style w:type="character" w:customStyle="1" w:styleId="CommentTextChar">
    <w:name w:val="Comment Text Char"/>
    <w:basedOn w:val="DefaultParagraphFont"/>
    <w:link w:val="CommentText"/>
    <w:uiPriority w:val="99"/>
    <w:rsid w:val="002454E7"/>
    <w:rPr>
      <w:rFonts w:ascii="Times New Roman" w:eastAsia="SimSun" w:hAnsi="Times New Roman" w:cs="Mangal"/>
      <w:kern w:val="1"/>
      <w:szCs w:val="18"/>
      <w:lang w:val="en-GB" w:eastAsia="hi-IN" w:bidi="hi-IN"/>
    </w:rPr>
  </w:style>
  <w:style w:type="paragraph" w:styleId="ListParagraph">
    <w:name w:val="List Paragraph"/>
    <w:basedOn w:val="Normal"/>
    <w:uiPriority w:val="34"/>
    <w:qFormat/>
    <w:rsid w:val="002454E7"/>
    <w:pPr>
      <w:ind w:left="720"/>
      <w:contextualSpacing/>
    </w:pPr>
  </w:style>
  <w:style w:type="character" w:customStyle="1" w:styleId="Heading1Char">
    <w:name w:val="Heading 1 Char"/>
    <w:basedOn w:val="DefaultParagraphFont"/>
    <w:link w:val="Heading1"/>
    <w:rsid w:val="00FD47DF"/>
    <w:rPr>
      <w:rFonts w:ascii="Times New Roman" w:eastAsia="Microsoft YaHei" w:hAnsi="Times New Roman" w:cs="Mangal"/>
      <w:b/>
      <w:bCs/>
      <w:kern w:val="2"/>
      <w:sz w:val="32"/>
      <w:szCs w:val="32"/>
      <w:lang w:val="fr-FR" w:eastAsia="hi-IN" w:bidi="hi-IN"/>
    </w:rPr>
  </w:style>
  <w:style w:type="paragraph" w:styleId="Revision">
    <w:name w:val="Revision"/>
    <w:hidden/>
    <w:uiPriority w:val="99"/>
    <w:semiHidden/>
    <w:rsid w:val="00FA3F71"/>
    <w:pPr>
      <w:spacing w:line="240" w:lineRule="auto"/>
    </w:pPr>
  </w:style>
  <w:style w:type="character" w:styleId="CommentReference">
    <w:name w:val="annotation reference"/>
    <w:basedOn w:val="DefaultParagraphFont"/>
    <w:uiPriority w:val="99"/>
    <w:semiHidden/>
    <w:unhideWhenUsed/>
    <w:rsid w:val="00FA3F71"/>
    <w:rPr>
      <w:sz w:val="16"/>
      <w:szCs w:val="16"/>
    </w:rPr>
  </w:style>
  <w:style w:type="paragraph" w:styleId="CommentSubject">
    <w:name w:val="annotation subject"/>
    <w:basedOn w:val="CommentText"/>
    <w:next w:val="CommentText"/>
    <w:link w:val="CommentSubjectChar"/>
    <w:uiPriority w:val="99"/>
    <w:semiHidden/>
    <w:unhideWhenUsed/>
    <w:rsid w:val="00FA3F71"/>
    <w:pPr>
      <w:widowControl/>
      <w:suppressAutoHyphens w:val="0"/>
    </w:pPr>
    <w:rPr>
      <w:rFonts w:ascii="Arial" w:eastAsiaTheme="minorHAnsi" w:hAnsi="Arial" w:cstheme="minorBidi"/>
      <w:b/>
      <w:bCs/>
      <w:kern w:val="0"/>
      <w:szCs w:val="20"/>
      <w:lang w:val="fr-CH" w:eastAsia="en-US" w:bidi="ar-SA"/>
    </w:rPr>
  </w:style>
  <w:style w:type="character" w:customStyle="1" w:styleId="CommentSubjectChar">
    <w:name w:val="Comment Subject Char"/>
    <w:basedOn w:val="CommentTextChar"/>
    <w:link w:val="CommentSubject"/>
    <w:uiPriority w:val="99"/>
    <w:semiHidden/>
    <w:rsid w:val="00FA3F71"/>
    <w:rPr>
      <w:rFonts w:ascii="Times New Roman" w:eastAsia="SimSun" w:hAnsi="Times New Roman" w:cs="Mangal"/>
      <w:b/>
      <w:bCs/>
      <w:kern w:val="1"/>
      <w:szCs w:val="20"/>
      <w:lang w:val="en-GB" w:eastAsia="hi-IN" w:bidi="hi-IN"/>
    </w:rPr>
  </w:style>
  <w:style w:type="character" w:styleId="Hyperlink">
    <w:name w:val="Hyperlink"/>
    <w:basedOn w:val="DefaultParagraphFont"/>
    <w:uiPriority w:val="99"/>
    <w:unhideWhenUsed/>
    <w:rsid w:val="00E91069"/>
    <w:rPr>
      <w:color w:val="0563C1" w:themeColor="hyperlink"/>
      <w:u w:val="single"/>
    </w:rPr>
  </w:style>
  <w:style w:type="character" w:styleId="UnresolvedMention">
    <w:name w:val="Unresolved Mention"/>
    <w:basedOn w:val="DefaultParagraphFont"/>
    <w:uiPriority w:val="99"/>
    <w:semiHidden/>
    <w:unhideWhenUsed/>
    <w:rsid w:val="00E91069"/>
    <w:rPr>
      <w:color w:val="605E5C"/>
      <w:shd w:val="clear" w:color="auto" w:fill="E1DFDD"/>
    </w:rPr>
  </w:style>
  <w:style w:type="paragraph" w:styleId="NormalWeb">
    <w:name w:val="Normal (Web)"/>
    <w:basedOn w:val="Normal"/>
    <w:uiPriority w:val="99"/>
    <w:unhideWhenUsed/>
    <w:rsid w:val="00E55361"/>
    <w:pPr>
      <w:spacing w:before="100" w:beforeAutospacing="1" w:after="100" w:afterAutospacing="1" w:line="240" w:lineRule="auto"/>
    </w:pPr>
    <w:rPr>
      <w:rFonts w:ascii="Times New Roman" w:eastAsia="Times New Roman" w:hAnsi="Times New Roman" w:cs="Times New Roman"/>
      <w:sz w:val="24"/>
      <w:szCs w:val="24"/>
      <w:lang w:val="en-FR" w:eastAsia="en-GB"/>
    </w:rPr>
  </w:style>
  <w:style w:type="character" w:customStyle="1" w:styleId="token">
    <w:name w:val="token"/>
    <w:basedOn w:val="DefaultParagraphFont"/>
    <w:rsid w:val="00E55361"/>
  </w:style>
  <w:style w:type="character" w:customStyle="1" w:styleId="style-modulehyperlink3jvgh">
    <w:name w:val="style-module_hyperlink__3jvgh"/>
    <w:basedOn w:val="DefaultParagraphFont"/>
    <w:rsid w:val="00E55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tmb.worl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db3eaa-9188-47f2-a94c-61b9eca4da09">
      <Terms xmlns="http://schemas.microsoft.com/office/infopath/2007/PartnerControls"/>
    </lcf76f155ced4ddcb4097134ff3c332f>
    <TaxCatchAll xmlns="c60b8ad2-1b35-4b42-b6dc-bec328a12787" xsi:nil="true"/>
    <Approved xmlns="59db3eaa-9188-47f2-a94c-61b9eca4da09" xsi:nil="true"/>
    <Rejected xmlns="59db3eaa-9188-47f2-a94c-61b9eca4da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432F3F199E794C95B49C88CC5BF869" ma:contentTypeVersion="21" ma:contentTypeDescription="Crée un document." ma:contentTypeScope="" ma:versionID="fd6d4cd547d4abbbbcd99022a5de1cc1">
  <xsd:schema xmlns:xsd="http://www.w3.org/2001/XMLSchema" xmlns:xs="http://www.w3.org/2001/XMLSchema" xmlns:p="http://schemas.microsoft.com/office/2006/metadata/properties" xmlns:ns2="59db3eaa-9188-47f2-a94c-61b9eca4da09" xmlns:ns3="c60b8ad2-1b35-4b42-b6dc-bec328a12787" targetNamespace="http://schemas.microsoft.com/office/2006/metadata/properties" ma:root="true" ma:fieldsID="cfe1b4eee0b57fb53b9724d104a859cb" ns2:_="" ns3:_="">
    <xsd:import namespace="59db3eaa-9188-47f2-a94c-61b9eca4da09"/>
    <xsd:import namespace="c60b8ad2-1b35-4b42-b6dc-bec328a127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Approved" minOccurs="0"/>
                <xsd:element ref="ns2:Rejected"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b3eaa-9188-47f2-a94c-61b9eca4d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Approved" ma:index="20" nillable="true" ma:displayName="Approved" ma:format="Dropdown" ma:internalName="Approved">
      <xsd:simpleType>
        <xsd:restriction base="dms:Text">
          <xsd:maxLength value="255"/>
        </xsd:restriction>
      </xsd:simpleType>
    </xsd:element>
    <xsd:element name="Rejected" ma:index="21" nillable="true" ma:displayName="Rejected" ma:format="Dropdown" ma:internalName="Rejected">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a8be7110-a2e5-4c67-8b8e-541279954a01"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0b8ad2-1b35-4b42-b6dc-bec328a12787"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258cbe10-0efb-48a7-a51e-ad6a426b9bb5}" ma:internalName="TaxCatchAll" ma:showField="CatchAllData" ma:web="c60b8ad2-1b35-4b42-b6dc-bec328a12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97943F-692D-4154-9AF9-BECECC2C0F2D}">
  <ds:schemaRefs>
    <ds:schemaRef ds:uri="http://schemas.microsoft.com/office/2006/metadata/properties"/>
    <ds:schemaRef ds:uri="http://schemas.microsoft.com/office/infopath/2007/PartnerControls"/>
    <ds:schemaRef ds:uri="59db3eaa-9188-47f2-a94c-61b9eca4da09"/>
    <ds:schemaRef ds:uri="c60b8ad2-1b35-4b42-b6dc-bec328a12787"/>
  </ds:schemaRefs>
</ds:datastoreItem>
</file>

<file path=customXml/itemProps2.xml><?xml version="1.0" encoding="utf-8"?>
<ds:datastoreItem xmlns:ds="http://schemas.openxmlformats.org/officeDocument/2006/customXml" ds:itemID="{55EEE419-9609-4010-AB17-54B5AA7CB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b3eaa-9188-47f2-a94c-61b9eca4da09"/>
    <ds:schemaRef ds:uri="c60b8ad2-1b35-4b42-b6dc-bec328a12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8D09B6-7CE0-4F58-83C8-6DC3D30F2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782</Words>
  <Characters>4461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ROLEX SA</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NOVOA Sheila</dc:creator>
  <cp:keywords/>
  <dc:description/>
  <cp:lastModifiedBy>Baptiste CHEVALLIER</cp:lastModifiedBy>
  <cp:revision>3</cp:revision>
  <cp:lastPrinted>2023-12-14T03:38:00Z</cp:lastPrinted>
  <dcterms:created xsi:type="dcterms:W3CDTF">2026-06-26T07:40:00Z</dcterms:created>
  <dcterms:modified xsi:type="dcterms:W3CDTF">2026-06-26T07:42:00Z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c4b2bc-ebd9-4dd7-ace5-ea1cea0e7ede_Enabled">
    <vt:lpwstr>true</vt:lpwstr>
  </property>
  <property fmtid="{D5CDD505-2E9C-101B-9397-08002B2CF9AE}" pid="3" name="MSIP_Label_9ac4b2bc-ebd9-4dd7-ace5-ea1cea0e7ede_SetDate">
    <vt:lpwstr>2023-12-17T10:31:57Z</vt:lpwstr>
  </property>
  <property fmtid="{D5CDD505-2E9C-101B-9397-08002B2CF9AE}" pid="4" name="MSIP_Label_9ac4b2bc-ebd9-4dd7-ace5-ea1cea0e7ede_Method">
    <vt:lpwstr>Privileged</vt:lpwstr>
  </property>
  <property fmtid="{D5CDD505-2E9C-101B-9397-08002B2CF9AE}" pid="5" name="MSIP_Label_9ac4b2bc-ebd9-4dd7-ace5-ea1cea0e7ede_Name">
    <vt:lpwstr>Internal</vt:lpwstr>
  </property>
  <property fmtid="{D5CDD505-2E9C-101B-9397-08002B2CF9AE}" pid="6" name="MSIP_Label_9ac4b2bc-ebd9-4dd7-ace5-ea1cea0e7ede_SiteId">
    <vt:lpwstr>f2460eca-756e-4a3f-bd14-d2a84590fc31</vt:lpwstr>
  </property>
  <property fmtid="{D5CDD505-2E9C-101B-9397-08002B2CF9AE}" pid="7" name="MSIP_Label_9ac4b2bc-ebd9-4dd7-ace5-ea1cea0e7ede_ActionId">
    <vt:lpwstr>47eda631-28ae-4fec-aa4d-467fafbc7596</vt:lpwstr>
  </property>
  <property fmtid="{D5CDD505-2E9C-101B-9397-08002B2CF9AE}" pid="8" name="MSIP_Label_9ac4b2bc-ebd9-4dd7-ace5-ea1cea0e7ede_ContentBits">
    <vt:lpwstr>0</vt:lpwstr>
  </property>
  <property fmtid="{D5CDD505-2E9C-101B-9397-08002B2CF9AE}" pid="9" name="Niveau_Confidentialite">
    <vt:lpwstr>1;#Interne</vt:lpwstr>
  </property>
  <property fmtid="{D5CDD505-2E9C-101B-9397-08002B2CF9AE}" pid="10" name="ContentTypeId">
    <vt:lpwstr>0x010100B9432F3F199E794C95B49C88CC5BF869</vt:lpwstr>
  </property>
  <property fmtid="{D5CDD505-2E9C-101B-9397-08002B2CF9AE}" pid="11" name="MediaServiceImageTags">
    <vt:lpwstr/>
  </property>
</Properties>
</file>