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3C5E8" w14:textId="1C168B23" w:rsidR="00B1568F" w:rsidRPr="009825F8" w:rsidRDefault="009825F8" w:rsidP="003B4C44">
      <w:pPr>
        <w:spacing w:line="240" w:lineRule="auto"/>
        <w:rPr>
          <w:rFonts w:cs="Arial"/>
          <w:b/>
          <w:sz w:val="28"/>
          <w:szCs w:val="28"/>
          <w:lang w:val="fr-FR"/>
        </w:rPr>
      </w:pPr>
      <w:r w:rsidRPr="009825F8">
        <w:rPr>
          <w:rFonts w:cs="Arial"/>
          <w:b/>
          <w:sz w:val="28"/>
          <w:szCs w:val="28"/>
          <w:lang w:val="fr-FR"/>
        </w:rPr>
        <w:t>TUDOR ACCÉLÈRE LA CADENCE DANS LE TRAIL RUNNING AVEC L'UTMB WORLD SERIES !</w:t>
      </w:r>
    </w:p>
    <w:p w14:paraId="02920E12" w14:textId="77777777" w:rsidR="009825F8" w:rsidRPr="009825F8" w:rsidRDefault="009825F8" w:rsidP="003B4C44">
      <w:pPr>
        <w:spacing w:line="240" w:lineRule="auto"/>
        <w:rPr>
          <w:rFonts w:cs="Arial"/>
          <w:b/>
          <w:bCs/>
          <w:szCs w:val="20"/>
          <w:lang w:val="fr-FR"/>
        </w:rPr>
      </w:pPr>
    </w:p>
    <w:p w14:paraId="29B587D8" w14:textId="1612DBB0" w:rsidR="009825F8" w:rsidRPr="0009635C" w:rsidRDefault="009825F8" w:rsidP="009825F8">
      <w:pPr>
        <w:pStyle w:val="NormalWeb"/>
        <w:rPr>
          <w:rFonts w:ascii="Arial" w:hAnsi="Arial" w:cs="Arial"/>
          <w:sz w:val="20"/>
          <w:szCs w:val="20"/>
          <w:lang w:val="fr-FR"/>
        </w:rPr>
      </w:pPr>
      <w:r w:rsidRPr="0009635C">
        <w:rPr>
          <w:rStyle w:val="token"/>
          <w:rFonts w:ascii="Arial" w:hAnsi="Arial" w:cs="Arial"/>
          <w:b/>
          <w:bCs/>
          <w:sz w:val="20"/>
          <w:szCs w:val="20"/>
          <w:lang w:val="fr-FR"/>
        </w:rPr>
        <w:t>Le HOKA UTMB Mont-Blanc, l'une des courses de trail les plus emblématiques au monde, est probablement aussi la plus séduisante du calendrier, et y concourir n'est pas chose aisée. C'est une course de 170 km autour du massif du Mont Blanc qui constitue le point culminant du circuit UTMB World Series. Un défi qui allie beauté et douleur, mais surtout d</w:t>
      </w:r>
      <w:r w:rsidR="0009635C">
        <w:rPr>
          <w:rStyle w:val="token"/>
          <w:rFonts w:ascii="Arial" w:hAnsi="Arial" w:cs="Arial"/>
          <w:b/>
          <w:bCs/>
          <w:sz w:val="20"/>
          <w:szCs w:val="20"/>
          <w:lang w:val="fr-FR"/>
        </w:rPr>
        <w:t>e l</w:t>
      </w:r>
      <w:r w:rsidRPr="0009635C">
        <w:rPr>
          <w:rStyle w:val="token"/>
          <w:rFonts w:ascii="Arial" w:hAnsi="Arial" w:cs="Arial"/>
          <w:b/>
          <w:bCs/>
          <w:sz w:val="20"/>
          <w:szCs w:val="20"/>
          <w:lang w:val="fr-FR"/>
        </w:rPr>
        <w:t xml:space="preserve">’audace. Et c'est précisément pourquoi TUDOR est désormais partenaire officiel de l'UTMB World Series. </w:t>
      </w:r>
    </w:p>
    <w:p w14:paraId="34293778" w14:textId="77777777" w:rsidR="009825F8" w:rsidRPr="0009635C" w:rsidRDefault="009825F8" w:rsidP="009825F8">
      <w:pPr>
        <w:pStyle w:val="NormalWeb"/>
        <w:rPr>
          <w:rFonts w:ascii="Arial" w:hAnsi="Arial" w:cs="Arial"/>
          <w:sz w:val="20"/>
          <w:szCs w:val="20"/>
          <w:lang w:val="fr-FR"/>
        </w:rPr>
      </w:pPr>
      <w:r w:rsidRPr="0009635C">
        <w:rPr>
          <w:rStyle w:val="token"/>
          <w:rFonts w:ascii="Arial" w:hAnsi="Arial" w:cs="Arial"/>
          <w:sz w:val="20"/>
          <w:szCs w:val="20"/>
          <w:lang w:val="fr-FR"/>
        </w:rPr>
        <w:t xml:space="preserve">Le simple fait d'atteindre la ligne de départ signifie avoir déjà gravi les plus hauts échelons du trail running d'élite mondial. Aux plus hauts niveaux du circuit, les invitations ne sont pas simplement distribuées, elles se méritent. Les athlètes affrontent 10 000 mètres de dénivelé positif, des températures allant de -5 °C à 35 °C, et une privation de sommeil extrême alors qu'ils courent toute la nuit. Le taux d'abandon avoisine les 40 %, et si tout cela semble fou, c'est parce que ça l'est. </w:t>
      </w:r>
    </w:p>
    <w:p w14:paraId="2C41D3CE" w14:textId="77777777" w:rsidR="009825F8" w:rsidRPr="0009635C" w:rsidRDefault="009825F8" w:rsidP="009825F8">
      <w:pPr>
        <w:pStyle w:val="NormalWeb"/>
        <w:rPr>
          <w:rFonts w:ascii="Arial" w:hAnsi="Arial" w:cs="Arial"/>
          <w:sz w:val="20"/>
          <w:szCs w:val="20"/>
          <w:lang w:val="fr-FR"/>
        </w:rPr>
      </w:pPr>
      <w:r w:rsidRPr="0009635C">
        <w:rPr>
          <w:rStyle w:val="token"/>
          <w:rFonts w:ascii="Arial" w:hAnsi="Arial" w:cs="Arial"/>
          <w:sz w:val="20"/>
          <w:szCs w:val="20"/>
          <w:lang w:val="fr-FR"/>
        </w:rPr>
        <w:t>Dans le trail running, le temps ne se mesure pas seulement en heures, minutes et secondes. Il se mesure en années de préparation, en dizaines de milliers de mètres de dénivelé positif, en nuits passées à arpenter les montagnes et en souvenirs qui perdurent bien après la ligne d'arrivée.</w:t>
      </w:r>
    </w:p>
    <w:p w14:paraId="74675E2C" w14:textId="77777777" w:rsidR="009825F8" w:rsidRPr="0009635C" w:rsidRDefault="009825F8" w:rsidP="009825F8">
      <w:pPr>
        <w:pStyle w:val="NormalWeb"/>
        <w:rPr>
          <w:rFonts w:ascii="Arial" w:hAnsi="Arial" w:cs="Arial"/>
          <w:sz w:val="20"/>
          <w:szCs w:val="20"/>
          <w:lang w:val="fr-FR"/>
        </w:rPr>
      </w:pPr>
      <w:r w:rsidRPr="0009635C">
        <w:rPr>
          <w:rStyle w:val="token"/>
          <w:rFonts w:ascii="Arial" w:hAnsi="Arial" w:cs="Arial"/>
          <w:sz w:val="20"/>
          <w:szCs w:val="20"/>
          <w:lang w:val="fr-FR"/>
        </w:rPr>
        <w:t xml:space="preserve">Les athlètes d'élite ne portent généralement pas de montres mécaniques, mais là n'est pas la question. L'essentiel est de célébrer la victoire. De graver l'arrivée dans les mémoires. De commémorer l'exploit. C'est </w:t>
      </w:r>
      <w:r w:rsidRPr="0009635C">
        <w:rPr>
          <w:rStyle w:val="token"/>
          <w:rFonts w:ascii="Arial" w:hAnsi="Arial" w:cs="Arial"/>
          <w:i/>
          <w:iCs/>
          <w:sz w:val="20"/>
          <w:szCs w:val="20"/>
          <w:lang w:val="fr-FR"/>
        </w:rPr>
        <w:t>là</w:t>
      </w:r>
      <w:r w:rsidRPr="0009635C">
        <w:rPr>
          <w:rStyle w:val="token"/>
          <w:rFonts w:ascii="Arial" w:hAnsi="Arial" w:cs="Arial"/>
          <w:sz w:val="20"/>
          <w:szCs w:val="20"/>
          <w:lang w:val="fr-FR"/>
        </w:rPr>
        <w:t xml:space="preserve"> tout l'enjeu. Une TUDOR – comprenez une montre de sport mécanique suisse robuste – représente l'esprit audacieux et inébranlable qui permet de battre des records et de redéfinir les limites. Ce même esprit imprègne chaque montre TUDOR. Sur le sentier, tout est une question de mental. Hors du sentier, ce même esprit se retrouve au poignet des meilleurs coureurs de trail du monde.</w:t>
      </w:r>
    </w:p>
    <w:p w14:paraId="3C94C41B" w14:textId="77777777" w:rsidR="009825F8" w:rsidRPr="0009635C" w:rsidRDefault="009825F8" w:rsidP="009825F8">
      <w:pPr>
        <w:pStyle w:val="NormalWeb"/>
        <w:rPr>
          <w:rFonts w:ascii="Arial" w:hAnsi="Arial" w:cs="Arial"/>
          <w:sz w:val="20"/>
          <w:szCs w:val="20"/>
          <w:lang w:val="fr-FR"/>
        </w:rPr>
      </w:pPr>
      <w:r w:rsidRPr="0009635C">
        <w:rPr>
          <w:rStyle w:val="token"/>
          <w:rFonts w:ascii="Arial" w:hAnsi="Arial" w:cs="Arial"/>
          <w:sz w:val="20"/>
          <w:szCs w:val="20"/>
          <w:lang w:val="fr-FR"/>
        </w:rPr>
        <w:t>Une TUDOR est un témoignage durable de l'engagement audacieux qu'il faut pour s'attaquer à un défi tel que l'UTMB World Series. C'est un totem de l'esprit indomptable qui caractérise chaque athlète ayant foulé le sentier de l'UTMB World Series. C'est une montre qui se mérite par ceux qui la portent, perpétuant la légende de ses propriétaires. Participer à l'UTMB World Series ne relève pas du hasard. Il n'y a pas d'accès facile. Une TUDOR marque chaque étape de ce parcours. Chaque victoire. Chaque ligne d'arrivée franchie. Chaque exploit et les épreuves qui l'accompagnent.</w:t>
      </w:r>
    </w:p>
    <w:p w14:paraId="32341EE5" w14:textId="77777777" w:rsidR="009825F8" w:rsidRPr="0009635C" w:rsidRDefault="009825F8" w:rsidP="009825F8">
      <w:pPr>
        <w:pStyle w:val="NormalWeb"/>
        <w:rPr>
          <w:rFonts w:ascii="Arial" w:hAnsi="Arial" w:cs="Arial"/>
          <w:sz w:val="20"/>
          <w:szCs w:val="20"/>
          <w:lang w:val="fr-FR"/>
        </w:rPr>
      </w:pPr>
      <w:r w:rsidRPr="0009635C">
        <w:rPr>
          <w:rStyle w:val="token"/>
          <w:rFonts w:ascii="Arial" w:hAnsi="Arial" w:cs="Arial"/>
          <w:sz w:val="20"/>
          <w:szCs w:val="20"/>
          <w:lang w:val="fr-FR"/>
        </w:rPr>
        <w:t xml:space="preserve">Aux coureurs de l'UTMB World Series 2026, félicitations. Vous êtes arrivés jusqu'ici. Maintenant, la vraie course commence, et TUDOR sera là. </w:t>
      </w:r>
    </w:p>
    <w:p w14:paraId="3FC7328E" w14:textId="2723F8D6" w:rsidR="009825F8" w:rsidRPr="0009635C" w:rsidRDefault="009825F8" w:rsidP="009825F8">
      <w:pPr>
        <w:pStyle w:val="NormalWeb"/>
        <w:rPr>
          <w:rFonts w:ascii="Arial" w:hAnsi="Arial" w:cs="Arial"/>
          <w:sz w:val="20"/>
          <w:szCs w:val="20"/>
          <w:lang w:val="fr-FR"/>
        </w:rPr>
      </w:pPr>
      <w:r w:rsidRPr="0009635C">
        <w:rPr>
          <w:rStyle w:val="token"/>
          <w:rFonts w:ascii="Arial" w:hAnsi="Arial" w:cs="Arial"/>
          <w:b/>
          <w:bCs/>
          <w:sz w:val="20"/>
          <w:szCs w:val="20"/>
          <w:lang w:val="fr-FR"/>
        </w:rPr>
        <w:t>À propos de l’UTMB® World Series</w:t>
      </w:r>
      <w:r w:rsidRPr="0009635C">
        <w:rPr>
          <w:rStyle w:val="token"/>
          <w:rFonts w:ascii="Arial" w:hAnsi="Arial" w:cs="Arial"/>
          <w:sz w:val="20"/>
          <w:szCs w:val="20"/>
          <w:lang w:val="fr-FR"/>
        </w:rPr>
        <w:t> </w:t>
      </w:r>
      <w:r w:rsidRPr="0009635C">
        <w:rPr>
          <w:rFonts w:ascii="Arial" w:hAnsi="Arial" w:cs="Arial"/>
          <w:sz w:val="20"/>
          <w:szCs w:val="20"/>
          <w:lang w:val="fr-FR"/>
        </w:rPr>
        <w:br/>
      </w:r>
      <w:r w:rsidRPr="0009635C">
        <w:rPr>
          <w:rStyle w:val="token"/>
          <w:rFonts w:ascii="Arial" w:hAnsi="Arial" w:cs="Arial"/>
          <w:sz w:val="20"/>
          <w:szCs w:val="20"/>
          <w:lang w:val="fr-FR"/>
        </w:rPr>
        <w:t xml:space="preserve">L'UTMB® World Series est le circuit mondial de trail running qui rassemble des athlètes d'élite et amateurs lors d'événements internationaux organisés dans certaines des destinations les plus spectaculaires de la planète. Animé par une passion pour la montagne et un profond respect de l'environnement, le circuit offre aux coureurs l'opportunité de vivre l'aventure UTMB® partout dans le monde, avec des événements organisés en Asie, en Océanie, en Europe, en Afrique et dans les Amériques. Il ouvre la voie vers le HOKA UTMB® Mont-Blanc, qui accueille les Finales des UTMB® World Series. Lancé en mai 2021 grâce à un partenariat entre UTMB Group et The IRONMAN Group, l'UTMB® World Series comprend désormais 64 événements dans 29 pays. </w:t>
      </w:r>
      <w:r w:rsidRPr="0009635C">
        <w:rPr>
          <w:rStyle w:val="token"/>
          <w:rFonts w:ascii="Arial" w:hAnsi="Arial" w:cs="Arial"/>
          <w:sz w:val="20"/>
          <w:szCs w:val="20"/>
          <w:lang w:val="fr-FR"/>
        </w:rPr>
        <w:br/>
        <w:t xml:space="preserve">Pour plus d'informations : </w:t>
      </w:r>
      <w:hyperlink r:id="rId10" w:history="1">
        <w:r w:rsidRPr="0009635C">
          <w:rPr>
            <w:rStyle w:val="token"/>
            <w:rFonts w:ascii="Arial" w:hAnsi="Arial" w:cs="Arial"/>
            <w:color w:val="0000FF"/>
            <w:sz w:val="20"/>
            <w:szCs w:val="20"/>
            <w:u w:val="single"/>
            <w:lang w:val="fr-FR"/>
          </w:rPr>
          <w:t>https://utmb.world/</w:t>
        </w:r>
      </w:hyperlink>
    </w:p>
    <w:p w14:paraId="7AE9ED0C" w14:textId="44AA3E47" w:rsidR="009825F8" w:rsidRPr="0009635C" w:rsidRDefault="009825F8" w:rsidP="009825F8">
      <w:pPr>
        <w:pStyle w:val="NormalWeb"/>
        <w:rPr>
          <w:rFonts w:ascii="Arial" w:hAnsi="Arial" w:cs="Arial"/>
          <w:sz w:val="20"/>
          <w:szCs w:val="20"/>
          <w:lang w:val="fr-FR"/>
        </w:rPr>
      </w:pPr>
      <w:r w:rsidRPr="0009635C">
        <w:rPr>
          <w:rStyle w:val="token"/>
          <w:rFonts w:ascii="Arial" w:hAnsi="Arial" w:cs="Arial"/>
          <w:b/>
          <w:bCs/>
          <w:sz w:val="20"/>
          <w:szCs w:val="20"/>
          <w:lang w:val="fr-FR"/>
        </w:rPr>
        <w:t>TUDOR EST « BORN TO DARE »</w:t>
      </w:r>
      <w:r w:rsidRPr="0009635C">
        <w:rPr>
          <w:rFonts w:ascii="Arial" w:hAnsi="Arial" w:cs="Arial"/>
          <w:sz w:val="20"/>
          <w:szCs w:val="20"/>
          <w:lang w:val="fr-FR"/>
        </w:rPr>
        <w:br/>
      </w:r>
      <w:r w:rsidRPr="0009635C">
        <w:rPr>
          <w:rStyle w:val="token"/>
          <w:rFonts w:ascii="Arial" w:hAnsi="Arial" w:cs="Arial"/>
          <w:sz w:val="20"/>
          <w:szCs w:val="20"/>
          <w:lang w:val="fr-FR"/>
        </w:rPr>
        <w:t xml:space="preserve">Il y a une décennie, TUDOR a lancé une nouvelle campagne sous le signe de « Born To Dare ». Elle reflète à la fois l'histoire de la marque et ce qu'elle incarne aujourd'hui. Elle évoque les aventures d'individus ayant accompli l'extraordinaire sur terre, sur la glace, dans les airs et sous l'eau, une montre TUDOR au poignet. Elle fait également référence à la vision de Hans Wilsdorf, le fondateur de TUDOR, qui a conçu des montres TUDOR pour résister aux conditions les plus extrêmes, des garde-temps taillés pour les modes de vie les plus audacieux. C'est le témoignage de l'approche singulière de TUDOR en matière d'horlogerie, celle qui a forgé </w:t>
      </w:r>
      <w:r w:rsidRPr="0009635C">
        <w:rPr>
          <w:rStyle w:val="token"/>
          <w:rFonts w:ascii="Arial" w:hAnsi="Arial" w:cs="Arial"/>
          <w:sz w:val="20"/>
          <w:szCs w:val="20"/>
          <w:lang w:val="fr-FR"/>
        </w:rPr>
        <w:lastRenderedPageBreak/>
        <w:t>son identité actuelle. À la pointe de l'industrie horlogère, ses innovations sont désormais des références incontournables. L'esprit TUDOR « Born To Dare » est soutenu à travers le monde par des partenariats de premier ordre, à l'image de la Japan Sumo Association, et par des ambassadeurs dont les accomplissements découlent directement d'une approche audacieuse de la vie.</w:t>
      </w:r>
    </w:p>
    <w:p w14:paraId="2AAAF445" w14:textId="495EBE86" w:rsidR="009825F8" w:rsidRPr="0009635C" w:rsidRDefault="009825F8" w:rsidP="009825F8">
      <w:pPr>
        <w:pStyle w:val="NormalWeb"/>
        <w:rPr>
          <w:rFonts w:ascii="Arial" w:hAnsi="Arial" w:cs="Arial"/>
          <w:sz w:val="20"/>
          <w:szCs w:val="20"/>
          <w:lang w:val="fr-FR"/>
        </w:rPr>
      </w:pPr>
      <w:r w:rsidRPr="0009635C">
        <w:rPr>
          <w:rStyle w:val="token"/>
          <w:rFonts w:ascii="Arial" w:hAnsi="Arial" w:cs="Arial"/>
          <w:b/>
          <w:bCs/>
          <w:sz w:val="20"/>
          <w:szCs w:val="20"/>
          <w:lang w:val="fr-FR"/>
        </w:rPr>
        <w:t>À PROPOS DE TUDOR</w:t>
      </w:r>
      <w:r w:rsidRPr="0009635C">
        <w:rPr>
          <w:rFonts w:ascii="Arial" w:hAnsi="Arial" w:cs="Arial"/>
          <w:sz w:val="20"/>
          <w:szCs w:val="20"/>
          <w:lang w:val="fr-FR"/>
        </w:rPr>
        <w:br/>
      </w:r>
      <w:r w:rsidRPr="0009635C">
        <w:rPr>
          <w:rStyle w:val="token"/>
          <w:rFonts w:ascii="Arial" w:hAnsi="Arial" w:cs="Arial"/>
          <w:sz w:val="20"/>
          <w:szCs w:val="20"/>
          <w:lang w:val="fr-FR"/>
        </w:rPr>
        <w:t>TUDOR est une marque horlogère suisse primée, proposant des montres mécaniques au style sophistiqué, à la fiabilité éprouvée et au rapport qualité-prix inégalé. Les origines de TUDOR remontent à 1926, lorsque « The Tudor » fut enregistrée pour la première fois en tant que marque au nom du fondateur de Rolex, Hans Wilsdorf. Il fonda officiellement la société Montres TUDOR SA en 1946 afin de produire des montres respectant la philosophie traditionnelle de Rolex en matière de qualité, mais à un prix plus abordable. Tout au long de leur histoire, grâce à leur robustesse et à leur accessibilité, les montres TUDOR ont été choisies par les aventuriers les plus audacieux, sur terre, dans les airs, sous l’eau et sur la glace. Aujourd’hui, la collection TUDOR comprend des lignes emblématiques telles que la Black Bay, la Pelagos, la 1926 et la TUDOR Royal. Depuis 2015, TUDOR propose également des modèles équipés de Calibres Manufacture mécaniques dotés de multiples fonctions et d’une performance supérieure.</w:t>
      </w:r>
    </w:p>
    <w:p w14:paraId="1DEB6D28" w14:textId="77777777" w:rsidR="003B4C44" w:rsidRPr="0009635C" w:rsidRDefault="003B4C44" w:rsidP="003B4C44">
      <w:pPr>
        <w:spacing w:line="240" w:lineRule="auto"/>
        <w:rPr>
          <w:rFonts w:cs="Arial"/>
          <w:szCs w:val="20"/>
          <w:lang w:val="fr-FR"/>
        </w:rPr>
      </w:pPr>
    </w:p>
    <w:p w14:paraId="2664D1C1" w14:textId="4DA99EA4" w:rsidR="002454E7" w:rsidRPr="009825F8" w:rsidRDefault="002454E7" w:rsidP="003B4C44">
      <w:pPr>
        <w:spacing w:line="240" w:lineRule="auto"/>
        <w:rPr>
          <w:rFonts w:cs="Arial"/>
          <w:szCs w:val="20"/>
          <w:lang w:val="pt-PT"/>
        </w:rPr>
      </w:pPr>
    </w:p>
    <w:p w14:paraId="7D25E4D6" w14:textId="77777777" w:rsidR="000C5047" w:rsidRPr="009825F8" w:rsidRDefault="000C5047" w:rsidP="003B4C44">
      <w:pPr>
        <w:spacing w:line="240" w:lineRule="auto"/>
        <w:rPr>
          <w:rFonts w:cs="Arial"/>
          <w:szCs w:val="20"/>
          <w:lang w:val="pt-PT"/>
        </w:rPr>
      </w:pPr>
    </w:p>
    <w:sectPr w:rsidR="000C5047" w:rsidRPr="009825F8" w:rsidSect="00C269DB">
      <w:headerReference w:type="default" r:id="rId11"/>
      <w:footerReference w:type="default" r:id="rId12"/>
      <w:headerReference w:type="first" r:id="rId13"/>
      <w:footerReference w:type="first" r:id="rId14"/>
      <w:pgSz w:w="11906" w:h="16838" w:code="9"/>
      <w:pgMar w:top="2410" w:right="1134" w:bottom="1276" w:left="851" w:header="709" w:footer="57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B2BF2" w14:textId="77777777" w:rsidR="00E8458F" w:rsidRPr="00062088" w:rsidRDefault="00E8458F" w:rsidP="00D47BCE">
      <w:pPr>
        <w:spacing w:line="240" w:lineRule="auto"/>
      </w:pPr>
      <w:r w:rsidRPr="00062088">
        <w:separator/>
      </w:r>
    </w:p>
  </w:endnote>
  <w:endnote w:type="continuationSeparator" w:id="0">
    <w:p w14:paraId="101B56C8" w14:textId="77777777" w:rsidR="00E8458F" w:rsidRPr="00062088" w:rsidRDefault="00E8458F" w:rsidP="00D47BCE">
      <w:pPr>
        <w:spacing w:line="240" w:lineRule="auto"/>
      </w:pPr>
      <w:r w:rsidRPr="00062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FAF8" w14:textId="77777777" w:rsidR="00D47BCE" w:rsidRPr="00062088" w:rsidRDefault="00460145" w:rsidP="00460145">
    <w:pPr>
      <w:pStyle w:val="Pieddepage"/>
      <w:tabs>
        <w:tab w:val="clear" w:pos="4536"/>
        <w:tab w:val="clear" w:pos="9072"/>
        <w:tab w:val="center" w:pos="9540"/>
        <w:tab w:val="right" w:pos="9900"/>
      </w:tabs>
    </w:pPr>
    <w:r w:rsidRPr="00062088">
      <w:rPr>
        <w:noProof/>
        <w:lang w:eastAsia="fr-FR"/>
      </w:rPr>
      <mc:AlternateContent>
        <mc:Choice Requires="wps">
          <w:drawing>
            <wp:anchor distT="0" distB="0" distL="114300" distR="114300" simplePos="0" relativeHeight="251658240" behindDoc="0" locked="0" layoutInCell="1" allowOverlap="1" wp14:anchorId="4A7A8B68" wp14:editId="5A42E866">
              <wp:simplePos x="0" y="0"/>
              <wp:positionH relativeFrom="column">
                <wp:posOffset>-6985</wp:posOffset>
              </wp:positionH>
              <wp:positionV relativeFrom="paragraph">
                <wp:posOffset>-62230</wp:posOffset>
              </wp:positionV>
              <wp:extent cx="6300000" cy="6824"/>
              <wp:effectExtent l="0" t="0" r="24765" b="31750"/>
              <wp:wrapNone/>
              <wp:docPr id="149" name="Connecteur droit 149">
                <a:extLst xmlns:a="http://schemas.openxmlformats.org/drawingml/2006/main">
                  <a:ext uri="{FF2B5EF4-FFF2-40B4-BE49-F238E27FC236}">
                    <a16:creationId xmlns:a16="http://schemas.microsoft.com/office/drawing/2014/main" id="{18FF0D4B-E3BD-4722-9599-73B631D0C19D}"/>
                  </a:ext>
                </a:extLst>
              </wp:docPr>
              <wp:cNvGraphicFramePr/>
              <a:graphic xmlns:a="http://schemas.openxmlformats.org/drawingml/2006/main">
                <a:graphicData uri="http://schemas.microsoft.com/office/word/2010/wordprocessingShape">
                  <wps:wsp>
                    <wps:cNvCnPr/>
                    <wps:spPr>
                      <a:xfrm>
                        <a:off x="0" y="0"/>
                        <a:ext cx="6300000" cy="682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line id="Connecteur droit 14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55pt,-4.9pt" to="495.5pt,-4.35pt" w14:anchorId="5533F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">
              <v:stroke joinstyle="miter"/>
            </v:line>
          </w:pict>
        </mc:Fallback>
      </mc:AlternateContent>
    </w:r>
    <w:r w:rsidRPr="00062088">
      <w:rPr>
        <w:noProof/>
        <w:lang w:eastAsia="fr-FR"/>
      </w:rPr>
      <w:drawing>
        <wp:inline distT="0" distB="0" distL="0" distR="0" wp14:anchorId="53DA862B" wp14:editId="67B2270E">
          <wp:extent cx="444317" cy="252000"/>
          <wp:effectExtent l="0" t="0" r="0" b="0"/>
          <wp:docPr id="296" name="Image 296">
            <a:extLst xmlns:a="http://schemas.openxmlformats.org/drawingml/2006/main">
              <a:ext uri="{FF2B5EF4-FFF2-40B4-BE49-F238E27FC236}">
                <a16:creationId xmlns:a16="http://schemas.microsoft.com/office/drawing/2014/main" id="{8A7D348D-E2A6-4EBA-B227-B03E695FA7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 29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4317" cy="252000"/>
                  </a:xfrm>
                  <a:prstGeom prst="rect">
                    <a:avLst/>
                  </a:prstGeom>
                  <a:noFill/>
                  <a:ln>
                    <a:noFill/>
                  </a:ln>
                </pic:spPr>
              </pic:pic>
            </a:graphicData>
          </a:graphic>
        </wp:inline>
      </w:drawing>
    </w:r>
    <w:r w:rsidRPr="00062088">
      <w:tab/>
    </w:r>
    <w:r w:rsidRPr="00062088">
      <w:rPr>
        <w:noProof/>
        <w:lang w:eastAsia="fr-FR"/>
      </w:rPr>
      <w:drawing>
        <wp:inline distT="0" distB="0" distL="0" distR="0" wp14:anchorId="73371BE0" wp14:editId="243543E2">
          <wp:extent cx="127000" cy="182880"/>
          <wp:effectExtent l="0" t="0" r="6350" b="7620"/>
          <wp:docPr id="297" name="Image 297" descr="C:\Users\novoa\AppData\Local\Microsoft\Windows\INetCache\Content.Word\TUDOR_LOGO__V_red-shield__RVB_2015.png">
            <a:extLst xmlns:a="http://schemas.openxmlformats.org/drawingml/2006/main">
              <a:ext uri="{FF2B5EF4-FFF2-40B4-BE49-F238E27FC236}">
                <a16:creationId xmlns:a16="http://schemas.microsoft.com/office/drawing/2014/main" id="{BA161337-CAE7-465F-B687-511306C439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voa\AppData\Local\Microsoft\Windows\INetCache\Content.Word\TUDOR_LOGO__V_red-shield__RVB_201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82880"/>
                  </a:xfrm>
                  <a:prstGeom prst="rect">
                    <a:avLst/>
                  </a:prstGeom>
                  <a:noFill/>
                  <a:ln>
                    <a:noFill/>
                  </a:ln>
                </pic:spPr>
              </pic:pic>
            </a:graphicData>
          </a:graphic>
        </wp:inline>
      </w:drawing>
    </w:r>
    <w:r w:rsidRPr="00062088">
      <w:tab/>
    </w:r>
    <w:r w:rsidRPr="00062088">
      <w:rPr>
        <w:color w:val="808080" w:themeColor="background1" w:themeShade="80"/>
      </w:rPr>
      <w:fldChar w:fldCharType="begin"/>
    </w:r>
    <w:r w:rsidRPr="00062088">
      <w:rPr>
        <w:color w:val="808080" w:themeColor="background1" w:themeShade="80"/>
      </w:rPr>
      <w:instrText>PAGE   \* MERGEFORMAT</w:instrText>
    </w:r>
    <w:r w:rsidRPr="00062088">
      <w:rPr>
        <w:color w:val="808080" w:themeColor="background1" w:themeShade="80"/>
      </w:rPr>
      <w:fldChar w:fldCharType="separate"/>
    </w:r>
    <w:r w:rsidR="00045542" w:rsidRPr="00062088">
      <w:rPr>
        <w:color w:val="808080" w:themeColor="background1" w:themeShade="80"/>
      </w:rPr>
      <w:t>4</w:t>
    </w:r>
    <w:r w:rsidRPr="00062088">
      <w:rPr>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C3CC" w14:textId="77777777" w:rsidR="007407FE" w:rsidRPr="00062088" w:rsidRDefault="00FA065D" w:rsidP="00672BA1">
    <w:pPr>
      <w:pStyle w:val="Pieddepage"/>
      <w:tabs>
        <w:tab w:val="clear" w:pos="4536"/>
        <w:tab w:val="clear" w:pos="9072"/>
        <w:tab w:val="center" w:pos="9540"/>
        <w:tab w:val="right" w:pos="9900"/>
      </w:tabs>
    </w:pPr>
    <w:r w:rsidRPr="00062088">
      <w:rPr>
        <w:noProof/>
        <w:lang w:eastAsia="fr-FR"/>
      </w:rPr>
      <mc:AlternateContent>
        <mc:Choice Requires="wps">
          <w:drawing>
            <wp:anchor distT="0" distB="0" distL="114300" distR="114300" simplePos="0" relativeHeight="251657216" behindDoc="0" locked="0" layoutInCell="1" allowOverlap="1" wp14:anchorId="2FD773FF" wp14:editId="7789BC6C">
              <wp:simplePos x="0" y="0"/>
              <wp:positionH relativeFrom="column">
                <wp:posOffset>-6985</wp:posOffset>
              </wp:positionH>
              <wp:positionV relativeFrom="paragraph">
                <wp:posOffset>-62230</wp:posOffset>
              </wp:positionV>
              <wp:extent cx="6300000" cy="6824"/>
              <wp:effectExtent l="0" t="0" r="24765" b="31750"/>
              <wp:wrapNone/>
              <wp:docPr id="139" name="Connecteur droit 139">
                <a:extLst xmlns:a="http://schemas.openxmlformats.org/drawingml/2006/main">
                  <a:ext uri="{FF2B5EF4-FFF2-40B4-BE49-F238E27FC236}">
                    <a16:creationId xmlns:a16="http://schemas.microsoft.com/office/drawing/2014/main" id="{75FFE588-B931-491D-A231-A0FD3DFF133B}"/>
                  </a:ext>
                </a:extLst>
              </wp:docPr>
              <wp:cNvGraphicFramePr/>
              <a:graphic xmlns:a="http://schemas.openxmlformats.org/drawingml/2006/main">
                <a:graphicData uri="http://schemas.microsoft.com/office/word/2010/wordprocessingShape">
                  <wps:wsp>
                    <wps:cNvCnPr/>
                    <wps:spPr>
                      <a:xfrm>
                        <a:off x="0" y="0"/>
                        <a:ext cx="6300000" cy="682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line id="Connecteur droit 13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55pt,-4.9pt" to="495.5pt,-4.35pt" w14:anchorId="2A0D3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">
              <v:stroke joinstyle="miter"/>
            </v:line>
          </w:pict>
        </mc:Fallback>
      </mc:AlternateContent>
    </w:r>
    <w:r w:rsidR="003D1A8A" w:rsidRPr="00062088">
      <w:rPr>
        <w:noProof/>
        <w:lang w:eastAsia="fr-FR"/>
      </w:rPr>
      <w:drawing>
        <wp:inline distT="0" distB="0" distL="0" distR="0" wp14:anchorId="7A0E83AD" wp14:editId="19DE7B36">
          <wp:extent cx="482956" cy="252000"/>
          <wp:effectExtent l="0" t="0" r="0" b="0"/>
          <wp:docPr id="299" name="Image 299" descr="C:\Users\novoa\AppData\Local\Microsoft\Windows\INetCache\Content.Word\TUDOR__HashBornToDare_Bloc__RVB.png">
            <a:extLst xmlns:a="http://schemas.openxmlformats.org/drawingml/2006/main">
              <a:ext uri="{FF2B5EF4-FFF2-40B4-BE49-F238E27FC236}">
                <a16:creationId xmlns:a16="http://schemas.microsoft.com/office/drawing/2014/main" id="{A0CA5966-1996-46D7-A374-AA644513D5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ovoa\AppData\Local\Microsoft\Windows\INetCache\Content.Word\TUDOR__HashBornToDare_Bloc__RVB.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2956" cy="252000"/>
                  </a:xfrm>
                  <a:prstGeom prst="rect">
                    <a:avLst/>
                  </a:prstGeom>
                  <a:noFill/>
                  <a:ln>
                    <a:noFill/>
                  </a:ln>
                </pic:spPr>
              </pic:pic>
            </a:graphicData>
          </a:graphic>
        </wp:inline>
      </w:drawing>
    </w:r>
    <w:r w:rsidR="00782AA8" w:rsidRPr="00062088">
      <w:tab/>
    </w:r>
    <w:r w:rsidR="00672BA1" w:rsidRPr="00062088">
      <w:rPr>
        <w:noProof/>
        <w:lang w:eastAsia="fr-FR"/>
      </w:rPr>
      <w:drawing>
        <wp:inline distT="0" distB="0" distL="0" distR="0" wp14:anchorId="072987BC" wp14:editId="5F48E4DA">
          <wp:extent cx="127000" cy="182880"/>
          <wp:effectExtent l="0" t="0" r="6350" b="7620"/>
          <wp:docPr id="300" name="Image 300" descr="C:\Users\novoa\AppData\Local\Microsoft\Windows\INetCache\Content.Word\TUDOR_LOGO__V_red-shield__RVB_2015.png">
            <a:extLst xmlns:a="http://schemas.openxmlformats.org/drawingml/2006/main">
              <a:ext uri="{FF2B5EF4-FFF2-40B4-BE49-F238E27FC236}">
                <a16:creationId xmlns:a16="http://schemas.microsoft.com/office/drawing/2014/main" id="{DC1658EA-B449-454B-AD92-A261A4823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voa\AppData\Local\Microsoft\Windows\INetCache\Content.Word\TUDOR_LOGO__V_red-shield__RVB_2015.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000" cy="182880"/>
                  </a:xfrm>
                  <a:prstGeom prst="rect">
                    <a:avLst/>
                  </a:prstGeom>
                  <a:noFill/>
                  <a:ln>
                    <a:noFill/>
                  </a:ln>
                </pic:spPr>
              </pic:pic>
            </a:graphicData>
          </a:graphic>
        </wp:inline>
      </w:drawing>
    </w:r>
    <w:r w:rsidR="00782AA8" w:rsidRPr="00062088">
      <w:tab/>
    </w:r>
    <w:r w:rsidR="0016103F" w:rsidRPr="00062088">
      <w:rPr>
        <w:color w:val="808080" w:themeColor="background1" w:themeShade="80"/>
      </w:rPr>
      <w:fldChar w:fldCharType="begin"/>
    </w:r>
    <w:r w:rsidR="0016103F" w:rsidRPr="00062088">
      <w:rPr>
        <w:color w:val="808080" w:themeColor="background1" w:themeShade="80"/>
      </w:rPr>
      <w:instrText>PAGE   \* MERGEFORMAT</w:instrText>
    </w:r>
    <w:r w:rsidR="0016103F" w:rsidRPr="00062088">
      <w:rPr>
        <w:color w:val="808080" w:themeColor="background1" w:themeShade="80"/>
      </w:rPr>
      <w:fldChar w:fldCharType="separate"/>
    </w:r>
    <w:r w:rsidR="00045542" w:rsidRPr="00062088">
      <w:rPr>
        <w:color w:val="808080" w:themeColor="background1" w:themeShade="80"/>
      </w:rPr>
      <w:t>1</w:t>
    </w:r>
    <w:r w:rsidR="0016103F" w:rsidRPr="00062088">
      <w:rPr>
        <w:color w:val="808080"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1DD2A" w14:textId="77777777" w:rsidR="00E8458F" w:rsidRPr="00062088" w:rsidRDefault="00E8458F" w:rsidP="00D47BCE">
      <w:pPr>
        <w:spacing w:line="240" w:lineRule="auto"/>
      </w:pPr>
      <w:r w:rsidRPr="00062088">
        <w:separator/>
      </w:r>
    </w:p>
  </w:footnote>
  <w:footnote w:type="continuationSeparator" w:id="0">
    <w:p w14:paraId="6C71CE4F" w14:textId="77777777" w:rsidR="00E8458F" w:rsidRPr="00062088" w:rsidRDefault="00E8458F" w:rsidP="00D47BCE">
      <w:pPr>
        <w:spacing w:line="240" w:lineRule="auto"/>
      </w:pPr>
      <w:r w:rsidRPr="00062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1778" w14:textId="77777777" w:rsidR="00D47BCE" w:rsidRPr="00062088" w:rsidRDefault="00D47BCE" w:rsidP="00D47BCE">
    <w:pPr>
      <w:pStyle w:val="En-tte"/>
      <w:jc w:val="center"/>
    </w:pPr>
    <w:r w:rsidRPr="00062088">
      <w:rPr>
        <w:noProof/>
        <w:lang w:eastAsia="fr-FR"/>
      </w:rPr>
      <w:drawing>
        <wp:inline distT="0" distB="0" distL="0" distR="0" wp14:anchorId="73C08699" wp14:editId="3BF8950B">
          <wp:extent cx="1371600" cy="762000"/>
          <wp:effectExtent l="0" t="0" r="0" b="0"/>
          <wp:docPr id="295" name="Image 295" descr="C:\Users\novoa\AppData\Local\Microsoft\Windows\INetCache\Content.Word\TUDOR_LOGO__V_red-black__RVB_2015.png">
            <a:extLst xmlns:a="http://schemas.openxmlformats.org/drawingml/2006/main">
              <a:ext uri="{FF2B5EF4-FFF2-40B4-BE49-F238E27FC236}">
                <a16:creationId xmlns:a16="http://schemas.microsoft.com/office/drawing/2014/main" id="{CF84C4A4-B02C-4230-A1A3-74046BF0E7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voa\AppData\Local\Microsoft\Windows\INetCache\Content.Word\TUDOR_LOGO__V_red-black__RVB_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62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F7F3" w14:textId="77777777" w:rsidR="007407FE" w:rsidRPr="00062088" w:rsidRDefault="007407FE" w:rsidP="007407FE">
    <w:pPr>
      <w:pStyle w:val="En-tte"/>
      <w:jc w:val="center"/>
    </w:pPr>
    <w:r w:rsidRPr="00062088">
      <w:rPr>
        <w:noProof/>
        <w:lang w:eastAsia="fr-FR"/>
      </w:rPr>
      <w:drawing>
        <wp:inline distT="0" distB="0" distL="0" distR="0" wp14:anchorId="2A79FC83" wp14:editId="24D8E50A">
          <wp:extent cx="1371600" cy="762000"/>
          <wp:effectExtent l="0" t="0" r="0" b="0"/>
          <wp:docPr id="298" name="Image 298" descr="C:\Users\novoa\AppData\Local\Microsoft\Windows\INetCache\Content.Word\TUDOR_LOGO__V_red-black__RVB_2015.png">
            <a:extLst xmlns:a="http://schemas.openxmlformats.org/drawingml/2006/main">
              <a:ext uri="{FF2B5EF4-FFF2-40B4-BE49-F238E27FC236}">
                <a16:creationId xmlns:a16="http://schemas.microsoft.com/office/drawing/2014/main" id="{82FE2126-A686-4806-9F85-E956B29BBE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voa\AppData\Local\Microsoft\Windows\INetCache\Content.Word\TUDOR_LOGO__V_red-black__RVB_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62000"/>
                  </a:xfrm>
                  <a:prstGeom prst="rect">
                    <a:avLst/>
                  </a:prstGeom>
                  <a:noFill/>
                  <a:ln>
                    <a:noFill/>
                  </a:ln>
                </pic:spPr>
              </pic:pic>
            </a:graphicData>
          </a:graphic>
        </wp:inline>
      </w:drawing>
    </w:r>
  </w:p>
  <w:p w14:paraId="067EDE00" w14:textId="77777777" w:rsidR="007407FE" w:rsidRPr="00062088" w:rsidRDefault="007407FE" w:rsidP="007407FE">
    <w:pPr>
      <w:pStyle w:val="En-tte"/>
    </w:pPr>
  </w:p>
  <w:p w14:paraId="4C176CBB" w14:textId="77777777" w:rsidR="007407FE" w:rsidRPr="00062088" w:rsidRDefault="007407FE" w:rsidP="007407FE">
    <w:pPr>
      <w:pStyle w:val="En-tte"/>
    </w:pPr>
  </w:p>
  <w:p w14:paraId="39B32DC2" w14:textId="77777777" w:rsidR="007407FE" w:rsidRPr="00062088" w:rsidRDefault="007407FE" w:rsidP="007407FE">
    <w:pPr>
      <w:pStyle w:val="En-tte"/>
    </w:pPr>
  </w:p>
  <w:p w14:paraId="29EF2D91" w14:textId="77777777" w:rsidR="007407FE" w:rsidRPr="00062088" w:rsidRDefault="007407FE" w:rsidP="007407FE">
    <w:pPr>
      <w:pStyle w:val="En-tte"/>
    </w:pPr>
  </w:p>
  <w:p w14:paraId="57B3CF18" w14:textId="77777777" w:rsidR="007407FE" w:rsidRPr="00062088" w:rsidRDefault="00D502E2" w:rsidP="00306CFE">
    <w:pPr>
      <w:pStyle w:val="EN-TTE0"/>
    </w:pPr>
    <w:r w:rsidRPr="00062088">
      <w:t>PRESS RELEASE</w:t>
    </w:r>
  </w:p>
  <w:p w14:paraId="281CA722" w14:textId="77777777" w:rsidR="00B41716" w:rsidRPr="00062088" w:rsidRDefault="00B41716" w:rsidP="00306CFE">
    <w:pPr>
      <w:pStyle w:val="EN-TTE0"/>
    </w:pPr>
  </w:p>
  <w:p w14:paraId="6E448DE7" w14:textId="77777777" w:rsidR="00B41716" w:rsidRPr="00062088" w:rsidRDefault="00B41716" w:rsidP="00306CFE">
    <w:pPr>
      <w:pStyle w:val="EN-TT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decimal"/>
      <w:lvlText w:val="%1."/>
      <w:lvlJc w:val="left"/>
      <w:pPr>
        <w:tabs>
          <w:tab w:val="num" w:pos="0"/>
        </w:tabs>
        <w:ind w:left="360" w:hanging="360"/>
      </w:pPr>
      <w:rPr>
        <w:rFonts w:ascii="Arial" w:hAnsi="Arial" w:cs="Arial"/>
        <w:sz w:val="20"/>
        <w:szCs w:val="20"/>
      </w:rPr>
    </w:lvl>
  </w:abstractNum>
  <w:abstractNum w:abstractNumId="1" w15:restartNumberingAfterBreak="0">
    <w:nsid w:val="123B231A"/>
    <w:multiLevelType w:val="hybridMultilevel"/>
    <w:tmpl w:val="BD20042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26F2404C"/>
    <w:multiLevelType w:val="hybridMultilevel"/>
    <w:tmpl w:val="B008B0F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3F764D1C"/>
    <w:multiLevelType w:val="hybridMultilevel"/>
    <w:tmpl w:val="D6366D9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557C49EB"/>
    <w:multiLevelType w:val="hybridMultilevel"/>
    <w:tmpl w:val="1812E70C"/>
    <w:lvl w:ilvl="0" w:tplc="255A45A0">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6C222882"/>
    <w:multiLevelType w:val="hybridMultilevel"/>
    <w:tmpl w:val="68085BE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CEB13FD"/>
    <w:multiLevelType w:val="hybridMultilevel"/>
    <w:tmpl w:val="23943E5E"/>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num w:numId="1" w16cid:durableId="1102458569">
    <w:abstractNumId w:val="1"/>
  </w:num>
  <w:num w:numId="2" w16cid:durableId="1524437106">
    <w:abstractNumId w:val="4"/>
  </w:num>
  <w:num w:numId="3" w16cid:durableId="1698845920">
    <w:abstractNumId w:val="5"/>
  </w:num>
  <w:num w:numId="4" w16cid:durableId="1844390124">
    <w:abstractNumId w:val="0"/>
    <w:lvlOverride w:ilvl="0">
      <w:startOverride w:val="1"/>
    </w:lvlOverride>
  </w:num>
  <w:num w:numId="5" w16cid:durableId="1989436574">
    <w:abstractNumId w:val="2"/>
  </w:num>
  <w:num w:numId="6" w16cid:durableId="2019496976">
    <w:abstractNumId w:val="0"/>
    <w:lvlOverride w:ilvl="0">
      <w:startOverride w:val="1"/>
    </w:lvlOverride>
  </w:num>
  <w:num w:numId="7" w16cid:durableId="236669811">
    <w:abstractNumId w:val="6"/>
  </w:num>
  <w:num w:numId="8" w16cid:durableId="377553024">
    <w:abstractNumId w:val="4"/>
  </w:num>
  <w:num w:numId="9" w16cid:durableId="746390896">
    <w:abstractNumId w:val="0"/>
  </w:num>
  <w:num w:numId="10" w16cid:durableId="785928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BCE"/>
    <w:rsid w:val="0000367F"/>
    <w:rsid w:val="00005CA7"/>
    <w:rsid w:val="00014077"/>
    <w:rsid w:val="00015885"/>
    <w:rsid w:val="00026FEF"/>
    <w:rsid w:val="0003320A"/>
    <w:rsid w:val="0004113B"/>
    <w:rsid w:val="000424B1"/>
    <w:rsid w:val="00042EB6"/>
    <w:rsid w:val="0004487A"/>
    <w:rsid w:val="00045542"/>
    <w:rsid w:val="00052E97"/>
    <w:rsid w:val="00053870"/>
    <w:rsid w:val="00060B3E"/>
    <w:rsid w:val="0006144E"/>
    <w:rsid w:val="00062088"/>
    <w:rsid w:val="000719FE"/>
    <w:rsid w:val="00080BB1"/>
    <w:rsid w:val="00082295"/>
    <w:rsid w:val="0008530A"/>
    <w:rsid w:val="000877AE"/>
    <w:rsid w:val="000909E6"/>
    <w:rsid w:val="00091CA3"/>
    <w:rsid w:val="00094A14"/>
    <w:rsid w:val="0009635C"/>
    <w:rsid w:val="000A3831"/>
    <w:rsid w:val="000A5F68"/>
    <w:rsid w:val="000A71D9"/>
    <w:rsid w:val="000B0558"/>
    <w:rsid w:val="000C20DD"/>
    <w:rsid w:val="000C5047"/>
    <w:rsid w:val="000D18DE"/>
    <w:rsid w:val="000D1907"/>
    <w:rsid w:val="000D2AB8"/>
    <w:rsid w:val="000D3C31"/>
    <w:rsid w:val="000D42A6"/>
    <w:rsid w:val="000D45CE"/>
    <w:rsid w:val="000D5B7E"/>
    <w:rsid w:val="000E5053"/>
    <w:rsid w:val="000F4270"/>
    <w:rsid w:val="00102AA9"/>
    <w:rsid w:val="00103140"/>
    <w:rsid w:val="00105206"/>
    <w:rsid w:val="0011034D"/>
    <w:rsid w:val="00110A85"/>
    <w:rsid w:val="001125DB"/>
    <w:rsid w:val="00117D4E"/>
    <w:rsid w:val="00125419"/>
    <w:rsid w:val="00126A99"/>
    <w:rsid w:val="001318C2"/>
    <w:rsid w:val="001326F8"/>
    <w:rsid w:val="001331C8"/>
    <w:rsid w:val="00137F01"/>
    <w:rsid w:val="00140B90"/>
    <w:rsid w:val="0014192A"/>
    <w:rsid w:val="00143991"/>
    <w:rsid w:val="00151977"/>
    <w:rsid w:val="001519ED"/>
    <w:rsid w:val="00151BE8"/>
    <w:rsid w:val="00160AE4"/>
    <w:rsid w:val="0016103F"/>
    <w:rsid w:val="00176659"/>
    <w:rsid w:val="00180E5F"/>
    <w:rsid w:val="00182A09"/>
    <w:rsid w:val="001836C8"/>
    <w:rsid w:val="001A690C"/>
    <w:rsid w:val="001B1EC6"/>
    <w:rsid w:val="001B35F6"/>
    <w:rsid w:val="001B7AB3"/>
    <w:rsid w:val="001C030B"/>
    <w:rsid w:val="001C245B"/>
    <w:rsid w:val="001C5CA0"/>
    <w:rsid w:val="001D1B67"/>
    <w:rsid w:val="001E257C"/>
    <w:rsid w:val="001E2B5B"/>
    <w:rsid w:val="001E526A"/>
    <w:rsid w:val="001F1378"/>
    <w:rsid w:val="00200508"/>
    <w:rsid w:val="00200B4B"/>
    <w:rsid w:val="00204F6D"/>
    <w:rsid w:val="00213B8A"/>
    <w:rsid w:val="002167B1"/>
    <w:rsid w:val="00220C64"/>
    <w:rsid w:val="00222322"/>
    <w:rsid w:val="00240CD4"/>
    <w:rsid w:val="002431E6"/>
    <w:rsid w:val="00244C3E"/>
    <w:rsid w:val="002454E7"/>
    <w:rsid w:val="002542A7"/>
    <w:rsid w:val="00254F17"/>
    <w:rsid w:val="002551FC"/>
    <w:rsid w:val="00272698"/>
    <w:rsid w:val="00277F2B"/>
    <w:rsid w:val="00286399"/>
    <w:rsid w:val="00290E32"/>
    <w:rsid w:val="002A5A24"/>
    <w:rsid w:val="002A5F66"/>
    <w:rsid w:val="002B3242"/>
    <w:rsid w:val="002B599F"/>
    <w:rsid w:val="002B662D"/>
    <w:rsid w:val="002B73FB"/>
    <w:rsid w:val="002C1EE4"/>
    <w:rsid w:val="002C3E8C"/>
    <w:rsid w:val="002E6441"/>
    <w:rsid w:val="002F648A"/>
    <w:rsid w:val="00306CFE"/>
    <w:rsid w:val="00310DA4"/>
    <w:rsid w:val="00320BFE"/>
    <w:rsid w:val="00325286"/>
    <w:rsid w:val="00326498"/>
    <w:rsid w:val="00327D77"/>
    <w:rsid w:val="0033400C"/>
    <w:rsid w:val="00334113"/>
    <w:rsid w:val="00356828"/>
    <w:rsid w:val="00357E00"/>
    <w:rsid w:val="0036740C"/>
    <w:rsid w:val="003674A0"/>
    <w:rsid w:val="003812F0"/>
    <w:rsid w:val="00381A05"/>
    <w:rsid w:val="0038354B"/>
    <w:rsid w:val="00384185"/>
    <w:rsid w:val="003862CE"/>
    <w:rsid w:val="00386760"/>
    <w:rsid w:val="00393F7F"/>
    <w:rsid w:val="003A5D02"/>
    <w:rsid w:val="003A6AFF"/>
    <w:rsid w:val="003A7E02"/>
    <w:rsid w:val="003B4C44"/>
    <w:rsid w:val="003B60EE"/>
    <w:rsid w:val="003D1A8A"/>
    <w:rsid w:val="003D6D34"/>
    <w:rsid w:val="003E7923"/>
    <w:rsid w:val="003F2BC0"/>
    <w:rsid w:val="004004B8"/>
    <w:rsid w:val="004060D1"/>
    <w:rsid w:val="00406BB2"/>
    <w:rsid w:val="0041260D"/>
    <w:rsid w:val="004227F0"/>
    <w:rsid w:val="0042390E"/>
    <w:rsid w:val="00426E87"/>
    <w:rsid w:val="004316C5"/>
    <w:rsid w:val="00431AC9"/>
    <w:rsid w:val="00432A58"/>
    <w:rsid w:val="00437569"/>
    <w:rsid w:val="004417C3"/>
    <w:rsid w:val="00460145"/>
    <w:rsid w:val="004613DB"/>
    <w:rsid w:val="004763DF"/>
    <w:rsid w:val="004824CA"/>
    <w:rsid w:val="00486B0F"/>
    <w:rsid w:val="00486D29"/>
    <w:rsid w:val="004A26AF"/>
    <w:rsid w:val="004A4A4F"/>
    <w:rsid w:val="004A5272"/>
    <w:rsid w:val="004C4312"/>
    <w:rsid w:val="004D38EE"/>
    <w:rsid w:val="004D60DF"/>
    <w:rsid w:val="004F5FC3"/>
    <w:rsid w:val="004F73B5"/>
    <w:rsid w:val="004F7DDE"/>
    <w:rsid w:val="00502FAC"/>
    <w:rsid w:val="00514BBC"/>
    <w:rsid w:val="00520796"/>
    <w:rsid w:val="00520EA3"/>
    <w:rsid w:val="00527A2F"/>
    <w:rsid w:val="0053303F"/>
    <w:rsid w:val="005335B0"/>
    <w:rsid w:val="00534A4E"/>
    <w:rsid w:val="00554443"/>
    <w:rsid w:val="00560EBA"/>
    <w:rsid w:val="00565053"/>
    <w:rsid w:val="005752AD"/>
    <w:rsid w:val="005757FC"/>
    <w:rsid w:val="00576028"/>
    <w:rsid w:val="00585CB8"/>
    <w:rsid w:val="00593F03"/>
    <w:rsid w:val="005A21AD"/>
    <w:rsid w:val="005A3905"/>
    <w:rsid w:val="005B233A"/>
    <w:rsid w:val="005B62BE"/>
    <w:rsid w:val="005C004F"/>
    <w:rsid w:val="005C7C09"/>
    <w:rsid w:val="005D1DAF"/>
    <w:rsid w:val="005D436A"/>
    <w:rsid w:val="005D729E"/>
    <w:rsid w:val="005E15CB"/>
    <w:rsid w:val="005F184D"/>
    <w:rsid w:val="005F7902"/>
    <w:rsid w:val="00602079"/>
    <w:rsid w:val="00614924"/>
    <w:rsid w:val="00617B51"/>
    <w:rsid w:val="0063563B"/>
    <w:rsid w:val="00636817"/>
    <w:rsid w:val="00650FB3"/>
    <w:rsid w:val="0065448B"/>
    <w:rsid w:val="00655B89"/>
    <w:rsid w:val="006602AF"/>
    <w:rsid w:val="00672BA1"/>
    <w:rsid w:val="00674E2A"/>
    <w:rsid w:val="006803B0"/>
    <w:rsid w:val="00683E86"/>
    <w:rsid w:val="00686A96"/>
    <w:rsid w:val="00694C3C"/>
    <w:rsid w:val="006B07C0"/>
    <w:rsid w:val="006B0D74"/>
    <w:rsid w:val="006B6237"/>
    <w:rsid w:val="006C5F3C"/>
    <w:rsid w:val="006C64DC"/>
    <w:rsid w:val="006D549C"/>
    <w:rsid w:val="006D586B"/>
    <w:rsid w:val="006D5B22"/>
    <w:rsid w:val="006E3FF9"/>
    <w:rsid w:val="006E7AAC"/>
    <w:rsid w:val="006F2876"/>
    <w:rsid w:val="00703E09"/>
    <w:rsid w:val="00707418"/>
    <w:rsid w:val="00722DFB"/>
    <w:rsid w:val="00723E16"/>
    <w:rsid w:val="00732289"/>
    <w:rsid w:val="00732742"/>
    <w:rsid w:val="0073435A"/>
    <w:rsid w:val="007366F4"/>
    <w:rsid w:val="007378D5"/>
    <w:rsid w:val="007407FE"/>
    <w:rsid w:val="00745705"/>
    <w:rsid w:val="0076136C"/>
    <w:rsid w:val="00765DA0"/>
    <w:rsid w:val="00766448"/>
    <w:rsid w:val="00777283"/>
    <w:rsid w:val="007804DE"/>
    <w:rsid w:val="00782AA8"/>
    <w:rsid w:val="00782D81"/>
    <w:rsid w:val="00782FC5"/>
    <w:rsid w:val="007843F8"/>
    <w:rsid w:val="007926A8"/>
    <w:rsid w:val="00794A0D"/>
    <w:rsid w:val="007A69A3"/>
    <w:rsid w:val="007B07E2"/>
    <w:rsid w:val="007D0B2C"/>
    <w:rsid w:val="007D1AE6"/>
    <w:rsid w:val="007D546B"/>
    <w:rsid w:val="007E0291"/>
    <w:rsid w:val="007E179F"/>
    <w:rsid w:val="00812F08"/>
    <w:rsid w:val="0081448E"/>
    <w:rsid w:val="008359F5"/>
    <w:rsid w:val="00851100"/>
    <w:rsid w:val="008604F7"/>
    <w:rsid w:val="0086545D"/>
    <w:rsid w:val="00876292"/>
    <w:rsid w:val="00891344"/>
    <w:rsid w:val="00897FF1"/>
    <w:rsid w:val="008A0E67"/>
    <w:rsid w:val="008A1038"/>
    <w:rsid w:val="008A322C"/>
    <w:rsid w:val="008A6107"/>
    <w:rsid w:val="008B7485"/>
    <w:rsid w:val="008D2167"/>
    <w:rsid w:val="008D4301"/>
    <w:rsid w:val="008D5A0C"/>
    <w:rsid w:val="008E5A48"/>
    <w:rsid w:val="008F0846"/>
    <w:rsid w:val="008F106A"/>
    <w:rsid w:val="008F297C"/>
    <w:rsid w:val="008F760E"/>
    <w:rsid w:val="008F76BF"/>
    <w:rsid w:val="00904E02"/>
    <w:rsid w:val="0091587D"/>
    <w:rsid w:val="00917C1E"/>
    <w:rsid w:val="009268A8"/>
    <w:rsid w:val="009276C9"/>
    <w:rsid w:val="00933D60"/>
    <w:rsid w:val="00940576"/>
    <w:rsid w:val="0094224F"/>
    <w:rsid w:val="00942B62"/>
    <w:rsid w:val="00952B48"/>
    <w:rsid w:val="00954BAE"/>
    <w:rsid w:val="00965EDD"/>
    <w:rsid w:val="009712D4"/>
    <w:rsid w:val="00974E85"/>
    <w:rsid w:val="009758B0"/>
    <w:rsid w:val="009825F8"/>
    <w:rsid w:val="009832EC"/>
    <w:rsid w:val="00985D78"/>
    <w:rsid w:val="009978B2"/>
    <w:rsid w:val="009A21D4"/>
    <w:rsid w:val="009C1280"/>
    <w:rsid w:val="009C28F8"/>
    <w:rsid w:val="009C56A8"/>
    <w:rsid w:val="009D0669"/>
    <w:rsid w:val="009D7792"/>
    <w:rsid w:val="009E0AD3"/>
    <w:rsid w:val="009E1781"/>
    <w:rsid w:val="009E5D76"/>
    <w:rsid w:val="009F343E"/>
    <w:rsid w:val="009F7BC7"/>
    <w:rsid w:val="00A00310"/>
    <w:rsid w:val="00A04ADF"/>
    <w:rsid w:val="00A11F80"/>
    <w:rsid w:val="00A27249"/>
    <w:rsid w:val="00A30F2D"/>
    <w:rsid w:val="00A3592B"/>
    <w:rsid w:val="00A42ECC"/>
    <w:rsid w:val="00A46A4D"/>
    <w:rsid w:val="00A5715D"/>
    <w:rsid w:val="00A574DA"/>
    <w:rsid w:val="00A621FC"/>
    <w:rsid w:val="00A65260"/>
    <w:rsid w:val="00A76393"/>
    <w:rsid w:val="00A82BC5"/>
    <w:rsid w:val="00A959F9"/>
    <w:rsid w:val="00A95A1B"/>
    <w:rsid w:val="00AA503F"/>
    <w:rsid w:val="00AC61DE"/>
    <w:rsid w:val="00AD7457"/>
    <w:rsid w:val="00AF1FD6"/>
    <w:rsid w:val="00B039E6"/>
    <w:rsid w:val="00B05FCA"/>
    <w:rsid w:val="00B10944"/>
    <w:rsid w:val="00B1568F"/>
    <w:rsid w:val="00B21AC3"/>
    <w:rsid w:val="00B24B0B"/>
    <w:rsid w:val="00B26C8D"/>
    <w:rsid w:val="00B30E4B"/>
    <w:rsid w:val="00B325D3"/>
    <w:rsid w:val="00B33F4B"/>
    <w:rsid w:val="00B41716"/>
    <w:rsid w:val="00B41B91"/>
    <w:rsid w:val="00B53B70"/>
    <w:rsid w:val="00B53D9A"/>
    <w:rsid w:val="00B53F0B"/>
    <w:rsid w:val="00B63555"/>
    <w:rsid w:val="00B66148"/>
    <w:rsid w:val="00B7001C"/>
    <w:rsid w:val="00B74070"/>
    <w:rsid w:val="00B74314"/>
    <w:rsid w:val="00B822D0"/>
    <w:rsid w:val="00B82EFB"/>
    <w:rsid w:val="00B83E7D"/>
    <w:rsid w:val="00B849BB"/>
    <w:rsid w:val="00B92A89"/>
    <w:rsid w:val="00B934D8"/>
    <w:rsid w:val="00BA5F13"/>
    <w:rsid w:val="00BA69CD"/>
    <w:rsid w:val="00BA7923"/>
    <w:rsid w:val="00BB20AF"/>
    <w:rsid w:val="00BC0320"/>
    <w:rsid w:val="00BC1428"/>
    <w:rsid w:val="00BC39EA"/>
    <w:rsid w:val="00BC504D"/>
    <w:rsid w:val="00BC7E45"/>
    <w:rsid w:val="00BD6A40"/>
    <w:rsid w:val="00BD78A5"/>
    <w:rsid w:val="00BE1EEB"/>
    <w:rsid w:val="00BF64CA"/>
    <w:rsid w:val="00C02167"/>
    <w:rsid w:val="00C02FB8"/>
    <w:rsid w:val="00C04A08"/>
    <w:rsid w:val="00C1279D"/>
    <w:rsid w:val="00C1287E"/>
    <w:rsid w:val="00C178AC"/>
    <w:rsid w:val="00C269DB"/>
    <w:rsid w:val="00C40AE6"/>
    <w:rsid w:val="00C457A3"/>
    <w:rsid w:val="00C4777D"/>
    <w:rsid w:val="00C53304"/>
    <w:rsid w:val="00C57F90"/>
    <w:rsid w:val="00C60DF4"/>
    <w:rsid w:val="00C66A22"/>
    <w:rsid w:val="00C70AE5"/>
    <w:rsid w:val="00C7734D"/>
    <w:rsid w:val="00C83D27"/>
    <w:rsid w:val="00C90EF2"/>
    <w:rsid w:val="00CA1451"/>
    <w:rsid w:val="00CA6628"/>
    <w:rsid w:val="00CB440F"/>
    <w:rsid w:val="00CB4EB8"/>
    <w:rsid w:val="00CB5337"/>
    <w:rsid w:val="00CB591A"/>
    <w:rsid w:val="00CB5E3B"/>
    <w:rsid w:val="00CC17B0"/>
    <w:rsid w:val="00CD3A3D"/>
    <w:rsid w:val="00CD5127"/>
    <w:rsid w:val="00CF6C92"/>
    <w:rsid w:val="00D018C3"/>
    <w:rsid w:val="00D0305E"/>
    <w:rsid w:val="00D0371A"/>
    <w:rsid w:val="00D03BDF"/>
    <w:rsid w:val="00D042DB"/>
    <w:rsid w:val="00D0611E"/>
    <w:rsid w:val="00D13961"/>
    <w:rsid w:val="00D232DD"/>
    <w:rsid w:val="00D257DA"/>
    <w:rsid w:val="00D25F07"/>
    <w:rsid w:val="00D302AF"/>
    <w:rsid w:val="00D347D8"/>
    <w:rsid w:val="00D36BD3"/>
    <w:rsid w:val="00D37ED8"/>
    <w:rsid w:val="00D47BCE"/>
    <w:rsid w:val="00D502E2"/>
    <w:rsid w:val="00D5541C"/>
    <w:rsid w:val="00D57198"/>
    <w:rsid w:val="00D828A4"/>
    <w:rsid w:val="00D93FEF"/>
    <w:rsid w:val="00D9502A"/>
    <w:rsid w:val="00D96905"/>
    <w:rsid w:val="00D97680"/>
    <w:rsid w:val="00DA26ED"/>
    <w:rsid w:val="00DA5C87"/>
    <w:rsid w:val="00DB2ABD"/>
    <w:rsid w:val="00DB797D"/>
    <w:rsid w:val="00DC1960"/>
    <w:rsid w:val="00DC3F2A"/>
    <w:rsid w:val="00DC3FB8"/>
    <w:rsid w:val="00DC66F0"/>
    <w:rsid w:val="00DE0366"/>
    <w:rsid w:val="00DF26FF"/>
    <w:rsid w:val="00E03326"/>
    <w:rsid w:val="00E0426C"/>
    <w:rsid w:val="00E104F8"/>
    <w:rsid w:val="00E13DCC"/>
    <w:rsid w:val="00E16B50"/>
    <w:rsid w:val="00E20350"/>
    <w:rsid w:val="00E22C55"/>
    <w:rsid w:val="00E27317"/>
    <w:rsid w:val="00E30FDC"/>
    <w:rsid w:val="00E32ACF"/>
    <w:rsid w:val="00E32E05"/>
    <w:rsid w:val="00E338E7"/>
    <w:rsid w:val="00E42ADF"/>
    <w:rsid w:val="00E5479F"/>
    <w:rsid w:val="00E556FB"/>
    <w:rsid w:val="00E64175"/>
    <w:rsid w:val="00E702E3"/>
    <w:rsid w:val="00E72B80"/>
    <w:rsid w:val="00E761D9"/>
    <w:rsid w:val="00E80694"/>
    <w:rsid w:val="00E8458F"/>
    <w:rsid w:val="00E8714B"/>
    <w:rsid w:val="00E90522"/>
    <w:rsid w:val="00E91069"/>
    <w:rsid w:val="00E97553"/>
    <w:rsid w:val="00EB62F7"/>
    <w:rsid w:val="00EB6F9C"/>
    <w:rsid w:val="00EE15A5"/>
    <w:rsid w:val="00F12168"/>
    <w:rsid w:val="00F1643A"/>
    <w:rsid w:val="00F174B9"/>
    <w:rsid w:val="00F21411"/>
    <w:rsid w:val="00F21881"/>
    <w:rsid w:val="00F35D48"/>
    <w:rsid w:val="00F53356"/>
    <w:rsid w:val="00F54648"/>
    <w:rsid w:val="00F64252"/>
    <w:rsid w:val="00F667FA"/>
    <w:rsid w:val="00F72A6C"/>
    <w:rsid w:val="00F736ED"/>
    <w:rsid w:val="00F864A3"/>
    <w:rsid w:val="00FA065D"/>
    <w:rsid w:val="00FA3BDE"/>
    <w:rsid w:val="00FA3F71"/>
    <w:rsid w:val="00FA56DB"/>
    <w:rsid w:val="00FA602E"/>
    <w:rsid w:val="00FB6A7B"/>
    <w:rsid w:val="00FC46C2"/>
    <w:rsid w:val="00FC484D"/>
    <w:rsid w:val="00FD2C66"/>
    <w:rsid w:val="00FD47DF"/>
    <w:rsid w:val="00FD71BB"/>
    <w:rsid w:val="00FE1581"/>
    <w:rsid w:val="00FE7BB7"/>
    <w:rsid w:val="012C8425"/>
    <w:rsid w:val="0723B0F2"/>
    <w:rsid w:val="102C5477"/>
    <w:rsid w:val="2375A470"/>
    <w:rsid w:val="374E9FE8"/>
    <w:rsid w:val="50B95DC6"/>
    <w:rsid w:val="5F0ABB13"/>
    <w:rsid w:val="6034031D"/>
    <w:rsid w:val="6CB56357"/>
    <w:rsid w:val="6E06C9AB"/>
    <w:rsid w:val="7661F28E"/>
    <w:rsid w:val="783DBB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62F8"/>
  <w15:chartTrackingRefBased/>
  <w15:docId w15:val="{2B4CF7C4-3E52-453B-B6A9-1269B3DC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E4"/>
    <w:rPr>
      <w:lang w:val="en-US"/>
    </w:rPr>
  </w:style>
  <w:style w:type="paragraph" w:styleId="Titre1">
    <w:name w:val="heading 1"/>
    <w:basedOn w:val="Normal"/>
    <w:next w:val="Corpsdetexte"/>
    <w:link w:val="Titre1Car"/>
    <w:qFormat/>
    <w:rsid w:val="00FD47DF"/>
    <w:pPr>
      <w:keepNext/>
      <w:widowControl w:val="0"/>
      <w:tabs>
        <w:tab w:val="num" w:pos="0"/>
      </w:tabs>
      <w:suppressAutoHyphens/>
      <w:spacing w:before="240" w:after="120" w:line="240" w:lineRule="auto"/>
      <w:ind w:left="432" w:hanging="432"/>
      <w:outlineLvl w:val="0"/>
    </w:pPr>
    <w:rPr>
      <w:rFonts w:ascii="Times New Roman" w:eastAsia="Microsoft YaHei" w:hAnsi="Times New Roman" w:cs="Mangal"/>
      <w:b/>
      <w:bCs/>
      <w:kern w:val="2"/>
      <w:sz w:val="32"/>
      <w:szCs w:val="32"/>
      <w:lang w:val="fr-FR"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7BCE"/>
    <w:pPr>
      <w:tabs>
        <w:tab w:val="center" w:pos="4536"/>
        <w:tab w:val="right" w:pos="9072"/>
      </w:tabs>
      <w:spacing w:line="240" w:lineRule="auto"/>
    </w:pPr>
  </w:style>
  <w:style w:type="character" w:customStyle="1" w:styleId="En-tteCar">
    <w:name w:val="En-tête Car"/>
    <w:basedOn w:val="Policepardfaut"/>
    <w:link w:val="En-tte"/>
    <w:uiPriority w:val="99"/>
    <w:rsid w:val="00D47BCE"/>
  </w:style>
  <w:style w:type="paragraph" w:styleId="Pieddepage">
    <w:name w:val="footer"/>
    <w:basedOn w:val="Normal"/>
    <w:link w:val="PieddepageCar"/>
    <w:uiPriority w:val="99"/>
    <w:unhideWhenUsed/>
    <w:rsid w:val="00D47BCE"/>
    <w:pPr>
      <w:tabs>
        <w:tab w:val="center" w:pos="4536"/>
        <w:tab w:val="right" w:pos="9072"/>
      </w:tabs>
      <w:spacing w:line="240" w:lineRule="auto"/>
    </w:pPr>
  </w:style>
  <w:style w:type="character" w:customStyle="1" w:styleId="PieddepageCar">
    <w:name w:val="Pied de page Car"/>
    <w:basedOn w:val="Policepardfaut"/>
    <w:link w:val="Pieddepage"/>
    <w:uiPriority w:val="99"/>
    <w:rsid w:val="00D47BCE"/>
  </w:style>
  <w:style w:type="character" w:styleId="Textedelespacerserv">
    <w:name w:val="Placeholder Text"/>
    <w:basedOn w:val="Policepardfaut"/>
    <w:uiPriority w:val="99"/>
    <w:semiHidden/>
    <w:rsid w:val="0016103F"/>
    <w:rPr>
      <w:color w:val="808080"/>
    </w:rPr>
  </w:style>
  <w:style w:type="paragraph" w:styleId="Corpsdetexte">
    <w:name w:val="Body Text"/>
    <w:basedOn w:val="Normal"/>
    <w:link w:val="CorpsdetexteCar"/>
    <w:rsid w:val="008E5A48"/>
    <w:pPr>
      <w:widowControl w:val="0"/>
      <w:suppressAutoHyphens/>
      <w:spacing w:after="120" w:line="240" w:lineRule="auto"/>
    </w:pPr>
    <w:rPr>
      <w:rFonts w:ascii="Times New Roman" w:eastAsia="SimSun" w:hAnsi="Times New Roman" w:cs="Mangal"/>
      <w:kern w:val="1"/>
      <w:sz w:val="24"/>
      <w:szCs w:val="24"/>
      <w:lang w:val="fr-FR" w:eastAsia="hi-IN" w:bidi="hi-IN"/>
    </w:rPr>
  </w:style>
  <w:style w:type="character" w:customStyle="1" w:styleId="CorpsdetexteCar">
    <w:name w:val="Corps de texte Car"/>
    <w:basedOn w:val="Policepardfaut"/>
    <w:link w:val="Corpsdetexte"/>
    <w:rsid w:val="008E5A48"/>
    <w:rPr>
      <w:rFonts w:ascii="Times New Roman" w:eastAsia="SimSun" w:hAnsi="Times New Roman" w:cs="Mangal"/>
      <w:kern w:val="1"/>
      <w:sz w:val="24"/>
      <w:szCs w:val="24"/>
      <w:lang w:val="fr-FR" w:eastAsia="hi-IN" w:bidi="hi-IN"/>
    </w:rPr>
  </w:style>
  <w:style w:type="paragraph" w:customStyle="1" w:styleId="TITRE">
    <w:name w:val="TITRE"/>
    <w:basedOn w:val="Normal"/>
    <w:qFormat/>
    <w:rsid w:val="00306CFE"/>
    <w:rPr>
      <w:b/>
      <w:sz w:val="28"/>
    </w:rPr>
  </w:style>
  <w:style w:type="paragraph" w:customStyle="1" w:styleId="CHAPEAUINTRO">
    <w:name w:val="CHAPEAU/INTRO"/>
    <w:basedOn w:val="Normal"/>
    <w:qFormat/>
    <w:rsid w:val="00306CFE"/>
    <w:rPr>
      <w:b/>
      <w:lang w:val="en-GB"/>
    </w:rPr>
  </w:style>
  <w:style w:type="paragraph" w:customStyle="1" w:styleId="TEXTE">
    <w:name w:val="TEXTE"/>
    <w:basedOn w:val="Normal"/>
    <w:qFormat/>
    <w:rsid w:val="00306CFE"/>
    <w:pPr>
      <w:spacing w:line="240" w:lineRule="auto"/>
    </w:pPr>
    <w:rPr>
      <w:rFonts w:cs="Arial"/>
      <w:szCs w:val="20"/>
      <w:lang w:val="en-GB"/>
    </w:rPr>
  </w:style>
  <w:style w:type="paragraph" w:customStyle="1" w:styleId="SOUS-TITRE">
    <w:name w:val="SOUS-TITRE"/>
    <w:basedOn w:val="Normal"/>
    <w:qFormat/>
    <w:rsid w:val="00306CFE"/>
    <w:pPr>
      <w:spacing w:line="240" w:lineRule="auto"/>
    </w:pPr>
    <w:rPr>
      <w:rFonts w:cs="Arial"/>
      <w:b/>
      <w:sz w:val="22"/>
      <w:szCs w:val="20"/>
      <w:lang w:val="en-GB"/>
    </w:rPr>
  </w:style>
  <w:style w:type="paragraph" w:customStyle="1" w:styleId="EN-TTE0">
    <w:name w:val="EN-TÊTE"/>
    <w:basedOn w:val="En-tte"/>
    <w:qFormat/>
    <w:rsid w:val="00306CFE"/>
    <w:rPr>
      <w:color w:val="808080" w:themeColor="background1" w:themeShade="80"/>
    </w:rPr>
  </w:style>
  <w:style w:type="paragraph" w:customStyle="1" w:styleId="DIFFUSION">
    <w:name w:val="DIFFUSION"/>
    <w:basedOn w:val="En-tte"/>
    <w:qFormat/>
    <w:rsid w:val="00306CFE"/>
    <w:rPr>
      <w:color w:val="808080" w:themeColor="background1" w:themeShade="80"/>
      <w:lang w:val="en-GB"/>
    </w:rPr>
  </w:style>
  <w:style w:type="paragraph" w:styleId="Textedebulles">
    <w:name w:val="Balloon Text"/>
    <w:basedOn w:val="Normal"/>
    <w:link w:val="TextedebullesCar"/>
    <w:uiPriority w:val="99"/>
    <w:semiHidden/>
    <w:unhideWhenUsed/>
    <w:rsid w:val="002431E6"/>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31E6"/>
    <w:rPr>
      <w:rFonts w:ascii="Segoe UI" w:hAnsi="Segoe UI" w:cs="Segoe UI"/>
      <w:sz w:val="18"/>
      <w:szCs w:val="18"/>
    </w:rPr>
  </w:style>
  <w:style w:type="paragraph" w:customStyle="1" w:styleId="Lgendephoto">
    <w:name w:val="Légende photo"/>
    <w:basedOn w:val="TEXTE"/>
    <w:qFormat/>
    <w:rsid w:val="00D502E2"/>
    <w:pPr>
      <w:jc w:val="both"/>
    </w:pPr>
    <w:rPr>
      <w:i/>
      <w:sz w:val="18"/>
      <w:lang w:val="fr-FR"/>
    </w:rPr>
  </w:style>
  <w:style w:type="paragraph" w:customStyle="1" w:styleId="Contenudetableau">
    <w:name w:val="Contenu de tableau"/>
    <w:basedOn w:val="Normal"/>
    <w:rsid w:val="006B0D74"/>
    <w:pPr>
      <w:widowControl w:val="0"/>
      <w:suppressLineNumbers/>
      <w:suppressAutoHyphens/>
      <w:spacing w:line="240" w:lineRule="auto"/>
    </w:pPr>
    <w:rPr>
      <w:rFonts w:ascii="Times New Roman" w:eastAsia="SimSun" w:hAnsi="Times New Roman" w:cs="Mangal"/>
      <w:kern w:val="1"/>
      <w:sz w:val="24"/>
      <w:szCs w:val="24"/>
      <w:lang w:val="fr-FR" w:eastAsia="hi-IN" w:bidi="hi-IN"/>
    </w:rPr>
  </w:style>
  <w:style w:type="character" w:styleId="Accentuation">
    <w:name w:val="Emphasis"/>
    <w:qFormat/>
    <w:rsid w:val="006B0D74"/>
    <w:rPr>
      <w:i/>
      <w:iCs/>
    </w:rPr>
  </w:style>
  <w:style w:type="paragraph" w:styleId="Commentaire">
    <w:name w:val="annotation text"/>
    <w:basedOn w:val="Normal"/>
    <w:link w:val="CommentaireCar"/>
    <w:uiPriority w:val="99"/>
    <w:unhideWhenUsed/>
    <w:rsid w:val="002454E7"/>
    <w:pPr>
      <w:widowControl w:val="0"/>
      <w:suppressAutoHyphens/>
      <w:spacing w:line="240" w:lineRule="auto"/>
    </w:pPr>
    <w:rPr>
      <w:rFonts w:ascii="Times New Roman" w:eastAsia="SimSun" w:hAnsi="Times New Roman" w:cs="Mangal"/>
      <w:kern w:val="1"/>
      <w:szCs w:val="18"/>
      <w:lang w:val="en-GB" w:eastAsia="hi-IN" w:bidi="hi-IN"/>
    </w:rPr>
  </w:style>
  <w:style w:type="character" w:customStyle="1" w:styleId="CommentaireCar">
    <w:name w:val="Commentaire Car"/>
    <w:basedOn w:val="Policepardfaut"/>
    <w:link w:val="Commentaire"/>
    <w:uiPriority w:val="99"/>
    <w:rsid w:val="002454E7"/>
    <w:rPr>
      <w:rFonts w:ascii="Times New Roman" w:eastAsia="SimSun" w:hAnsi="Times New Roman" w:cs="Mangal"/>
      <w:kern w:val="1"/>
      <w:szCs w:val="18"/>
      <w:lang w:val="en-GB" w:eastAsia="hi-IN" w:bidi="hi-IN"/>
    </w:rPr>
  </w:style>
  <w:style w:type="paragraph" w:styleId="Paragraphedeliste">
    <w:name w:val="List Paragraph"/>
    <w:basedOn w:val="Normal"/>
    <w:uiPriority w:val="34"/>
    <w:qFormat/>
    <w:rsid w:val="002454E7"/>
    <w:pPr>
      <w:ind w:left="720"/>
      <w:contextualSpacing/>
    </w:pPr>
  </w:style>
  <w:style w:type="character" w:customStyle="1" w:styleId="Titre1Car">
    <w:name w:val="Titre 1 Car"/>
    <w:basedOn w:val="Policepardfaut"/>
    <w:link w:val="Titre1"/>
    <w:rsid w:val="00FD47DF"/>
    <w:rPr>
      <w:rFonts w:ascii="Times New Roman" w:eastAsia="Microsoft YaHei" w:hAnsi="Times New Roman" w:cs="Mangal"/>
      <w:b/>
      <w:bCs/>
      <w:kern w:val="2"/>
      <w:sz w:val="32"/>
      <w:szCs w:val="32"/>
      <w:lang w:val="fr-FR" w:eastAsia="hi-IN" w:bidi="hi-IN"/>
    </w:rPr>
  </w:style>
  <w:style w:type="paragraph" w:styleId="Rvision">
    <w:name w:val="Revision"/>
    <w:hidden/>
    <w:uiPriority w:val="99"/>
    <w:semiHidden/>
    <w:rsid w:val="00FA3F71"/>
    <w:pPr>
      <w:spacing w:line="240" w:lineRule="auto"/>
    </w:pPr>
  </w:style>
  <w:style w:type="character" w:styleId="Marquedecommentaire">
    <w:name w:val="annotation reference"/>
    <w:basedOn w:val="Policepardfaut"/>
    <w:uiPriority w:val="99"/>
    <w:semiHidden/>
    <w:unhideWhenUsed/>
    <w:rsid w:val="00FA3F71"/>
    <w:rPr>
      <w:sz w:val="16"/>
      <w:szCs w:val="16"/>
    </w:rPr>
  </w:style>
  <w:style w:type="paragraph" w:styleId="Objetducommentaire">
    <w:name w:val="annotation subject"/>
    <w:basedOn w:val="Commentaire"/>
    <w:next w:val="Commentaire"/>
    <w:link w:val="ObjetducommentaireCar"/>
    <w:uiPriority w:val="99"/>
    <w:semiHidden/>
    <w:unhideWhenUsed/>
    <w:rsid w:val="00FA3F71"/>
    <w:pPr>
      <w:widowControl/>
      <w:suppressAutoHyphens w:val="0"/>
    </w:pPr>
    <w:rPr>
      <w:rFonts w:ascii="Arial" w:eastAsiaTheme="minorHAnsi" w:hAnsi="Arial" w:cstheme="minorBidi"/>
      <w:b/>
      <w:bCs/>
      <w:kern w:val="0"/>
      <w:szCs w:val="20"/>
      <w:lang w:val="fr-CH" w:eastAsia="en-US" w:bidi="ar-SA"/>
    </w:rPr>
  </w:style>
  <w:style w:type="character" w:customStyle="1" w:styleId="ObjetducommentaireCar">
    <w:name w:val="Objet du commentaire Car"/>
    <w:basedOn w:val="CommentaireCar"/>
    <w:link w:val="Objetducommentaire"/>
    <w:uiPriority w:val="99"/>
    <w:semiHidden/>
    <w:rsid w:val="00FA3F71"/>
    <w:rPr>
      <w:rFonts w:ascii="Times New Roman" w:eastAsia="SimSun" w:hAnsi="Times New Roman" w:cs="Mangal"/>
      <w:b/>
      <w:bCs/>
      <w:kern w:val="1"/>
      <w:szCs w:val="20"/>
      <w:lang w:val="en-GB" w:eastAsia="hi-IN" w:bidi="hi-IN"/>
    </w:rPr>
  </w:style>
  <w:style w:type="character" w:styleId="Lienhypertexte">
    <w:name w:val="Hyperlink"/>
    <w:basedOn w:val="Policepardfaut"/>
    <w:uiPriority w:val="99"/>
    <w:unhideWhenUsed/>
    <w:rsid w:val="00E91069"/>
    <w:rPr>
      <w:color w:val="0563C1" w:themeColor="hyperlink"/>
      <w:u w:val="single"/>
    </w:rPr>
  </w:style>
  <w:style w:type="character" w:styleId="Mentionnonrsolue">
    <w:name w:val="Unresolved Mention"/>
    <w:basedOn w:val="Policepardfaut"/>
    <w:uiPriority w:val="99"/>
    <w:semiHidden/>
    <w:unhideWhenUsed/>
    <w:rsid w:val="00E91069"/>
    <w:rPr>
      <w:color w:val="605E5C"/>
      <w:shd w:val="clear" w:color="auto" w:fill="E1DFDD"/>
    </w:rPr>
  </w:style>
  <w:style w:type="paragraph" w:styleId="NormalWeb">
    <w:name w:val="Normal (Web)"/>
    <w:basedOn w:val="Normal"/>
    <w:uiPriority w:val="99"/>
    <w:semiHidden/>
    <w:unhideWhenUsed/>
    <w:rsid w:val="009825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oken">
    <w:name w:val="token"/>
    <w:basedOn w:val="Policepardfaut"/>
    <w:rsid w:val="009825F8"/>
  </w:style>
  <w:style w:type="character" w:customStyle="1" w:styleId="style-modulehyperlink3jvgh">
    <w:name w:val="style-module_hyperlink__3jvgh"/>
    <w:basedOn w:val="Policepardfaut"/>
    <w:rsid w:val="00982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tmb.worl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db3eaa-9188-47f2-a94c-61b9eca4da09">
      <Terms xmlns="http://schemas.microsoft.com/office/infopath/2007/PartnerControls"/>
    </lcf76f155ced4ddcb4097134ff3c332f>
    <TaxCatchAll xmlns="c60b8ad2-1b35-4b42-b6dc-bec328a12787" xsi:nil="true"/>
    <Approved xmlns="59db3eaa-9188-47f2-a94c-61b9eca4da09" xsi:nil="true"/>
    <Rejected xmlns="59db3eaa-9188-47f2-a94c-61b9eca4da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432F3F199E794C95B49C88CC5BF869" ma:contentTypeVersion="21" ma:contentTypeDescription="Crée un document." ma:contentTypeScope="" ma:versionID="fd6d4cd547d4abbbbcd99022a5de1cc1">
  <xsd:schema xmlns:xsd="http://www.w3.org/2001/XMLSchema" xmlns:xs="http://www.w3.org/2001/XMLSchema" xmlns:p="http://schemas.microsoft.com/office/2006/metadata/properties" xmlns:ns2="59db3eaa-9188-47f2-a94c-61b9eca4da09" xmlns:ns3="c60b8ad2-1b35-4b42-b6dc-bec328a12787" targetNamespace="http://schemas.microsoft.com/office/2006/metadata/properties" ma:root="true" ma:fieldsID="cfe1b4eee0b57fb53b9724d104a859cb" ns2:_="" ns3:_="">
    <xsd:import namespace="59db3eaa-9188-47f2-a94c-61b9eca4da09"/>
    <xsd:import namespace="c60b8ad2-1b35-4b42-b6dc-bec328a127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Approved" minOccurs="0"/>
                <xsd:element ref="ns2:Rejected"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b3eaa-9188-47f2-a94c-61b9eca4d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Approved" ma:index="20" nillable="true" ma:displayName="Approved" ma:format="Dropdown" ma:internalName="Approved">
      <xsd:simpleType>
        <xsd:restriction base="dms:Text">
          <xsd:maxLength value="255"/>
        </xsd:restriction>
      </xsd:simpleType>
    </xsd:element>
    <xsd:element name="Rejected" ma:index="21" nillable="true" ma:displayName="Rejected" ma:format="Dropdown" ma:internalName="Rejected">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a8be7110-a2e5-4c67-8b8e-541279954a01"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0b8ad2-1b35-4b42-b6dc-bec328a12787"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258cbe10-0efb-48a7-a51e-ad6a426b9bb5}" ma:internalName="TaxCatchAll" ma:showField="CatchAllData" ma:web="c60b8ad2-1b35-4b42-b6dc-bec328a12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97943F-692D-4154-9AF9-BECECC2C0F2D}">
  <ds:schemaRefs>
    <ds:schemaRef ds:uri="http://schemas.microsoft.com/office/2006/metadata/properties"/>
    <ds:schemaRef ds:uri="http://schemas.microsoft.com/office/infopath/2007/PartnerControls"/>
    <ds:schemaRef ds:uri="59db3eaa-9188-47f2-a94c-61b9eca4da09"/>
    <ds:schemaRef ds:uri="c60b8ad2-1b35-4b42-b6dc-bec328a12787"/>
  </ds:schemaRefs>
</ds:datastoreItem>
</file>

<file path=customXml/itemProps2.xml><?xml version="1.0" encoding="utf-8"?>
<ds:datastoreItem xmlns:ds="http://schemas.openxmlformats.org/officeDocument/2006/customXml" ds:itemID="{55EEE419-9609-4010-AB17-54B5AA7CB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b3eaa-9188-47f2-a94c-61b9eca4da09"/>
    <ds:schemaRef ds:uri="c60b8ad2-1b35-4b42-b6dc-bec328a12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8D09B6-7CE0-4F58-83C8-6DC3D30F2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833</Words>
  <Characters>4753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ROLEX SA</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NOVOA Sheila</dc:creator>
  <cp:keywords/>
  <dc:description/>
  <cp:lastModifiedBy>Ozan YESIL</cp:lastModifiedBy>
  <cp:revision>3</cp:revision>
  <cp:lastPrinted>2023-12-14T03:38:00Z</cp:lastPrinted>
  <dcterms:created xsi:type="dcterms:W3CDTF">2026-07-07T09:13:00Z</dcterms:created>
  <dcterms:modified xsi:type="dcterms:W3CDTF">2026-07-08T08:54:00Z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c4b2bc-ebd9-4dd7-ace5-ea1cea0e7ede_Enabled">
    <vt:lpwstr>true</vt:lpwstr>
  </property>
  <property fmtid="{D5CDD505-2E9C-101B-9397-08002B2CF9AE}" pid="3" name="MSIP_Label_9ac4b2bc-ebd9-4dd7-ace5-ea1cea0e7ede_SetDate">
    <vt:lpwstr>2023-12-17T10:31:57Z</vt:lpwstr>
  </property>
  <property fmtid="{D5CDD505-2E9C-101B-9397-08002B2CF9AE}" pid="4" name="MSIP_Label_9ac4b2bc-ebd9-4dd7-ace5-ea1cea0e7ede_Method">
    <vt:lpwstr>Privileged</vt:lpwstr>
  </property>
  <property fmtid="{D5CDD505-2E9C-101B-9397-08002B2CF9AE}" pid="5" name="MSIP_Label_9ac4b2bc-ebd9-4dd7-ace5-ea1cea0e7ede_Name">
    <vt:lpwstr>Internal</vt:lpwstr>
  </property>
  <property fmtid="{D5CDD505-2E9C-101B-9397-08002B2CF9AE}" pid="6" name="MSIP_Label_9ac4b2bc-ebd9-4dd7-ace5-ea1cea0e7ede_SiteId">
    <vt:lpwstr>f2460eca-756e-4a3f-bd14-d2a84590fc31</vt:lpwstr>
  </property>
  <property fmtid="{D5CDD505-2E9C-101B-9397-08002B2CF9AE}" pid="7" name="MSIP_Label_9ac4b2bc-ebd9-4dd7-ace5-ea1cea0e7ede_ActionId">
    <vt:lpwstr>47eda631-28ae-4fec-aa4d-467fafbc7596</vt:lpwstr>
  </property>
  <property fmtid="{D5CDD505-2E9C-101B-9397-08002B2CF9AE}" pid="8" name="MSIP_Label_9ac4b2bc-ebd9-4dd7-ace5-ea1cea0e7ede_ContentBits">
    <vt:lpwstr>0</vt:lpwstr>
  </property>
  <property fmtid="{D5CDD505-2E9C-101B-9397-08002B2CF9AE}" pid="9" name="Niveau_Confidentialite">
    <vt:lpwstr>1;#Interne</vt:lpwstr>
  </property>
  <property fmtid="{D5CDD505-2E9C-101B-9397-08002B2CF9AE}" pid="10" name="ContentTypeId">
    <vt:lpwstr>0x010100B9432F3F199E794C95B49C88CC5BF869</vt:lpwstr>
  </property>
  <property fmtid="{D5CDD505-2E9C-101B-9397-08002B2CF9AE}" pid="11" name="MediaServiceImageTags">
    <vt:lpwstr/>
  </property>
</Properties>
</file>