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9B627" w14:textId="7CC0D3C5" w:rsidR="00063F32" w:rsidRDefault="00063F32" w:rsidP="003B4C44">
      <w:pPr>
        <w:spacing w:line="240" w:lineRule="auto"/>
        <w:rPr>
          <w:rFonts w:ascii="MS Gothic" w:eastAsia="MS Gothic" w:hAnsi="MS Gothic" w:cs="MS Gothic"/>
          <w:b/>
          <w:sz w:val="28"/>
          <w:szCs w:val="28"/>
        </w:rPr>
      </w:pPr>
      <w:proofErr w:type="spellStart"/>
      <w:r w:rsidRPr="00063F32">
        <w:rPr>
          <w:rFonts w:ascii="MS Gothic" w:eastAsia="MS Gothic" w:hAnsi="MS Gothic" w:cs="MS Gothic" w:hint="eastAsia"/>
          <w:b/>
          <w:sz w:val="28"/>
          <w:szCs w:val="28"/>
        </w:rPr>
        <w:t>チューダ</w:t>
      </w:r>
      <w:proofErr w:type="spellEnd"/>
      <w:r w:rsidRPr="00063F32">
        <w:rPr>
          <w:rFonts w:ascii="MS Gothic" w:eastAsia="MS Gothic" w:hAnsi="MS Gothic" w:cs="MS Gothic" w:hint="eastAsia"/>
          <w:b/>
          <w:sz w:val="28"/>
          <w:szCs w:val="28"/>
        </w:rPr>
        <w:t>ー、</w:t>
      </w:r>
      <w:proofErr w:type="spellStart"/>
      <w:r w:rsidRPr="00063F32">
        <w:rPr>
          <w:rFonts w:ascii="MS Gothic" w:eastAsia="MS Gothic" w:hAnsi="MS Gothic" w:cs="MS Gothic"/>
          <w:b/>
          <w:sz w:val="28"/>
          <w:szCs w:val="28"/>
        </w:rPr>
        <w:t>UTMB</w:t>
      </w:r>
      <w:r w:rsidRPr="00063F32">
        <w:rPr>
          <w:rFonts w:ascii="MS Gothic" w:eastAsia="MS Gothic" w:hAnsi="MS Gothic" w:cs="MS Gothic" w:hint="eastAsia"/>
          <w:b/>
          <w:sz w:val="28"/>
          <w:szCs w:val="28"/>
        </w:rPr>
        <w:t>ワールドシリーズとともにトレイルランニングの鼓動を刻む</w:t>
      </w:r>
      <w:proofErr w:type="spellEnd"/>
      <w:r w:rsidRPr="00063F32">
        <w:rPr>
          <w:rFonts w:ascii="MS Gothic" w:eastAsia="MS Gothic" w:hAnsi="MS Gothic" w:cs="MS Gothic" w:hint="eastAsia"/>
          <w:b/>
          <w:sz w:val="28"/>
          <w:szCs w:val="28"/>
        </w:rPr>
        <w:t>！</w:t>
      </w:r>
    </w:p>
    <w:p w14:paraId="04D51B56" w14:textId="77777777" w:rsidR="00063F32" w:rsidRDefault="00063F32" w:rsidP="003B4C44">
      <w:pPr>
        <w:spacing w:line="240" w:lineRule="auto"/>
        <w:rPr>
          <w:rFonts w:cs="Arial"/>
          <w:b/>
          <w:bCs/>
          <w:szCs w:val="20"/>
        </w:rPr>
      </w:pPr>
    </w:p>
    <w:p w14:paraId="77A63E96" w14:textId="77777777" w:rsidR="00063F32" w:rsidRPr="00063F32" w:rsidRDefault="00063F32" w:rsidP="00063F32">
      <w:pPr>
        <w:pStyle w:val="NormalWeb"/>
        <w:rPr>
          <w:rFonts w:ascii="Arial" w:hAnsi="Arial" w:cs="Arial"/>
          <w:sz w:val="20"/>
          <w:szCs w:val="20"/>
        </w:rPr>
      </w:pPr>
      <w:proofErr w:type="spellStart"/>
      <w:r w:rsidRPr="00063F32">
        <w:rPr>
          <w:rStyle w:val="token"/>
          <w:rFonts w:ascii="Arial" w:eastAsia="MS Gothic" w:hAnsi="Arial" w:cs="Arial"/>
          <w:b/>
          <w:bCs/>
          <w:sz w:val="20"/>
          <w:szCs w:val="20"/>
        </w:rPr>
        <w:t>世界で最も象徴的なトレイルレースの一つであり、カレンダー上で最も魅力的なレースの一つでもある</w:t>
      </w:r>
      <w:proofErr w:type="spellEnd"/>
      <w:r w:rsidRPr="00063F32">
        <w:rPr>
          <w:rStyle w:val="token"/>
          <w:rFonts w:ascii="Arial" w:hAnsi="Arial" w:cs="Arial"/>
          <w:b/>
          <w:bCs/>
          <w:sz w:val="20"/>
          <w:szCs w:val="20"/>
        </w:rPr>
        <w:t>HOKA UTMB Mont-Blanc</w:t>
      </w:r>
      <w:r w:rsidRPr="00063F32">
        <w:rPr>
          <w:rStyle w:val="token"/>
          <w:rFonts w:ascii="Arial" w:eastAsia="MS Gothic" w:hAnsi="Arial" w:cs="Arial"/>
          <w:b/>
          <w:bCs/>
          <w:sz w:val="20"/>
          <w:szCs w:val="20"/>
        </w:rPr>
        <w:t>。</w:t>
      </w:r>
      <w:proofErr w:type="spellStart"/>
      <w:r w:rsidRPr="00063F32">
        <w:rPr>
          <w:rStyle w:val="token"/>
          <w:rFonts w:ascii="Arial" w:eastAsia="MS Gothic" w:hAnsi="Arial" w:cs="Arial"/>
          <w:b/>
          <w:bCs/>
          <w:sz w:val="20"/>
          <w:szCs w:val="20"/>
        </w:rPr>
        <w:t>しかし、そのレースは決して容易ではない。モンブラン山塊を周回する</w:t>
      </w:r>
      <w:proofErr w:type="spellEnd"/>
      <w:r w:rsidRPr="00063F32">
        <w:rPr>
          <w:rStyle w:val="token"/>
          <w:rFonts w:ascii="Arial" w:hAnsi="Arial" w:cs="Arial"/>
          <w:b/>
          <w:bCs/>
          <w:sz w:val="20"/>
          <w:szCs w:val="20"/>
        </w:rPr>
        <w:t>106</w:t>
      </w:r>
      <w:proofErr w:type="spellStart"/>
      <w:r w:rsidRPr="00063F32">
        <w:rPr>
          <w:rStyle w:val="token"/>
          <w:rFonts w:ascii="Arial" w:eastAsia="MS Gothic" w:hAnsi="Arial" w:cs="Arial"/>
          <w:b/>
          <w:bCs/>
          <w:sz w:val="20"/>
          <w:szCs w:val="20"/>
        </w:rPr>
        <w:t>マイル（約</w:t>
      </w:r>
      <w:proofErr w:type="spellEnd"/>
      <w:r w:rsidRPr="00063F32">
        <w:rPr>
          <w:rStyle w:val="token"/>
          <w:rFonts w:ascii="Arial" w:hAnsi="Arial" w:cs="Arial"/>
          <w:b/>
          <w:bCs/>
          <w:sz w:val="20"/>
          <w:szCs w:val="20"/>
        </w:rPr>
        <w:t>170km</w:t>
      </w:r>
      <w:r w:rsidRPr="00063F32">
        <w:rPr>
          <w:rStyle w:val="token"/>
          <w:rFonts w:ascii="Arial" w:eastAsia="MS Gothic" w:hAnsi="Arial" w:cs="Arial"/>
          <w:b/>
          <w:bCs/>
          <w:sz w:val="20"/>
          <w:szCs w:val="20"/>
        </w:rPr>
        <w:t>）</w:t>
      </w:r>
      <w:proofErr w:type="spellStart"/>
      <w:r w:rsidRPr="00063F32">
        <w:rPr>
          <w:rStyle w:val="token"/>
          <w:rFonts w:ascii="Arial" w:eastAsia="MS Gothic" w:hAnsi="Arial" w:cs="Arial"/>
          <w:b/>
          <w:bCs/>
          <w:sz w:val="20"/>
          <w:szCs w:val="20"/>
        </w:rPr>
        <w:t>のレースであり</w:t>
      </w:r>
      <w:proofErr w:type="spellEnd"/>
      <w:r w:rsidRPr="00063F32">
        <w:rPr>
          <w:rStyle w:val="token"/>
          <w:rFonts w:ascii="Arial" w:eastAsia="MS Gothic" w:hAnsi="Arial" w:cs="Arial"/>
          <w:b/>
          <w:bCs/>
          <w:sz w:val="20"/>
          <w:szCs w:val="20"/>
        </w:rPr>
        <w:t>、</w:t>
      </w:r>
      <w:r w:rsidRPr="00063F32">
        <w:rPr>
          <w:rStyle w:val="token"/>
          <w:rFonts w:ascii="Arial" w:hAnsi="Arial" w:cs="Arial"/>
          <w:b/>
          <w:bCs/>
          <w:sz w:val="20"/>
          <w:szCs w:val="20"/>
        </w:rPr>
        <w:t>UTMB</w:t>
      </w:r>
      <w:r w:rsidRPr="00063F32">
        <w:rPr>
          <w:rStyle w:val="token"/>
          <w:rFonts w:ascii="Arial" w:eastAsia="MS Gothic" w:hAnsi="Arial" w:cs="Arial"/>
          <w:b/>
          <w:bCs/>
          <w:sz w:val="20"/>
          <w:szCs w:val="20"/>
        </w:rPr>
        <w:t>ワールドシリーズの集大成となる。美しさと苦痛の両方を伴う試練であり、最も重要なのは大胆不敵な精神である。まさにその理由から、チューダーは</w:t>
      </w:r>
      <w:r w:rsidRPr="00063F32">
        <w:rPr>
          <w:rStyle w:val="token"/>
          <w:rFonts w:ascii="Arial" w:hAnsi="Arial" w:cs="Arial"/>
          <w:b/>
          <w:bCs/>
          <w:sz w:val="20"/>
          <w:szCs w:val="20"/>
        </w:rPr>
        <w:t>UTMB</w:t>
      </w:r>
      <w:proofErr w:type="spellStart"/>
      <w:r w:rsidRPr="00063F32">
        <w:rPr>
          <w:rStyle w:val="token"/>
          <w:rFonts w:ascii="Arial" w:eastAsia="MS Gothic" w:hAnsi="Arial" w:cs="Arial"/>
          <w:b/>
          <w:bCs/>
          <w:sz w:val="20"/>
          <w:szCs w:val="20"/>
        </w:rPr>
        <w:t>ワールドシリーズのオフィシャルパートナーとなったのである</w:t>
      </w:r>
      <w:proofErr w:type="spellEnd"/>
      <w:r w:rsidRPr="00063F32">
        <w:rPr>
          <w:rStyle w:val="token"/>
          <w:rFonts w:ascii="Arial" w:eastAsia="MS Mincho" w:hAnsi="Arial" w:cs="Arial"/>
          <w:b/>
          <w:bCs/>
          <w:sz w:val="20"/>
          <w:szCs w:val="20"/>
        </w:rPr>
        <w:t>。</w:t>
      </w:r>
    </w:p>
    <w:p w14:paraId="3FBC087D" w14:textId="77777777" w:rsidR="00063F32" w:rsidRPr="00063F32" w:rsidRDefault="00063F32" w:rsidP="00063F32">
      <w:pPr>
        <w:pStyle w:val="NormalWeb"/>
        <w:rPr>
          <w:rFonts w:ascii="Arial" w:hAnsi="Arial" w:cs="Arial"/>
          <w:sz w:val="20"/>
          <w:szCs w:val="20"/>
        </w:rPr>
      </w:pPr>
      <w:r w:rsidRPr="00063F32">
        <w:rPr>
          <w:rStyle w:val="token"/>
          <w:rFonts w:ascii="Arial" w:eastAsia="MS Mincho" w:hAnsi="Arial" w:cs="Arial"/>
          <w:sz w:val="20"/>
          <w:szCs w:val="20"/>
        </w:rPr>
        <w:t>スタートラインに立つこと自体が、世界のエリートトレイルランニングの最高峰に到達したことを意味する。このシリーズの最高峰では、招待は単に与えられるものではなく、自ら勝ち取るものなのである。ランナーは累積標高差</w:t>
      </w:r>
      <w:r w:rsidRPr="00063F32">
        <w:rPr>
          <w:rStyle w:val="token"/>
          <w:rFonts w:ascii="Arial" w:hAnsi="Arial" w:cs="Arial"/>
          <w:sz w:val="20"/>
          <w:szCs w:val="20"/>
        </w:rPr>
        <w:t>10,000</w:t>
      </w:r>
      <w:proofErr w:type="spellStart"/>
      <w:r w:rsidRPr="00063F32">
        <w:rPr>
          <w:rStyle w:val="token"/>
          <w:rFonts w:ascii="Arial" w:eastAsia="MS Mincho" w:hAnsi="Arial" w:cs="Arial"/>
          <w:sz w:val="20"/>
          <w:szCs w:val="20"/>
        </w:rPr>
        <w:t>メートル、マイナス</w:t>
      </w:r>
      <w:proofErr w:type="spellEnd"/>
      <w:r w:rsidRPr="00063F32">
        <w:rPr>
          <w:rStyle w:val="token"/>
          <w:rFonts w:ascii="Arial" w:hAnsi="Arial" w:cs="Arial"/>
          <w:sz w:val="20"/>
          <w:szCs w:val="20"/>
        </w:rPr>
        <w:t>5</w:t>
      </w:r>
      <w:r w:rsidRPr="00063F32">
        <w:rPr>
          <w:rStyle w:val="token"/>
          <w:rFonts w:ascii="Cambria Math" w:hAnsi="Cambria Math" w:cs="Cambria Math"/>
          <w:sz w:val="20"/>
          <w:szCs w:val="20"/>
        </w:rPr>
        <w:t>℃</w:t>
      </w:r>
      <w:proofErr w:type="spellStart"/>
      <w:r w:rsidRPr="00063F32">
        <w:rPr>
          <w:rStyle w:val="token"/>
          <w:rFonts w:ascii="Arial" w:eastAsia="MS Mincho" w:hAnsi="Arial" w:cs="Arial"/>
          <w:sz w:val="20"/>
          <w:szCs w:val="20"/>
        </w:rPr>
        <w:t>から</w:t>
      </w:r>
      <w:proofErr w:type="spellEnd"/>
      <w:r w:rsidRPr="00063F32">
        <w:rPr>
          <w:rStyle w:val="token"/>
          <w:rFonts w:ascii="Arial" w:hAnsi="Arial" w:cs="Arial"/>
          <w:sz w:val="20"/>
          <w:szCs w:val="20"/>
        </w:rPr>
        <w:t>35</w:t>
      </w:r>
      <w:r w:rsidRPr="00063F32">
        <w:rPr>
          <w:rStyle w:val="token"/>
          <w:rFonts w:ascii="Cambria Math" w:hAnsi="Cambria Math" w:cs="Cambria Math"/>
          <w:sz w:val="20"/>
          <w:szCs w:val="20"/>
        </w:rPr>
        <w:t>℃</w:t>
      </w:r>
      <w:proofErr w:type="spellStart"/>
      <w:r w:rsidRPr="00063F32">
        <w:rPr>
          <w:rStyle w:val="token"/>
          <w:rFonts w:ascii="Arial" w:eastAsia="MS Mincho" w:hAnsi="Arial" w:cs="Arial"/>
          <w:sz w:val="20"/>
          <w:szCs w:val="20"/>
        </w:rPr>
        <w:t>に及ぶ気温、そして夜通し走り続けることによる極度の睡眠不足に直面する。リタイア率は約</w:t>
      </w:r>
      <w:proofErr w:type="spellEnd"/>
      <w:r w:rsidRPr="00063F32">
        <w:rPr>
          <w:rStyle w:val="token"/>
          <w:rFonts w:ascii="Arial" w:hAnsi="Arial" w:cs="Arial"/>
          <w:sz w:val="20"/>
          <w:szCs w:val="20"/>
        </w:rPr>
        <w:t>40%</w:t>
      </w:r>
      <w:proofErr w:type="spellStart"/>
      <w:r w:rsidRPr="00063F32">
        <w:rPr>
          <w:rStyle w:val="token"/>
          <w:rFonts w:ascii="Arial" w:eastAsia="MS Mincho" w:hAnsi="Arial" w:cs="Arial"/>
          <w:sz w:val="20"/>
          <w:szCs w:val="20"/>
        </w:rPr>
        <w:t>に上り、これら全てが常軌を逸しているように聞こえるなら、それはまさにその通りである</w:t>
      </w:r>
      <w:proofErr w:type="spellEnd"/>
      <w:r w:rsidRPr="00063F32">
        <w:rPr>
          <w:rStyle w:val="token"/>
          <w:rFonts w:ascii="Arial" w:eastAsia="MS Mincho" w:hAnsi="Arial" w:cs="Arial"/>
          <w:sz w:val="20"/>
          <w:szCs w:val="20"/>
        </w:rPr>
        <w:t>。</w:t>
      </w:r>
    </w:p>
    <w:p w14:paraId="2B9E70F6" w14:textId="77777777" w:rsidR="00063F32" w:rsidRPr="00063F32" w:rsidRDefault="00063F32" w:rsidP="00063F32">
      <w:pPr>
        <w:pStyle w:val="NormalWeb"/>
        <w:rPr>
          <w:rFonts w:ascii="Arial" w:hAnsi="Arial" w:cs="Arial"/>
          <w:sz w:val="20"/>
          <w:szCs w:val="20"/>
        </w:rPr>
      </w:pPr>
      <w:r w:rsidRPr="00063F32">
        <w:rPr>
          <w:rStyle w:val="token"/>
          <w:rFonts w:ascii="Arial" w:eastAsia="MS Mincho" w:hAnsi="Arial" w:cs="Arial"/>
          <w:sz w:val="20"/>
          <w:szCs w:val="20"/>
        </w:rPr>
        <w:t>トレイルランニングにおいて、時間とは単に時、分、秒で測られるものではない。それは何年にもわたる準備、数万メートルに及ぶ累積標高、山々を駆け巡る夜、そしてフィニッシュラインを越えた後も長く心に残る記憶によって測られるものである。</w:t>
      </w:r>
    </w:p>
    <w:p w14:paraId="78606721" w14:textId="77777777" w:rsidR="00063F32" w:rsidRPr="00063F32" w:rsidRDefault="00063F32" w:rsidP="00063F32">
      <w:pPr>
        <w:pStyle w:val="NormalWeb"/>
        <w:rPr>
          <w:rFonts w:ascii="Arial" w:hAnsi="Arial" w:cs="Arial"/>
          <w:sz w:val="20"/>
          <w:szCs w:val="20"/>
        </w:rPr>
      </w:pPr>
      <w:r w:rsidRPr="00063F32">
        <w:rPr>
          <w:rStyle w:val="token"/>
          <w:rFonts w:ascii="Arial" w:eastAsia="MS Mincho" w:hAnsi="Arial" w:cs="Arial"/>
          <w:sz w:val="20"/>
          <w:szCs w:val="20"/>
        </w:rPr>
        <w:t>エリートアスリートは通常、機械式時計を着用しない。しかし、それが本質ではない。勝利を祝い、完走を記憶し、偉業を称えること。</w:t>
      </w:r>
      <w:r w:rsidRPr="00063F32">
        <w:rPr>
          <w:rStyle w:val="token"/>
          <w:rFonts w:ascii="Arial" w:eastAsia="MS Mincho" w:hAnsi="Arial" w:cs="Arial"/>
          <w:i/>
          <w:iCs/>
          <w:sz w:val="20"/>
          <w:szCs w:val="20"/>
        </w:rPr>
        <w:t>それこそが</w:t>
      </w:r>
      <w:r w:rsidRPr="00063F32">
        <w:rPr>
          <w:rStyle w:val="token"/>
          <w:rFonts w:ascii="Arial" w:eastAsia="MS Mincho" w:hAnsi="Arial" w:cs="Arial"/>
          <w:sz w:val="20"/>
          <w:szCs w:val="20"/>
        </w:rPr>
        <w:t>本質である。堅牢なスイス製機械式スポーツウォッチであるチューダーの時計は、記録を打ち立て、限界を再定義する不屈の挑戦者精神を体現している。その精神こそが、チューダーが製造するすべての時計に宿っているのだ。トレイル上では、すべてが精神力にかかっている。トレイルを離れれば、その同じ精神が世界トップクラスのトレイルランナーたちの手首に宿るのである。</w:t>
      </w:r>
    </w:p>
    <w:p w14:paraId="25614E0F" w14:textId="77777777" w:rsidR="00063F32" w:rsidRPr="00063F32" w:rsidRDefault="00063F32" w:rsidP="00063F32">
      <w:pPr>
        <w:pStyle w:val="NormalWeb"/>
        <w:rPr>
          <w:rFonts w:ascii="Arial" w:hAnsi="Arial" w:cs="Arial"/>
          <w:sz w:val="20"/>
          <w:szCs w:val="20"/>
        </w:rPr>
      </w:pPr>
      <w:proofErr w:type="spellStart"/>
      <w:r w:rsidRPr="00063F32">
        <w:rPr>
          <w:rStyle w:val="token"/>
          <w:rFonts w:ascii="Arial" w:eastAsia="MS Mincho" w:hAnsi="Arial" w:cs="Arial"/>
          <w:sz w:val="20"/>
          <w:szCs w:val="20"/>
        </w:rPr>
        <w:t>チューダーは</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UTMB</w:t>
      </w:r>
      <w:proofErr w:type="spellStart"/>
      <w:r w:rsidRPr="00063F32">
        <w:rPr>
          <w:rStyle w:val="token"/>
          <w:rFonts w:ascii="Arial" w:eastAsia="MS Mincho" w:hAnsi="Arial" w:cs="Arial"/>
          <w:sz w:val="20"/>
          <w:szCs w:val="20"/>
        </w:rPr>
        <w:t>ワールドシリーズのような過酷な挑戦に挑む、果敢な決意の揺るぎない証である。それは</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UTMB</w:t>
      </w:r>
      <w:r w:rsidRPr="00063F32">
        <w:rPr>
          <w:rStyle w:val="token"/>
          <w:rFonts w:ascii="Arial" w:eastAsia="MS Mincho" w:hAnsi="Arial" w:cs="Arial"/>
          <w:sz w:val="20"/>
          <w:szCs w:val="20"/>
        </w:rPr>
        <w:t>ワールドシリーズのトレイルに足を踏み入れたすべてのアスリートを特徴づける、不屈の精神の象徴である。それは、着用する者が自ら勝ち取り、その持ち主の伝説を永続させる時計である。</w:t>
      </w:r>
      <w:r w:rsidRPr="00063F32">
        <w:rPr>
          <w:rStyle w:val="token"/>
          <w:rFonts w:ascii="Arial" w:hAnsi="Arial" w:cs="Arial"/>
          <w:sz w:val="20"/>
          <w:szCs w:val="20"/>
        </w:rPr>
        <w:t>UTMB</w:t>
      </w:r>
      <w:r w:rsidRPr="00063F32">
        <w:rPr>
          <w:rStyle w:val="token"/>
          <w:rFonts w:ascii="Arial" w:eastAsia="MS Mincho" w:hAnsi="Arial" w:cs="Arial"/>
          <w:sz w:val="20"/>
          <w:szCs w:val="20"/>
        </w:rPr>
        <w:t>ワールドシリーズへの出場は、決して偶然に起こるものではない。安易な参加はありえない。チューダーは、そこに至るまでの道のりの一歩一歩、すなわちすべての勝利、すべての完走、すべての達成、そしてそれに伴う苦難を刻む。</w:t>
      </w:r>
    </w:p>
    <w:p w14:paraId="20FC4CAC" w14:textId="77777777" w:rsidR="00063F32" w:rsidRPr="00063F32" w:rsidRDefault="00063F32" w:rsidP="00063F32">
      <w:pPr>
        <w:pStyle w:val="NormalWeb"/>
        <w:rPr>
          <w:rFonts w:ascii="Arial" w:hAnsi="Arial" w:cs="Arial"/>
          <w:sz w:val="20"/>
          <w:szCs w:val="20"/>
        </w:rPr>
      </w:pPr>
      <w:r w:rsidRPr="00063F32">
        <w:rPr>
          <w:rStyle w:val="token"/>
          <w:rFonts w:ascii="Arial" w:hAnsi="Arial" w:cs="Arial"/>
          <w:sz w:val="20"/>
          <w:szCs w:val="20"/>
        </w:rPr>
        <w:t>2026 UTMB World Series</w:t>
      </w:r>
      <w:proofErr w:type="spellStart"/>
      <w:r w:rsidRPr="00063F32">
        <w:rPr>
          <w:rStyle w:val="token"/>
          <w:rFonts w:ascii="Arial" w:eastAsia="MS Mincho" w:hAnsi="Arial" w:cs="Arial"/>
          <w:sz w:val="20"/>
          <w:szCs w:val="20"/>
        </w:rPr>
        <w:t>のランナーたちへ、心より祝福する。ここまで到達した。いよいよ本番のレースが始まる。そしてチューダーはそこにいる</w:t>
      </w:r>
      <w:proofErr w:type="spellEnd"/>
      <w:r w:rsidRPr="00063F32">
        <w:rPr>
          <w:rStyle w:val="token"/>
          <w:rFonts w:ascii="Arial" w:eastAsia="MS Mincho" w:hAnsi="Arial" w:cs="Arial"/>
          <w:sz w:val="20"/>
          <w:szCs w:val="20"/>
        </w:rPr>
        <w:t>。</w:t>
      </w:r>
    </w:p>
    <w:p w14:paraId="0A16374F" w14:textId="77777777" w:rsidR="00063F32" w:rsidRPr="00063F32" w:rsidRDefault="00063F32" w:rsidP="00063F32">
      <w:pPr>
        <w:pStyle w:val="NormalWeb"/>
        <w:rPr>
          <w:rFonts w:ascii="Arial" w:hAnsi="Arial" w:cs="Arial"/>
          <w:sz w:val="20"/>
          <w:szCs w:val="20"/>
        </w:rPr>
      </w:pPr>
      <w:r w:rsidRPr="00063F32">
        <w:rPr>
          <w:rStyle w:val="token"/>
          <w:rFonts w:ascii="Arial" w:hAnsi="Arial" w:cs="Arial"/>
          <w:b/>
          <w:bCs/>
          <w:sz w:val="20"/>
          <w:szCs w:val="20"/>
        </w:rPr>
        <w:t xml:space="preserve">UTMB® </w:t>
      </w:r>
      <w:proofErr w:type="spellStart"/>
      <w:r w:rsidRPr="00063F32">
        <w:rPr>
          <w:rStyle w:val="token"/>
          <w:rFonts w:ascii="Arial" w:eastAsia="MS Mincho" w:hAnsi="Arial" w:cs="Arial"/>
          <w:b/>
          <w:bCs/>
          <w:sz w:val="20"/>
          <w:szCs w:val="20"/>
        </w:rPr>
        <w:t>ワールドシリーズ概要</w:t>
      </w:r>
      <w:proofErr w:type="spellEnd"/>
    </w:p>
    <w:p w14:paraId="1154767E" w14:textId="77777777" w:rsidR="00063F32" w:rsidRPr="00063F32" w:rsidRDefault="00063F32" w:rsidP="00063F32">
      <w:pPr>
        <w:pStyle w:val="NormalWeb"/>
        <w:rPr>
          <w:rFonts w:ascii="Arial" w:hAnsi="Arial" w:cs="Arial"/>
          <w:sz w:val="20"/>
          <w:szCs w:val="20"/>
        </w:rPr>
      </w:pPr>
      <w:r w:rsidRPr="00063F32">
        <w:rPr>
          <w:rStyle w:val="token"/>
          <w:rFonts w:ascii="Arial" w:hAnsi="Arial" w:cs="Arial"/>
          <w:sz w:val="20"/>
          <w:szCs w:val="20"/>
        </w:rPr>
        <w:t>UTMB® World Series</w:t>
      </w:r>
      <w:r w:rsidRPr="00063F32">
        <w:rPr>
          <w:rStyle w:val="token"/>
          <w:rFonts w:ascii="Arial" w:eastAsia="MS Mincho" w:hAnsi="Arial" w:cs="Arial"/>
          <w:sz w:val="20"/>
          <w:szCs w:val="20"/>
        </w:rPr>
        <w:t>は、地球上で最も壮観な場所で開催される国際的なイベントに、エリートからアマチュアまで幅広いアスリートが集う世界的なトレイルランニングサーキットである。山への情熱と環境への深い敬意を原動力とし、このサーキットは、アジア、オセアニア、ヨーロッパ、アフリカ、アメリカ大陸全域でイベントを開催し、ランナーに</w:t>
      </w:r>
      <w:r w:rsidRPr="00063F32">
        <w:rPr>
          <w:rStyle w:val="token"/>
          <w:rFonts w:ascii="Arial" w:hAnsi="Arial" w:cs="Arial"/>
          <w:sz w:val="20"/>
          <w:szCs w:val="20"/>
        </w:rPr>
        <w:t>UTMB®</w:t>
      </w:r>
      <w:proofErr w:type="spellStart"/>
      <w:r w:rsidRPr="00063F32">
        <w:rPr>
          <w:rStyle w:val="token"/>
          <w:rFonts w:ascii="Arial" w:eastAsia="MS Mincho" w:hAnsi="Arial" w:cs="Arial"/>
          <w:sz w:val="20"/>
          <w:szCs w:val="20"/>
        </w:rPr>
        <w:t>の冒険を世界中で体験する機会を提供している。このサーキットは</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UTMB® World Series Finals</w:t>
      </w:r>
      <w:proofErr w:type="spellStart"/>
      <w:r w:rsidRPr="00063F32">
        <w:rPr>
          <w:rStyle w:val="token"/>
          <w:rFonts w:ascii="Arial" w:eastAsia="MS Mincho" w:hAnsi="Arial" w:cs="Arial"/>
          <w:sz w:val="20"/>
          <w:szCs w:val="20"/>
        </w:rPr>
        <w:t>の開催地である</w:t>
      </w:r>
      <w:proofErr w:type="spellEnd"/>
      <w:r w:rsidRPr="00063F32">
        <w:rPr>
          <w:rStyle w:val="token"/>
          <w:rFonts w:ascii="Arial" w:hAnsi="Arial" w:cs="Arial"/>
          <w:sz w:val="20"/>
          <w:szCs w:val="20"/>
        </w:rPr>
        <w:t>HOKA UTMB® Mont-Blanc</w:t>
      </w:r>
      <w:proofErr w:type="spellStart"/>
      <w:r w:rsidRPr="00063F32">
        <w:rPr>
          <w:rStyle w:val="token"/>
          <w:rFonts w:ascii="Arial" w:eastAsia="MS Mincho" w:hAnsi="Arial" w:cs="Arial"/>
          <w:sz w:val="20"/>
          <w:szCs w:val="20"/>
        </w:rPr>
        <w:t>への道筋となる</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UTMB Group</w:t>
      </w:r>
      <w:r w:rsidRPr="00063F32">
        <w:rPr>
          <w:rStyle w:val="token"/>
          <w:rFonts w:ascii="Arial" w:eastAsia="MS Mincho" w:hAnsi="Arial" w:cs="Arial"/>
          <w:sz w:val="20"/>
          <w:szCs w:val="20"/>
        </w:rPr>
        <w:t>と</w:t>
      </w:r>
      <w:r w:rsidRPr="00063F32">
        <w:rPr>
          <w:rStyle w:val="token"/>
          <w:rFonts w:ascii="Arial" w:hAnsi="Arial" w:cs="Arial"/>
          <w:sz w:val="20"/>
          <w:szCs w:val="20"/>
        </w:rPr>
        <w:t>The IRONMAN Group</w:t>
      </w:r>
      <w:proofErr w:type="spellStart"/>
      <w:r w:rsidRPr="00063F32">
        <w:rPr>
          <w:rStyle w:val="token"/>
          <w:rFonts w:ascii="Arial" w:eastAsia="MS Mincho" w:hAnsi="Arial" w:cs="Arial"/>
          <w:sz w:val="20"/>
          <w:szCs w:val="20"/>
        </w:rPr>
        <w:t>のパートナーシップにより</w:t>
      </w:r>
      <w:proofErr w:type="spellEnd"/>
      <w:r w:rsidRPr="00063F32">
        <w:rPr>
          <w:rStyle w:val="token"/>
          <w:rFonts w:ascii="Arial" w:hAnsi="Arial" w:cs="Arial"/>
          <w:sz w:val="20"/>
          <w:szCs w:val="20"/>
        </w:rPr>
        <w:t>2021</w:t>
      </w:r>
      <w:r w:rsidRPr="00063F32">
        <w:rPr>
          <w:rStyle w:val="token"/>
          <w:rFonts w:ascii="Arial" w:eastAsia="MS Mincho" w:hAnsi="Arial" w:cs="Arial"/>
          <w:sz w:val="20"/>
          <w:szCs w:val="20"/>
        </w:rPr>
        <w:t>年</w:t>
      </w:r>
      <w:r w:rsidRPr="00063F32">
        <w:rPr>
          <w:rStyle w:val="token"/>
          <w:rFonts w:ascii="Arial" w:hAnsi="Arial" w:cs="Arial"/>
          <w:sz w:val="20"/>
          <w:szCs w:val="20"/>
        </w:rPr>
        <w:t>5</w:t>
      </w:r>
      <w:proofErr w:type="spellStart"/>
      <w:r w:rsidRPr="00063F32">
        <w:rPr>
          <w:rStyle w:val="token"/>
          <w:rFonts w:ascii="Arial" w:eastAsia="MS Mincho" w:hAnsi="Arial" w:cs="Arial"/>
          <w:sz w:val="20"/>
          <w:szCs w:val="20"/>
        </w:rPr>
        <w:t>月に発足した</w:t>
      </w:r>
      <w:proofErr w:type="spellEnd"/>
      <w:r w:rsidRPr="00063F32">
        <w:rPr>
          <w:rStyle w:val="token"/>
          <w:rFonts w:ascii="Arial" w:hAnsi="Arial" w:cs="Arial"/>
          <w:sz w:val="20"/>
          <w:szCs w:val="20"/>
        </w:rPr>
        <w:t>UTMB® World Series</w:t>
      </w:r>
      <w:proofErr w:type="spellStart"/>
      <w:r w:rsidRPr="00063F32">
        <w:rPr>
          <w:rStyle w:val="token"/>
          <w:rFonts w:ascii="Arial" w:eastAsia="MS Mincho" w:hAnsi="Arial" w:cs="Arial"/>
          <w:sz w:val="20"/>
          <w:szCs w:val="20"/>
        </w:rPr>
        <w:t>は、現在</w:t>
      </w:r>
      <w:proofErr w:type="spellEnd"/>
      <w:r w:rsidRPr="00063F32">
        <w:rPr>
          <w:rStyle w:val="token"/>
          <w:rFonts w:ascii="Arial" w:hAnsi="Arial" w:cs="Arial"/>
          <w:sz w:val="20"/>
          <w:szCs w:val="20"/>
        </w:rPr>
        <w:t>29</w:t>
      </w:r>
      <w:proofErr w:type="spellStart"/>
      <w:r w:rsidRPr="00063F32">
        <w:rPr>
          <w:rStyle w:val="token"/>
          <w:rFonts w:ascii="Arial" w:eastAsia="MS Mincho" w:hAnsi="Arial" w:cs="Arial"/>
          <w:sz w:val="20"/>
          <w:szCs w:val="20"/>
        </w:rPr>
        <w:t>カ国で</w:t>
      </w:r>
      <w:proofErr w:type="spellEnd"/>
      <w:r w:rsidRPr="00063F32">
        <w:rPr>
          <w:rStyle w:val="token"/>
          <w:rFonts w:ascii="Arial" w:hAnsi="Arial" w:cs="Arial"/>
          <w:sz w:val="20"/>
          <w:szCs w:val="20"/>
        </w:rPr>
        <w:t>64</w:t>
      </w:r>
      <w:proofErr w:type="spellStart"/>
      <w:r w:rsidRPr="00063F32">
        <w:rPr>
          <w:rStyle w:val="token"/>
          <w:rFonts w:ascii="Arial" w:eastAsia="MS Mincho" w:hAnsi="Arial" w:cs="Arial"/>
          <w:sz w:val="20"/>
          <w:szCs w:val="20"/>
        </w:rPr>
        <w:t>のイベントを擁している。詳細については</w:t>
      </w:r>
      <w:proofErr w:type="spellEnd"/>
      <w:r w:rsidRPr="00063F32">
        <w:rPr>
          <w:rStyle w:val="token"/>
          <w:rFonts w:ascii="Arial" w:eastAsia="MS Mincho" w:hAnsi="Arial" w:cs="Arial"/>
          <w:sz w:val="20"/>
          <w:szCs w:val="20"/>
        </w:rPr>
        <w:t>、</w:t>
      </w:r>
      <w:hyperlink r:id="rId10" w:history="1">
        <w:r w:rsidRPr="00063F32">
          <w:rPr>
            <w:rStyle w:val="token"/>
            <w:rFonts w:ascii="Arial" w:hAnsi="Arial" w:cs="Arial"/>
            <w:color w:val="0000FF"/>
            <w:sz w:val="20"/>
            <w:szCs w:val="20"/>
            <w:u w:val="single"/>
          </w:rPr>
          <w:t>https://utmb.world/</w:t>
        </w:r>
      </w:hyperlink>
      <w:r w:rsidRPr="00063F32">
        <w:rPr>
          <w:rStyle w:val="token"/>
          <w:rFonts w:ascii="Arial" w:hAnsi="Arial" w:cs="Arial"/>
          <w:sz w:val="20"/>
          <w:szCs w:val="20"/>
        </w:rPr>
        <w:t xml:space="preserve"> </w:t>
      </w:r>
      <w:proofErr w:type="spellStart"/>
      <w:r w:rsidRPr="00063F32">
        <w:rPr>
          <w:rStyle w:val="token"/>
          <w:rFonts w:ascii="Arial" w:eastAsia="MS Mincho" w:hAnsi="Arial" w:cs="Arial"/>
          <w:sz w:val="20"/>
          <w:szCs w:val="20"/>
        </w:rPr>
        <w:t>にて確認できる</w:t>
      </w:r>
      <w:proofErr w:type="spellEnd"/>
      <w:r w:rsidRPr="00063F32">
        <w:rPr>
          <w:rStyle w:val="token"/>
          <w:rFonts w:ascii="Arial" w:eastAsia="MS Mincho" w:hAnsi="Arial" w:cs="Arial"/>
          <w:sz w:val="20"/>
          <w:szCs w:val="20"/>
        </w:rPr>
        <w:t>。</w:t>
      </w:r>
    </w:p>
    <w:p w14:paraId="70527A5D" w14:textId="77777777" w:rsidR="00063F32" w:rsidRPr="00063F32" w:rsidRDefault="00063F32" w:rsidP="00063F32">
      <w:pPr>
        <w:pStyle w:val="NormalWeb"/>
        <w:rPr>
          <w:rFonts w:ascii="Arial" w:hAnsi="Arial" w:cs="Arial"/>
          <w:sz w:val="20"/>
          <w:szCs w:val="20"/>
        </w:rPr>
      </w:pPr>
      <w:proofErr w:type="spellStart"/>
      <w:r w:rsidRPr="00063F32">
        <w:rPr>
          <w:rStyle w:val="token"/>
          <w:rFonts w:ascii="Arial" w:eastAsia="MS Mincho" w:hAnsi="Arial" w:cs="Arial"/>
          <w:b/>
          <w:bCs/>
          <w:sz w:val="20"/>
          <w:szCs w:val="20"/>
        </w:rPr>
        <w:t>チューダ</w:t>
      </w:r>
      <w:proofErr w:type="spellEnd"/>
      <w:r w:rsidRPr="00063F32">
        <w:rPr>
          <w:rStyle w:val="token"/>
          <w:rFonts w:ascii="Arial" w:eastAsia="MS Mincho" w:hAnsi="Arial" w:cs="Arial"/>
          <w:b/>
          <w:bCs/>
          <w:sz w:val="20"/>
          <w:szCs w:val="20"/>
        </w:rPr>
        <w:t>ー：「</w:t>
      </w:r>
      <w:r w:rsidRPr="00063F32">
        <w:rPr>
          <w:rStyle w:val="token"/>
          <w:rFonts w:ascii="Arial" w:hAnsi="Arial" w:cs="Arial"/>
          <w:b/>
          <w:bCs/>
          <w:sz w:val="20"/>
          <w:szCs w:val="20"/>
        </w:rPr>
        <w:t>BORN TO DARE</w:t>
      </w:r>
      <w:r w:rsidRPr="00063F32">
        <w:rPr>
          <w:rStyle w:val="token"/>
          <w:rFonts w:ascii="Arial" w:eastAsia="MS Mincho" w:hAnsi="Arial" w:cs="Arial"/>
          <w:b/>
          <w:bCs/>
          <w:sz w:val="20"/>
          <w:szCs w:val="20"/>
        </w:rPr>
        <w:t>」</w:t>
      </w:r>
    </w:p>
    <w:p w14:paraId="272D43A3" w14:textId="77777777" w:rsidR="00063F32" w:rsidRPr="00063F32" w:rsidRDefault="00063F32" w:rsidP="00063F32">
      <w:pPr>
        <w:pStyle w:val="NormalWeb"/>
        <w:rPr>
          <w:rFonts w:ascii="Arial" w:hAnsi="Arial" w:cs="Arial"/>
          <w:sz w:val="20"/>
          <w:szCs w:val="20"/>
        </w:rPr>
      </w:pPr>
      <w:r w:rsidRPr="00063F32">
        <w:rPr>
          <w:rStyle w:val="token"/>
          <w:rFonts w:ascii="Arial" w:hAnsi="Arial" w:cs="Arial"/>
          <w:sz w:val="20"/>
          <w:szCs w:val="20"/>
        </w:rPr>
        <w:lastRenderedPageBreak/>
        <w:t>10</w:t>
      </w:r>
      <w:proofErr w:type="spellStart"/>
      <w:r w:rsidRPr="00063F32">
        <w:rPr>
          <w:rStyle w:val="token"/>
          <w:rFonts w:ascii="Arial" w:eastAsia="MS Mincho" w:hAnsi="Arial" w:cs="Arial"/>
          <w:sz w:val="20"/>
          <w:szCs w:val="20"/>
        </w:rPr>
        <w:t>年前、チューダーは</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Born To Dare</w:t>
      </w:r>
      <w:r w:rsidRPr="00063F32">
        <w:rPr>
          <w:rStyle w:val="token"/>
          <w:rFonts w:ascii="Arial" w:eastAsia="MS Mincho" w:hAnsi="Arial" w:cs="Arial"/>
          <w:sz w:val="20"/>
          <w:szCs w:val="20"/>
        </w:rPr>
        <w:t>」というシグネチャーを掲げた新しいキャンペーンを開始した。それはブランドの歴史と、今日ブランドが象徴するものの両方を反映している。チューダーの時計を腕に、陸、氷上、空中、水中といったあらゆる場所で並外れた偉業を成し遂げた人々の冒険を語っている。また、最も過酷な状況に耐えうるチューダーの時計、そして最も大胆不敵なライフスタイルのために作られた時計を製造したチューダーの創業者ハンス・ウイルスドルフのビジョンにも言及している。それは、今日のチューダーを築き上げた、時計製造におけるチューダー独自のアプローチの証である。時計製造業界の最先端において、その革新は今や不可欠な指標となっている。チューダーの「</w:t>
      </w:r>
      <w:r w:rsidRPr="00063F32">
        <w:rPr>
          <w:rStyle w:val="token"/>
          <w:rFonts w:ascii="Arial" w:hAnsi="Arial" w:cs="Arial"/>
          <w:sz w:val="20"/>
          <w:szCs w:val="20"/>
        </w:rPr>
        <w:t xml:space="preserve">Born </w:t>
      </w:r>
      <w:proofErr w:type="gramStart"/>
      <w:r w:rsidRPr="00063F32">
        <w:rPr>
          <w:rStyle w:val="token"/>
          <w:rFonts w:ascii="Arial" w:hAnsi="Arial" w:cs="Arial"/>
          <w:sz w:val="20"/>
          <w:szCs w:val="20"/>
        </w:rPr>
        <w:t>To</w:t>
      </w:r>
      <w:proofErr w:type="gramEnd"/>
      <w:r w:rsidRPr="00063F32">
        <w:rPr>
          <w:rStyle w:val="token"/>
          <w:rFonts w:ascii="Arial" w:hAnsi="Arial" w:cs="Arial"/>
          <w:sz w:val="20"/>
          <w:szCs w:val="20"/>
        </w:rPr>
        <w:t xml:space="preserve"> Dare</w:t>
      </w:r>
      <w:r w:rsidRPr="00063F32">
        <w:rPr>
          <w:rStyle w:val="token"/>
          <w:rFonts w:ascii="Arial" w:eastAsia="MS Mincho" w:hAnsi="Arial" w:cs="Arial"/>
          <w:sz w:val="20"/>
          <w:szCs w:val="20"/>
        </w:rPr>
        <w:t>」の精神は、日本相撲協会のような一流のパートナーシップや、大胆な人生へのアプローチから直接もたらされる偉業を成し遂げるアンバサダーたちによって、世界中で支えられている。</w:t>
      </w:r>
    </w:p>
    <w:p w14:paraId="0E8895D1" w14:textId="77777777" w:rsidR="00063F32" w:rsidRPr="00063F32" w:rsidRDefault="00063F32" w:rsidP="00063F32">
      <w:pPr>
        <w:pStyle w:val="NormalWeb"/>
        <w:rPr>
          <w:rFonts w:ascii="Arial" w:hAnsi="Arial" w:cs="Arial"/>
          <w:sz w:val="20"/>
          <w:szCs w:val="20"/>
        </w:rPr>
      </w:pPr>
      <w:proofErr w:type="spellStart"/>
      <w:r w:rsidRPr="00063F32">
        <w:rPr>
          <w:rStyle w:val="token"/>
          <w:rFonts w:ascii="Arial" w:eastAsia="MS Mincho" w:hAnsi="Arial" w:cs="Arial"/>
          <w:b/>
          <w:bCs/>
          <w:sz w:val="20"/>
          <w:szCs w:val="20"/>
        </w:rPr>
        <w:t>チューダーについて</w:t>
      </w:r>
      <w:proofErr w:type="spellEnd"/>
    </w:p>
    <w:p w14:paraId="28E81EFC" w14:textId="77777777" w:rsidR="00063F32" w:rsidRPr="00063F32" w:rsidRDefault="00063F32" w:rsidP="00063F32">
      <w:pPr>
        <w:pStyle w:val="NormalWeb"/>
        <w:rPr>
          <w:rFonts w:ascii="Arial" w:hAnsi="Arial" w:cs="Arial"/>
          <w:sz w:val="20"/>
          <w:szCs w:val="20"/>
        </w:rPr>
      </w:pPr>
      <w:r w:rsidRPr="00063F32">
        <w:rPr>
          <w:rStyle w:val="token"/>
          <w:rFonts w:ascii="Arial" w:eastAsia="MS Mincho" w:hAnsi="Arial" w:cs="Arial"/>
          <w:sz w:val="20"/>
          <w:szCs w:val="20"/>
        </w:rPr>
        <w:t>チューダーは、数々の賞を受賞したスイス製のウォッチブランドであり、洗練されたスタイル、実証された信頼性、そして比類なきコストパフォーマンスを誇る機械式時計を提供している。チューダーの起源は</w:t>
      </w:r>
      <w:r w:rsidRPr="00063F32">
        <w:rPr>
          <w:rStyle w:val="token"/>
          <w:rFonts w:ascii="Arial" w:hAnsi="Arial" w:cs="Arial"/>
          <w:sz w:val="20"/>
          <w:szCs w:val="20"/>
        </w:rPr>
        <w:t>1926</w:t>
      </w:r>
      <w:proofErr w:type="spellStart"/>
      <w:r w:rsidRPr="00063F32">
        <w:rPr>
          <w:rStyle w:val="token"/>
          <w:rFonts w:ascii="Arial" w:eastAsia="MS Mincho" w:hAnsi="Arial" w:cs="Arial"/>
          <w:sz w:val="20"/>
          <w:szCs w:val="20"/>
        </w:rPr>
        <w:t>年に遡り、ロレックスの創業者ハンス・ウイルスドルフによって</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The Tudor</w:t>
      </w:r>
      <w:r w:rsidRPr="00063F32">
        <w:rPr>
          <w:rStyle w:val="token"/>
          <w:rFonts w:ascii="Arial" w:eastAsia="MS Mincho" w:hAnsi="Arial" w:cs="Arial"/>
          <w:sz w:val="20"/>
          <w:szCs w:val="20"/>
        </w:rPr>
        <w:t>」</w:t>
      </w:r>
      <w:proofErr w:type="spellStart"/>
      <w:r w:rsidRPr="00063F32">
        <w:rPr>
          <w:rStyle w:val="token"/>
          <w:rFonts w:ascii="Arial" w:eastAsia="MS Mincho" w:hAnsi="Arial" w:cs="Arial"/>
          <w:sz w:val="20"/>
          <w:szCs w:val="20"/>
        </w:rPr>
        <w:t>がブランドとして初めて登録された。彼は</w:t>
      </w:r>
      <w:proofErr w:type="spellEnd"/>
      <w:r w:rsidRPr="00063F32">
        <w:rPr>
          <w:rStyle w:val="token"/>
          <w:rFonts w:ascii="Arial" w:hAnsi="Arial" w:cs="Arial"/>
          <w:sz w:val="20"/>
          <w:szCs w:val="20"/>
        </w:rPr>
        <w:t>1946</w:t>
      </w:r>
      <w:proofErr w:type="spellStart"/>
      <w:r w:rsidRPr="00063F32">
        <w:rPr>
          <w:rStyle w:val="token"/>
          <w:rFonts w:ascii="Arial" w:eastAsia="MS Mincho" w:hAnsi="Arial" w:cs="Arial"/>
          <w:sz w:val="20"/>
          <w:szCs w:val="20"/>
        </w:rPr>
        <w:t>年にモン・チューダ</w:t>
      </w:r>
      <w:proofErr w:type="spellEnd"/>
      <w:r w:rsidRPr="00063F32">
        <w:rPr>
          <w:rStyle w:val="token"/>
          <w:rFonts w:ascii="Arial" w:eastAsia="MS Mincho" w:hAnsi="Arial" w:cs="Arial"/>
          <w:sz w:val="20"/>
          <w:szCs w:val="20"/>
        </w:rPr>
        <w:t>ー</w:t>
      </w:r>
      <w:r w:rsidRPr="00063F32">
        <w:rPr>
          <w:rStyle w:val="token"/>
          <w:rFonts w:ascii="Arial" w:hAnsi="Arial" w:cs="Arial"/>
          <w:sz w:val="20"/>
          <w:szCs w:val="20"/>
        </w:rPr>
        <w:t>SA</w:t>
      </w:r>
      <w:r w:rsidRPr="00063F32">
        <w:rPr>
          <w:rStyle w:val="token"/>
          <w:rFonts w:ascii="Arial" w:eastAsia="MS Mincho" w:hAnsi="Arial" w:cs="Arial"/>
          <w:sz w:val="20"/>
          <w:szCs w:val="20"/>
        </w:rPr>
        <w:t>社を正式に設立し、伝統的なロレックスの品質哲学を尊重しながらも、より手頃な価格帯で時計を製造することを目指した。その歴史を通じて、チューダーの時計は、その堅牢性と手頃な価格により、陸、空、水中、そして氷上といったあらゆる場所で、最も大胆な冒険家たちに選ばれてきた。現在、チューダーのコレクションには、</w:t>
      </w:r>
      <w:r w:rsidRPr="00063F32">
        <w:rPr>
          <w:rStyle w:val="token"/>
          <w:rFonts w:ascii="Arial" w:hAnsi="Arial" w:cs="Arial"/>
          <w:sz w:val="20"/>
          <w:szCs w:val="20"/>
        </w:rPr>
        <w:t>Black Bay</w:t>
      </w:r>
      <w:r w:rsidRPr="00063F32">
        <w:rPr>
          <w:rStyle w:val="token"/>
          <w:rFonts w:ascii="Arial" w:eastAsia="MS Mincho" w:hAnsi="Arial" w:cs="Arial"/>
          <w:sz w:val="20"/>
          <w:szCs w:val="20"/>
        </w:rPr>
        <w:t>、</w:t>
      </w:r>
      <w:r w:rsidRPr="00063F32">
        <w:rPr>
          <w:rStyle w:val="token"/>
          <w:rFonts w:ascii="Arial" w:hAnsi="Arial" w:cs="Arial"/>
          <w:sz w:val="20"/>
          <w:szCs w:val="20"/>
        </w:rPr>
        <w:t>Pelagos</w:t>
      </w:r>
      <w:r w:rsidRPr="00063F32">
        <w:rPr>
          <w:rStyle w:val="token"/>
          <w:rFonts w:ascii="Arial" w:eastAsia="MS Mincho" w:hAnsi="Arial" w:cs="Arial"/>
          <w:sz w:val="20"/>
          <w:szCs w:val="20"/>
        </w:rPr>
        <w:t>、</w:t>
      </w:r>
      <w:r w:rsidRPr="00063F32">
        <w:rPr>
          <w:rStyle w:val="token"/>
          <w:rFonts w:ascii="Arial" w:hAnsi="Arial" w:cs="Arial"/>
          <w:sz w:val="20"/>
          <w:szCs w:val="20"/>
        </w:rPr>
        <w:t>1926</w:t>
      </w:r>
      <w:r w:rsidRPr="00063F32">
        <w:rPr>
          <w:rStyle w:val="token"/>
          <w:rFonts w:ascii="Arial" w:eastAsia="MS Mincho" w:hAnsi="Arial" w:cs="Arial"/>
          <w:sz w:val="20"/>
          <w:szCs w:val="20"/>
        </w:rPr>
        <w:t>、</w:t>
      </w:r>
      <w:r w:rsidRPr="00063F32">
        <w:rPr>
          <w:rStyle w:val="token"/>
          <w:rFonts w:ascii="Arial" w:hAnsi="Arial" w:cs="Arial"/>
          <w:sz w:val="20"/>
          <w:szCs w:val="20"/>
        </w:rPr>
        <w:t>TUDOR Royal</w:t>
      </w:r>
      <w:proofErr w:type="spellStart"/>
      <w:r w:rsidRPr="00063F32">
        <w:rPr>
          <w:rStyle w:val="token"/>
          <w:rFonts w:ascii="Arial" w:eastAsia="MS Mincho" w:hAnsi="Arial" w:cs="Arial"/>
          <w:sz w:val="20"/>
          <w:szCs w:val="20"/>
        </w:rPr>
        <w:t>といったアイコニックなラインナップが含まれている</w:t>
      </w:r>
      <w:proofErr w:type="spellEnd"/>
      <w:r w:rsidRPr="00063F32">
        <w:rPr>
          <w:rStyle w:val="token"/>
          <w:rFonts w:ascii="Arial" w:eastAsia="MS Mincho" w:hAnsi="Arial" w:cs="Arial"/>
          <w:sz w:val="20"/>
          <w:szCs w:val="20"/>
        </w:rPr>
        <w:t>。</w:t>
      </w:r>
      <w:r w:rsidRPr="00063F32">
        <w:rPr>
          <w:rStyle w:val="token"/>
          <w:rFonts w:ascii="Arial" w:hAnsi="Arial" w:cs="Arial"/>
          <w:sz w:val="20"/>
          <w:szCs w:val="20"/>
        </w:rPr>
        <w:t>2015</w:t>
      </w:r>
      <w:proofErr w:type="spellStart"/>
      <w:r w:rsidRPr="00063F32">
        <w:rPr>
          <w:rStyle w:val="token"/>
          <w:rFonts w:ascii="Arial" w:eastAsia="MS Mincho" w:hAnsi="Arial" w:cs="Arial"/>
          <w:sz w:val="20"/>
          <w:szCs w:val="20"/>
        </w:rPr>
        <w:t>年以来、チューダーは多機能かつ優れた性能を持つ機械式マニュファクチュールムーブメントを搭載したモデルも提供している</w:t>
      </w:r>
      <w:proofErr w:type="spellEnd"/>
      <w:r w:rsidRPr="00063F32">
        <w:rPr>
          <w:rStyle w:val="token"/>
          <w:rFonts w:ascii="Arial" w:eastAsia="MS Mincho" w:hAnsi="Arial" w:cs="Arial"/>
          <w:sz w:val="20"/>
          <w:szCs w:val="20"/>
        </w:rPr>
        <w:t>。</w:t>
      </w:r>
    </w:p>
    <w:p w14:paraId="1DEB6D28" w14:textId="77777777" w:rsidR="003B4C44" w:rsidRPr="00063F32" w:rsidRDefault="003B4C44" w:rsidP="003B4C44">
      <w:pPr>
        <w:spacing w:line="240" w:lineRule="auto"/>
        <w:rPr>
          <w:rFonts w:cs="Arial"/>
          <w:szCs w:val="20"/>
          <w:lang w:val="en-GB"/>
        </w:rPr>
      </w:pPr>
    </w:p>
    <w:p w14:paraId="2664D1C1" w14:textId="4DA99EA4" w:rsidR="002454E7" w:rsidRDefault="002454E7" w:rsidP="003B4C44">
      <w:pPr>
        <w:spacing w:line="240" w:lineRule="auto"/>
        <w:rPr>
          <w:rFonts w:cs="Arial"/>
          <w:szCs w:val="20"/>
          <w:lang w:val="pt-PT"/>
        </w:rPr>
      </w:pPr>
    </w:p>
    <w:p w14:paraId="7D25E4D6" w14:textId="77777777" w:rsidR="000C5047" w:rsidRPr="00BE1EEB" w:rsidRDefault="000C5047" w:rsidP="003B4C44">
      <w:pPr>
        <w:spacing w:line="240" w:lineRule="auto"/>
        <w:rPr>
          <w:rFonts w:cs="Arial"/>
          <w:szCs w:val="20"/>
          <w:lang w:val="pt-PT"/>
        </w:rPr>
      </w:pPr>
    </w:p>
    <w:sectPr w:rsidR="000C5047" w:rsidRPr="00BE1EEB" w:rsidSect="00C269DB">
      <w:headerReference w:type="default" r:id="rId11"/>
      <w:footerReference w:type="default" r:id="rId12"/>
      <w:headerReference w:type="first" r:id="rId13"/>
      <w:footerReference w:type="first" r:id="rId14"/>
      <w:pgSz w:w="11906" w:h="16838" w:code="9"/>
      <w:pgMar w:top="2410" w:right="1134" w:bottom="1276" w:left="851" w:header="709" w:footer="57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CDADE" w14:textId="77777777" w:rsidR="006C69BA" w:rsidRPr="00062088" w:rsidRDefault="006C69BA" w:rsidP="00D47BCE">
      <w:pPr>
        <w:spacing w:line="240" w:lineRule="auto"/>
      </w:pPr>
      <w:r w:rsidRPr="00062088">
        <w:separator/>
      </w:r>
    </w:p>
  </w:endnote>
  <w:endnote w:type="continuationSeparator" w:id="0">
    <w:p w14:paraId="6B6D7192" w14:textId="77777777" w:rsidR="006C69BA" w:rsidRPr="00062088" w:rsidRDefault="006C69BA" w:rsidP="00D47BCE">
      <w:pPr>
        <w:spacing w:line="240" w:lineRule="auto"/>
      </w:pPr>
      <w:r w:rsidRPr="00062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FAF8" w14:textId="77777777" w:rsidR="00D47BCE" w:rsidRPr="00062088" w:rsidRDefault="00460145" w:rsidP="00460145">
    <w:pPr>
      <w:pStyle w:val="Footer"/>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8240" behindDoc="0" locked="0" layoutInCell="1" allowOverlap="1" wp14:anchorId="4A7A8B68" wp14:editId="5A42E866">
              <wp:simplePos x="0" y="0"/>
              <wp:positionH relativeFrom="column">
                <wp:posOffset>-6985</wp:posOffset>
              </wp:positionH>
              <wp:positionV relativeFrom="paragraph">
                <wp:posOffset>-62230</wp:posOffset>
              </wp:positionV>
              <wp:extent cx="6300000" cy="6824"/>
              <wp:effectExtent l="0" t="0" r="24765" b="31750"/>
              <wp:wrapNone/>
              <wp:docPr id="149" name="Connecteur droit 149">
                <a:extLst xmlns:a="http://schemas.openxmlformats.org/drawingml/2006/main">
                  <a:ext uri="{FF2B5EF4-FFF2-40B4-BE49-F238E27FC236}">
                    <a16:creationId xmlns:a16="http://schemas.microsoft.com/office/drawing/2014/main" id="{18FF0D4B-E3BD-4722-9599-73B631D0C19D}"/>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4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5533F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Pr="00062088">
      <w:rPr>
        <w:noProof/>
        <w:lang w:eastAsia="fr-FR"/>
      </w:rPr>
      <w:drawing>
        <wp:inline distT="0" distB="0" distL="0" distR="0" wp14:anchorId="53DA862B" wp14:editId="67B2270E">
          <wp:extent cx="444317" cy="252000"/>
          <wp:effectExtent l="0" t="0" r="0" b="0"/>
          <wp:docPr id="296" name="Image 296">
            <a:extLst xmlns:a="http://schemas.openxmlformats.org/drawingml/2006/main">
              <a:ext uri="{FF2B5EF4-FFF2-40B4-BE49-F238E27FC236}">
                <a16:creationId xmlns:a16="http://schemas.microsoft.com/office/drawing/2014/main" id="{8A7D348D-E2A6-4EBA-B227-B03E695FA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 29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4317" cy="252000"/>
                  </a:xfrm>
                  <a:prstGeom prst="rect">
                    <a:avLst/>
                  </a:prstGeom>
                  <a:noFill/>
                  <a:ln>
                    <a:noFill/>
                  </a:ln>
                </pic:spPr>
              </pic:pic>
            </a:graphicData>
          </a:graphic>
        </wp:inline>
      </w:drawing>
    </w:r>
    <w:r w:rsidRPr="00062088">
      <w:tab/>
    </w:r>
    <w:r w:rsidRPr="00062088">
      <w:rPr>
        <w:noProof/>
        <w:lang w:eastAsia="fr-FR"/>
      </w:rPr>
      <w:drawing>
        <wp:inline distT="0" distB="0" distL="0" distR="0" wp14:anchorId="73371BE0" wp14:editId="243543E2">
          <wp:extent cx="127000" cy="182880"/>
          <wp:effectExtent l="0" t="0" r="6350" b="7620"/>
          <wp:docPr id="297" name="Image 297" descr="C:\Users\novoa\AppData\Local\Microsoft\Windows\INetCache\Content.Word\TUDOR_LOGO__V_red-shield__RVB_2015.png">
            <a:extLst xmlns:a="http://schemas.openxmlformats.org/drawingml/2006/main">
              <a:ext uri="{FF2B5EF4-FFF2-40B4-BE49-F238E27FC236}">
                <a16:creationId xmlns:a16="http://schemas.microsoft.com/office/drawing/2014/main" id="{BA161337-CAE7-465F-B687-511306C43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Pr="00062088">
      <w:tab/>
    </w:r>
    <w:r w:rsidRPr="00062088">
      <w:rPr>
        <w:color w:val="808080" w:themeColor="background1" w:themeShade="80"/>
      </w:rPr>
      <w:fldChar w:fldCharType="begin"/>
    </w:r>
    <w:r w:rsidRPr="00062088">
      <w:rPr>
        <w:color w:val="808080" w:themeColor="background1" w:themeShade="80"/>
      </w:rPr>
      <w:instrText>PAGE   \* MERGEFORMAT</w:instrText>
    </w:r>
    <w:r w:rsidRPr="00062088">
      <w:rPr>
        <w:color w:val="808080" w:themeColor="background1" w:themeShade="80"/>
      </w:rPr>
      <w:fldChar w:fldCharType="separate"/>
    </w:r>
    <w:r w:rsidR="00045542" w:rsidRPr="00062088">
      <w:rPr>
        <w:color w:val="808080" w:themeColor="background1" w:themeShade="80"/>
      </w:rPr>
      <w:t>4</w:t>
    </w:r>
    <w:r w:rsidRPr="00062088">
      <w:rPr>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C3CC" w14:textId="77777777" w:rsidR="007407FE" w:rsidRPr="00062088" w:rsidRDefault="00FA065D" w:rsidP="00672BA1">
    <w:pPr>
      <w:pStyle w:val="Footer"/>
      <w:tabs>
        <w:tab w:val="clear" w:pos="4536"/>
        <w:tab w:val="clear" w:pos="9072"/>
        <w:tab w:val="center" w:pos="9540"/>
        <w:tab w:val="right" w:pos="9900"/>
      </w:tabs>
    </w:pPr>
    <w:r w:rsidRPr="00062088">
      <w:rPr>
        <w:noProof/>
        <w:lang w:eastAsia="fr-FR"/>
      </w:rPr>
      <mc:AlternateContent>
        <mc:Choice Requires="wps">
          <w:drawing>
            <wp:anchor distT="0" distB="0" distL="114300" distR="114300" simplePos="0" relativeHeight="251657216" behindDoc="0" locked="0" layoutInCell="1" allowOverlap="1" wp14:anchorId="2FD773FF" wp14:editId="7789BC6C">
              <wp:simplePos x="0" y="0"/>
              <wp:positionH relativeFrom="column">
                <wp:posOffset>-6985</wp:posOffset>
              </wp:positionH>
              <wp:positionV relativeFrom="paragraph">
                <wp:posOffset>-62230</wp:posOffset>
              </wp:positionV>
              <wp:extent cx="6300000" cy="6824"/>
              <wp:effectExtent l="0" t="0" r="24765" b="31750"/>
              <wp:wrapNone/>
              <wp:docPr id="139" name="Connecteur droit 139">
                <a:extLst xmlns:a="http://schemas.openxmlformats.org/drawingml/2006/main">
                  <a:ext uri="{FF2B5EF4-FFF2-40B4-BE49-F238E27FC236}">
                    <a16:creationId xmlns:a16="http://schemas.microsoft.com/office/drawing/2014/main" id="{75FFE588-B931-491D-A231-A0FD3DFF133B}"/>
                  </a:ext>
                </a:extLst>
              </wp:docPr>
              <wp:cNvGraphicFramePr/>
              <a:graphic xmlns:a="http://schemas.openxmlformats.org/drawingml/2006/main">
                <a:graphicData uri="http://schemas.microsoft.com/office/word/2010/wordprocessingShape">
                  <wps:wsp>
                    <wps:cNvCnPr/>
                    <wps:spPr>
                      <a:xfrm>
                        <a:off x="0" y="0"/>
                        <a:ext cx="6300000" cy="6824"/>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v:line id="Connecteur droit 13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strokeweight=".5pt" from="-.55pt,-4.9pt" to="495.5pt,-4.35pt" w14:anchorId="2A0D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">
              <v:stroke joinstyle="miter"/>
            </v:line>
          </w:pict>
        </mc:Fallback>
      </mc:AlternateContent>
    </w:r>
    <w:r w:rsidR="003D1A8A" w:rsidRPr="00062088">
      <w:rPr>
        <w:noProof/>
        <w:lang w:eastAsia="fr-FR"/>
      </w:rPr>
      <w:drawing>
        <wp:inline distT="0" distB="0" distL="0" distR="0" wp14:anchorId="7A0E83AD" wp14:editId="19DE7B36">
          <wp:extent cx="482956" cy="252000"/>
          <wp:effectExtent l="0" t="0" r="0" b="0"/>
          <wp:docPr id="299" name="Image 299" descr="C:\Users\novoa\AppData\Local\Microsoft\Windows\INetCache\Content.Word\TUDOR__HashBornToDare_Bloc__RVB.png">
            <a:extLst xmlns:a="http://schemas.openxmlformats.org/drawingml/2006/main">
              <a:ext uri="{FF2B5EF4-FFF2-40B4-BE49-F238E27FC236}">
                <a16:creationId xmlns:a16="http://schemas.microsoft.com/office/drawing/2014/main" id="{A0CA5966-1996-46D7-A374-AA644513D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voa\AppData\Local\Microsoft\Windows\INetCache\Content.Word\TUDOR__HashBornToDare_Bloc__RVB.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2956" cy="252000"/>
                  </a:xfrm>
                  <a:prstGeom prst="rect">
                    <a:avLst/>
                  </a:prstGeom>
                  <a:noFill/>
                  <a:ln>
                    <a:noFill/>
                  </a:ln>
                </pic:spPr>
              </pic:pic>
            </a:graphicData>
          </a:graphic>
        </wp:inline>
      </w:drawing>
    </w:r>
    <w:r w:rsidR="00782AA8" w:rsidRPr="00062088">
      <w:tab/>
    </w:r>
    <w:r w:rsidR="00672BA1" w:rsidRPr="00062088">
      <w:rPr>
        <w:noProof/>
        <w:lang w:eastAsia="fr-FR"/>
      </w:rPr>
      <w:drawing>
        <wp:inline distT="0" distB="0" distL="0" distR="0" wp14:anchorId="072987BC" wp14:editId="5F48E4DA">
          <wp:extent cx="127000" cy="182880"/>
          <wp:effectExtent l="0" t="0" r="6350" b="7620"/>
          <wp:docPr id="300" name="Image 300" descr="C:\Users\novoa\AppData\Local\Microsoft\Windows\INetCache\Content.Word\TUDOR_LOGO__V_red-shield__RVB_2015.png">
            <a:extLst xmlns:a="http://schemas.openxmlformats.org/drawingml/2006/main">
              <a:ext uri="{FF2B5EF4-FFF2-40B4-BE49-F238E27FC236}">
                <a16:creationId xmlns:a16="http://schemas.microsoft.com/office/drawing/2014/main" id="{DC1658EA-B449-454B-AD92-A261A4823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voa\AppData\Local\Microsoft\Windows\INetCache\Content.Word\TUDOR_LOGO__V_red-shield__RVB_2015.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000" cy="182880"/>
                  </a:xfrm>
                  <a:prstGeom prst="rect">
                    <a:avLst/>
                  </a:prstGeom>
                  <a:noFill/>
                  <a:ln>
                    <a:noFill/>
                  </a:ln>
                </pic:spPr>
              </pic:pic>
            </a:graphicData>
          </a:graphic>
        </wp:inline>
      </w:drawing>
    </w:r>
    <w:r w:rsidR="00782AA8" w:rsidRPr="00062088">
      <w:tab/>
    </w:r>
    <w:r w:rsidR="0016103F" w:rsidRPr="00062088">
      <w:rPr>
        <w:color w:val="808080" w:themeColor="background1" w:themeShade="80"/>
      </w:rPr>
      <w:fldChar w:fldCharType="begin"/>
    </w:r>
    <w:r w:rsidR="0016103F" w:rsidRPr="00062088">
      <w:rPr>
        <w:color w:val="808080" w:themeColor="background1" w:themeShade="80"/>
      </w:rPr>
      <w:instrText>PAGE   \* MERGEFORMAT</w:instrText>
    </w:r>
    <w:r w:rsidR="0016103F" w:rsidRPr="00062088">
      <w:rPr>
        <w:color w:val="808080" w:themeColor="background1" w:themeShade="80"/>
      </w:rPr>
      <w:fldChar w:fldCharType="separate"/>
    </w:r>
    <w:r w:rsidR="00045542" w:rsidRPr="00062088">
      <w:rPr>
        <w:color w:val="808080" w:themeColor="background1" w:themeShade="80"/>
      </w:rPr>
      <w:t>1</w:t>
    </w:r>
    <w:r w:rsidR="0016103F" w:rsidRPr="00062088">
      <w:rPr>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835AE" w14:textId="77777777" w:rsidR="006C69BA" w:rsidRPr="00062088" w:rsidRDefault="006C69BA" w:rsidP="00D47BCE">
      <w:pPr>
        <w:spacing w:line="240" w:lineRule="auto"/>
      </w:pPr>
      <w:r w:rsidRPr="00062088">
        <w:separator/>
      </w:r>
    </w:p>
  </w:footnote>
  <w:footnote w:type="continuationSeparator" w:id="0">
    <w:p w14:paraId="5641D9BF" w14:textId="77777777" w:rsidR="006C69BA" w:rsidRPr="00062088" w:rsidRDefault="006C69BA" w:rsidP="00D47BCE">
      <w:pPr>
        <w:spacing w:line="240" w:lineRule="auto"/>
      </w:pPr>
      <w:r w:rsidRPr="00062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1778" w14:textId="77777777" w:rsidR="00D47BCE" w:rsidRPr="00062088" w:rsidRDefault="00D47BCE" w:rsidP="00D47BCE">
    <w:pPr>
      <w:pStyle w:val="Header"/>
      <w:jc w:val="center"/>
    </w:pPr>
    <w:r w:rsidRPr="00062088">
      <w:rPr>
        <w:noProof/>
        <w:lang w:eastAsia="fr-FR"/>
      </w:rPr>
      <w:drawing>
        <wp:inline distT="0" distB="0" distL="0" distR="0" wp14:anchorId="73C08699" wp14:editId="3BF8950B">
          <wp:extent cx="1371600" cy="762000"/>
          <wp:effectExtent l="0" t="0" r="0" b="0"/>
          <wp:docPr id="295" name="Image 295" descr="C:\Users\novoa\AppData\Local\Microsoft\Windows\INetCache\Content.Word\TUDOR_LOGO__V_red-black__RVB_2015.png">
            <a:extLst xmlns:a="http://schemas.openxmlformats.org/drawingml/2006/main">
              <a:ext uri="{FF2B5EF4-FFF2-40B4-BE49-F238E27FC236}">
                <a16:creationId xmlns:a16="http://schemas.microsoft.com/office/drawing/2014/main" id="{CF84C4A4-B02C-4230-A1A3-74046BF0E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F7F3" w14:textId="77777777" w:rsidR="007407FE" w:rsidRPr="00062088" w:rsidRDefault="007407FE" w:rsidP="007407FE">
    <w:pPr>
      <w:pStyle w:val="Header"/>
      <w:jc w:val="center"/>
    </w:pPr>
    <w:r w:rsidRPr="00062088">
      <w:rPr>
        <w:noProof/>
        <w:lang w:eastAsia="fr-FR"/>
      </w:rPr>
      <w:drawing>
        <wp:inline distT="0" distB="0" distL="0" distR="0" wp14:anchorId="2A79FC83" wp14:editId="24D8E50A">
          <wp:extent cx="1371600" cy="762000"/>
          <wp:effectExtent l="0" t="0" r="0" b="0"/>
          <wp:docPr id="298" name="Image 298" descr="C:\Users\novoa\AppData\Local\Microsoft\Windows\INetCache\Content.Word\TUDOR_LOGO__V_red-black__RVB_2015.png">
            <a:extLst xmlns:a="http://schemas.openxmlformats.org/drawingml/2006/main">
              <a:ext uri="{FF2B5EF4-FFF2-40B4-BE49-F238E27FC236}">
                <a16:creationId xmlns:a16="http://schemas.microsoft.com/office/drawing/2014/main" id="{82FE2126-A686-4806-9F85-E956B29BBE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voa\AppData\Local\Microsoft\Windows\INetCache\Content.Word\TUDOR_LOGO__V_red-black__RVB_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62000"/>
                  </a:xfrm>
                  <a:prstGeom prst="rect">
                    <a:avLst/>
                  </a:prstGeom>
                  <a:noFill/>
                  <a:ln>
                    <a:noFill/>
                  </a:ln>
                </pic:spPr>
              </pic:pic>
            </a:graphicData>
          </a:graphic>
        </wp:inline>
      </w:drawing>
    </w:r>
  </w:p>
  <w:p w14:paraId="067EDE00" w14:textId="77777777" w:rsidR="007407FE" w:rsidRPr="00062088" w:rsidRDefault="007407FE" w:rsidP="007407FE">
    <w:pPr>
      <w:pStyle w:val="Header"/>
    </w:pPr>
  </w:p>
  <w:p w14:paraId="4C176CBB" w14:textId="77777777" w:rsidR="007407FE" w:rsidRPr="00062088" w:rsidRDefault="007407FE" w:rsidP="007407FE">
    <w:pPr>
      <w:pStyle w:val="Header"/>
    </w:pPr>
  </w:p>
  <w:p w14:paraId="39B32DC2" w14:textId="77777777" w:rsidR="007407FE" w:rsidRPr="00062088" w:rsidRDefault="007407FE" w:rsidP="007407FE">
    <w:pPr>
      <w:pStyle w:val="Header"/>
    </w:pPr>
  </w:p>
  <w:p w14:paraId="29EF2D91" w14:textId="77777777" w:rsidR="007407FE" w:rsidRPr="00062088" w:rsidRDefault="007407FE" w:rsidP="007407FE">
    <w:pPr>
      <w:pStyle w:val="Header"/>
    </w:pPr>
  </w:p>
  <w:p w14:paraId="57B3CF18" w14:textId="77777777" w:rsidR="007407FE" w:rsidRPr="00062088" w:rsidRDefault="00D502E2" w:rsidP="00306CFE">
    <w:pPr>
      <w:pStyle w:val="EN-TTE"/>
    </w:pPr>
    <w:r w:rsidRPr="00062088">
      <w:t>PRESS RELEASE</w:t>
    </w:r>
  </w:p>
  <w:p w14:paraId="281CA722" w14:textId="77777777" w:rsidR="00B41716" w:rsidRPr="00062088" w:rsidRDefault="00B41716" w:rsidP="00306CFE">
    <w:pPr>
      <w:pStyle w:val="EN-TTE"/>
    </w:pPr>
  </w:p>
  <w:p w14:paraId="6E448DE7" w14:textId="77777777" w:rsidR="00B41716" w:rsidRPr="00062088" w:rsidRDefault="00B41716" w:rsidP="00306C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lvlText w:val="%1."/>
      <w:lvlJc w:val="left"/>
      <w:pPr>
        <w:tabs>
          <w:tab w:val="num" w:pos="0"/>
        </w:tabs>
        <w:ind w:left="360" w:hanging="360"/>
      </w:pPr>
      <w:rPr>
        <w:rFonts w:ascii="Arial" w:hAnsi="Arial" w:cs="Arial"/>
        <w:sz w:val="20"/>
        <w:szCs w:val="20"/>
      </w:rPr>
    </w:lvl>
  </w:abstractNum>
  <w:abstractNum w:abstractNumId="1" w15:restartNumberingAfterBreak="0">
    <w:nsid w:val="123B231A"/>
    <w:multiLevelType w:val="hybridMultilevel"/>
    <w:tmpl w:val="BD20042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6F2404C"/>
    <w:multiLevelType w:val="hybridMultilevel"/>
    <w:tmpl w:val="B008B0F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F764D1C"/>
    <w:multiLevelType w:val="hybridMultilevel"/>
    <w:tmpl w:val="D6366D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557C49EB"/>
    <w:multiLevelType w:val="hybridMultilevel"/>
    <w:tmpl w:val="1812E70C"/>
    <w:lvl w:ilvl="0" w:tplc="255A45A0">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222882"/>
    <w:multiLevelType w:val="hybridMultilevel"/>
    <w:tmpl w:val="68085BE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CEB13FD"/>
    <w:multiLevelType w:val="hybridMultilevel"/>
    <w:tmpl w:val="23943E5E"/>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num w:numId="1" w16cid:durableId="1102458569">
    <w:abstractNumId w:val="1"/>
  </w:num>
  <w:num w:numId="2" w16cid:durableId="1524437106">
    <w:abstractNumId w:val="4"/>
  </w:num>
  <w:num w:numId="3" w16cid:durableId="1698845920">
    <w:abstractNumId w:val="5"/>
  </w:num>
  <w:num w:numId="4" w16cid:durableId="1844390124">
    <w:abstractNumId w:val="0"/>
    <w:lvlOverride w:ilvl="0">
      <w:startOverride w:val="1"/>
    </w:lvlOverride>
  </w:num>
  <w:num w:numId="5" w16cid:durableId="1989436574">
    <w:abstractNumId w:val="2"/>
  </w:num>
  <w:num w:numId="6" w16cid:durableId="2019496976">
    <w:abstractNumId w:val="0"/>
    <w:lvlOverride w:ilvl="0">
      <w:startOverride w:val="1"/>
    </w:lvlOverride>
  </w:num>
  <w:num w:numId="7" w16cid:durableId="236669811">
    <w:abstractNumId w:val="6"/>
  </w:num>
  <w:num w:numId="8" w16cid:durableId="377553024">
    <w:abstractNumId w:val="4"/>
  </w:num>
  <w:num w:numId="9" w16cid:durableId="746390896">
    <w:abstractNumId w:val="0"/>
  </w:num>
  <w:num w:numId="10" w16cid:durableId="785928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BCE"/>
    <w:rsid w:val="00005CA7"/>
    <w:rsid w:val="00014077"/>
    <w:rsid w:val="00015885"/>
    <w:rsid w:val="00026FEF"/>
    <w:rsid w:val="0003320A"/>
    <w:rsid w:val="0004113B"/>
    <w:rsid w:val="000424B1"/>
    <w:rsid w:val="00042EB6"/>
    <w:rsid w:val="0004487A"/>
    <w:rsid w:val="00045542"/>
    <w:rsid w:val="00052E97"/>
    <w:rsid w:val="00053870"/>
    <w:rsid w:val="00060B3E"/>
    <w:rsid w:val="0006144E"/>
    <w:rsid w:val="00062088"/>
    <w:rsid w:val="00063F32"/>
    <w:rsid w:val="000719FE"/>
    <w:rsid w:val="00080BB1"/>
    <w:rsid w:val="00082295"/>
    <w:rsid w:val="0008530A"/>
    <w:rsid w:val="000877AE"/>
    <w:rsid w:val="000909E6"/>
    <w:rsid w:val="00091CA3"/>
    <w:rsid w:val="00094A14"/>
    <w:rsid w:val="000A3831"/>
    <w:rsid w:val="000A5F68"/>
    <w:rsid w:val="000A71D9"/>
    <w:rsid w:val="000B0558"/>
    <w:rsid w:val="000C20DD"/>
    <w:rsid w:val="000C5047"/>
    <w:rsid w:val="000D18DE"/>
    <w:rsid w:val="000D1907"/>
    <w:rsid w:val="000D2AB8"/>
    <w:rsid w:val="000D42A6"/>
    <w:rsid w:val="000D45CE"/>
    <w:rsid w:val="000D5B7E"/>
    <w:rsid w:val="000E5053"/>
    <w:rsid w:val="000F4270"/>
    <w:rsid w:val="00102AA9"/>
    <w:rsid w:val="00103140"/>
    <w:rsid w:val="00105206"/>
    <w:rsid w:val="0011034D"/>
    <w:rsid w:val="00110A85"/>
    <w:rsid w:val="001125DB"/>
    <w:rsid w:val="00117D4E"/>
    <w:rsid w:val="00125419"/>
    <w:rsid w:val="00126A99"/>
    <w:rsid w:val="001318C2"/>
    <w:rsid w:val="001326F8"/>
    <w:rsid w:val="001331C8"/>
    <w:rsid w:val="00137F01"/>
    <w:rsid w:val="00140B90"/>
    <w:rsid w:val="0014192A"/>
    <w:rsid w:val="00143991"/>
    <w:rsid w:val="00151977"/>
    <w:rsid w:val="001519ED"/>
    <w:rsid w:val="00151BE8"/>
    <w:rsid w:val="00160AE4"/>
    <w:rsid w:val="0016103F"/>
    <w:rsid w:val="00176659"/>
    <w:rsid w:val="00180E5F"/>
    <w:rsid w:val="00182A09"/>
    <w:rsid w:val="001836C8"/>
    <w:rsid w:val="001A690C"/>
    <w:rsid w:val="001B1EC6"/>
    <w:rsid w:val="001B35F6"/>
    <w:rsid w:val="001B7AB3"/>
    <w:rsid w:val="001C030B"/>
    <w:rsid w:val="001C245B"/>
    <w:rsid w:val="001C5CA0"/>
    <w:rsid w:val="001D1B67"/>
    <w:rsid w:val="001E257C"/>
    <w:rsid w:val="001E2B5B"/>
    <w:rsid w:val="001E526A"/>
    <w:rsid w:val="001F1378"/>
    <w:rsid w:val="00200508"/>
    <w:rsid w:val="00200B4B"/>
    <w:rsid w:val="00204F6D"/>
    <w:rsid w:val="00213B8A"/>
    <w:rsid w:val="002167B1"/>
    <w:rsid w:val="00220C64"/>
    <w:rsid w:val="00222322"/>
    <w:rsid w:val="00240CD4"/>
    <w:rsid w:val="002431E6"/>
    <w:rsid w:val="00244C3E"/>
    <w:rsid w:val="002454E7"/>
    <w:rsid w:val="002542A7"/>
    <w:rsid w:val="00254F17"/>
    <w:rsid w:val="002551FC"/>
    <w:rsid w:val="00277F2B"/>
    <w:rsid w:val="00286399"/>
    <w:rsid w:val="00290E32"/>
    <w:rsid w:val="002A5A24"/>
    <w:rsid w:val="002A5F66"/>
    <w:rsid w:val="002B3242"/>
    <w:rsid w:val="002B599F"/>
    <w:rsid w:val="002B662D"/>
    <w:rsid w:val="002B73FB"/>
    <w:rsid w:val="002C1EE4"/>
    <w:rsid w:val="002C3E8C"/>
    <w:rsid w:val="002E6441"/>
    <w:rsid w:val="002F648A"/>
    <w:rsid w:val="00306CFE"/>
    <w:rsid w:val="00310DA4"/>
    <w:rsid w:val="00320BFE"/>
    <w:rsid w:val="00325286"/>
    <w:rsid w:val="00327D77"/>
    <w:rsid w:val="0033400C"/>
    <w:rsid w:val="00334113"/>
    <w:rsid w:val="00356828"/>
    <w:rsid w:val="00357E00"/>
    <w:rsid w:val="0036740C"/>
    <w:rsid w:val="003674A0"/>
    <w:rsid w:val="003812F0"/>
    <w:rsid w:val="00381A05"/>
    <w:rsid w:val="0038354B"/>
    <w:rsid w:val="00384185"/>
    <w:rsid w:val="003862CE"/>
    <w:rsid w:val="00386760"/>
    <w:rsid w:val="00393F7F"/>
    <w:rsid w:val="003A5D02"/>
    <w:rsid w:val="003A6AFF"/>
    <w:rsid w:val="003A7E02"/>
    <w:rsid w:val="003B4C44"/>
    <w:rsid w:val="003B60EE"/>
    <w:rsid w:val="003D1A8A"/>
    <w:rsid w:val="003D6D34"/>
    <w:rsid w:val="003E7923"/>
    <w:rsid w:val="003F2BC0"/>
    <w:rsid w:val="004004B8"/>
    <w:rsid w:val="004060D1"/>
    <w:rsid w:val="00406BB2"/>
    <w:rsid w:val="0041260D"/>
    <w:rsid w:val="004227F0"/>
    <w:rsid w:val="0042390E"/>
    <w:rsid w:val="00426E87"/>
    <w:rsid w:val="004316C5"/>
    <w:rsid w:val="00431AC9"/>
    <w:rsid w:val="00432A58"/>
    <w:rsid w:val="00437569"/>
    <w:rsid w:val="004417C3"/>
    <w:rsid w:val="00460145"/>
    <w:rsid w:val="004613DB"/>
    <w:rsid w:val="004763DF"/>
    <w:rsid w:val="004824CA"/>
    <w:rsid w:val="00486B0F"/>
    <w:rsid w:val="00486D29"/>
    <w:rsid w:val="004A26AF"/>
    <w:rsid w:val="004A4A4F"/>
    <w:rsid w:val="004A5272"/>
    <w:rsid w:val="004C4312"/>
    <w:rsid w:val="004D38EE"/>
    <w:rsid w:val="004D60DF"/>
    <w:rsid w:val="004F5FC3"/>
    <w:rsid w:val="004F73B5"/>
    <w:rsid w:val="004F7DDE"/>
    <w:rsid w:val="00502FAC"/>
    <w:rsid w:val="00514BBC"/>
    <w:rsid w:val="00520796"/>
    <w:rsid w:val="00520EA3"/>
    <w:rsid w:val="00527A2F"/>
    <w:rsid w:val="0053303F"/>
    <w:rsid w:val="005335B0"/>
    <w:rsid w:val="00534A4E"/>
    <w:rsid w:val="00554443"/>
    <w:rsid w:val="00560EBA"/>
    <w:rsid w:val="00565053"/>
    <w:rsid w:val="005752AD"/>
    <w:rsid w:val="005757FC"/>
    <w:rsid w:val="00576028"/>
    <w:rsid w:val="00585CB8"/>
    <w:rsid w:val="00593F03"/>
    <w:rsid w:val="005A21AD"/>
    <w:rsid w:val="005A3905"/>
    <w:rsid w:val="005B233A"/>
    <w:rsid w:val="005B62BE"/>
    <w:rsid w:val="005C004F"/>
    <w:rsid w:val="005C7C09"/>
    <w:rsid w:val="005D1DAF"/>
    <w:rsid w:val="005D436A"/>
    <w:rsid w:val="005D729E"/>
    <w:rsid w:val="005E15CB"/>
    <w:rsid w:val="005F184D"/>
    <w:rsid w:val="005F7902"/>
    <w:rsid w:val="00602079"/>
    <w:rsid w:val="00614924"/>
    <w:rsid w:val="00617B51"/>
    <w:rsid w:val="0063563B"/>
    <w:rsid w:val="00636817"/>
    <w:rsid w:val="00650FB3"/>
    <w:rsid w:val="0065448B"/>
    <w:rsid w:val="00655B89"/>
    <w:rsid w:val="006602AF"/>
    <w:rsid w:val="00672BA1"/>
    <w:rsid w:val="00674E2A"/>
    <w:rsid w:val="006803B0"/>
    <w:rsid w:val="00683E86"/>
    <w:rsid w:val="00686A96"/>
    <w:rsid w:val="00694C3C"/>
    <w:rsid w:val="006B07C0"/>
    <w:rsid w:val="006B0D74"/>
    <w:rsid w:val="006B6237"/>
    <w:rsid w:val="006C5F3C"/>
    <w:rsid w:val="006C64DC"/>
    <w:rsid w:val="006C69BA"/>
    <w:rsid w:val="006D549C"/>
    <w:rsid w:val="006D586B"/>
    <w:rsid w:val="006D5B22"/>
    <w:rsid w:val="006E3FF9"/>
    <w:rsid w:val="006E7AAC"/>
    <w:rsid w:val="006F2876"/>
    <w:rsid w:val="00703E09"/>
    <w:rsid w:val="00707418"/>
    <w:rsid w:val="00722DFB"/>
    <w:rsid w:val="00723E16"/>
    <w:rsid w:val="00732289"/>
    <w:rsid w:val="00732742"/>
    <w:rsid w:val="0073435A"/>
    <w:rsid w:val="007366F4"/>
    <w:rsid w:val="007378D5"/>
    <w:rsid w:val="007407FE"/>
    <w:rsid w:val="00745705"/>
    <w:rsid w:val="0076136C"/>
    <w:rsid w:val="00765DA0"/>
    <w:rsid w:val="00766448"/>
    <w:rsid w:val="00777283"/>
    <w:rsid w:val="007804DE"/>
    <w:rsid w:val="00782AA8"/>
    <w:rsid w:val="00782D81"/>
    <w:rsid w:val="00782FC5"/>
    <w:rsid w:val="007843F8"/>
    <w:rsid w:val="007926A8"/>
    <w:rsid w:val="00794A0D"/>
    <w:rsid w:val="007A69A3"/>
    <w:rsid w:val="007B07E2"/>
    <w:rsid w:val="007D0B2C"/>
    <w:rsid w:val="007D1AE6"/>
    <w:rsid w:val="007D546B"/>
    <w:rsid w:val="007E0291"/>
    <w:rsid w:val="007E179F"/>
    <w:rsid w:val="00812F08"/>
    <w:rsid w:val="0081448E"/>
    <w:rsid w:val="008359F5"/>
    <w:rsid w:val="00851100"/>
    <w:rsid w:val="008604F7"/>
    <w:rsid w:val="0086545D"/>
    <w:rsid w:val="00876292"/>
    <w:rsid w:val="00891344"/>
    <w:rsid w:val="00897FF1"/>
    <w:rsid w:val="008A0E67"/>
    <w:rsid w:val="008A1038"/>
    <w:rsid w:val="008A322C"/>
    <w:rsid w:val="008A6107"/>
    <w:rsid w:val="008B7485"/>
    <w:rsid w:val="008D2167"/>
    <w:rsid w:val="008D4301"/>
    <w:rsid w:val="008D5A0C"/>
    <w:rsid w:val="008E5A48"/>
    <w:rsid w:val="008F0846"/>
    <w:rsid w:val="008F106A"/>
    <w:rsid w:val="008F297C"/>
    <w:rsid w:val="008F76BF"/>
    <w:rsid w:val="00904E02"/>
    <w:rsid w:val="0091587D"/>
    <w:rsid w:val="00917C1E"/>
    <w:rsid w:val="009268A8"/>
    <w:rsid w:val="009276C9"/>
    <w:rsid w:val="00933D60"/>
    <w:rsid w:val="00940576"/>
    <w:rsid w:val="0094224F"/>
    <w:rsid w:val="00942B62"/>
    <w:rsid w:val="00952B48"/>
    <w:rsid w:val="00954BAE"/>
    <w:rsid w:val="00965EDD"/>
    <w:rsid w:val="009712D4"/>
    <w:rsid w:val="00974E85"/>
    <w:rsid w:val="009758B0"/>
    <w:rsid w:val="009832EC"/>
    <w:rsid w:val="00985D78"/>
    <w:rsid w:val="009978B2"/>
    <w:rsid w:val="009A21D4"/>
    <w:rsid w:val="009C1280"/>
    <w:rsid w:val="009C28F8"/>
    <w:rsid w:val="009C56A8"/>
    <w:rsid w:val="009D0669"/>
    <w:rsid w:val="009D7792"/>
    <w:rsid w:val="009E0AD3"/>
    <w:rsid w:val="009E1781"/>
    <w:rsid w:val="009E5D76"/>
    <w:rsid w:val="009F343E"/>
    <w:rsid w:val="009F7BC7"/>
    <w:rsid w:val="00A00310"/>
    <w:rsid w:val="00A04ADF"/>
    <w:rsid w:val="00A11F80"/>
    <w:rsid w:val="00A27249"/>
    <w:rsid w:val="00A30F2D"/>
    <w:rsid w:val="00A3592B"/>
    <w:rsid w:val="00A42ECC"/>
    <w:rsid w:val="00A46A4D"/>
    <w:rsid w:val="00A5715D"/>
    <w:rsid w:val="00A574DA"/>
    <w:rsid w:val="00A621FC"/>
    <w:rsid w:val="00A65260"/>
    <w:rsid w:val="00A76393"/>
    <w:rsid w:val="00A82BC5"/>
    <w:rsid w:val="00A959F9"/>
    <w:rsid w:val="00A95A1B"/>
    <w:rsid w:val="00AA503F"/>
    <w:rsid w:val="00AC61DE"/>
    <w:rsid w:val="00AD7457"/>
    <w:rsid w:val="00AF1FD6"/>
    <w:rsid w:val="00B039E6"/>
    <w:rsid w:val="00B05FCA"/>
    <w:rsid w:val="00B10944"/>
    <w:rsid w:val="00B1568F"/>
    <w:rsid w:val="00B21AC3"/>
    <w:rsid w:val="00B24B0B"/>
    <w:rsid w:val="00B26C8D"/>
    <w:rsid w:val="00B30E4B"/>
    <w:rsid w:val="00B325D3"/>
    <w:rsid w:val="00B33F4B"/>
    <w:rsid w:val="00B41716"/>
    <w:rsid w:val="00B41B91"/>
    <w:rsid w:val="00B53B70"/>
    <w:rsid w:val="00B53D9A"/>
    <w:rsid w:val="00B53F0B"/>
    <w:rsid w:val="00B63555"/>
    <w:rsid w:val="00B66148"/>
    <w:rsid w:val="00B7001C"/>
    <w:rsid w:val="00B74314"/>
    <w:rsid w:val="00B822D0"/>
    <w:rsid w:val="00B82EFB"/>
    <w:rsid w:val="00B83E7D"/>
    <w:rsid w:val="00B849BB"/>
    <w:rsid w:val="00B92A89"/>
    <w:rsid w:val="00B934D8"/>
    <w:rsid w:val="00BA5F13"/>
    <w:rsid w:val="00BA69CD"/>
    <w:rsid w:val="00BA7923"/>
    <w:rsid w:val="00BB20AF"/>
    <w:rsid w:val="00BC0320"/>
    <w:rsid w:val="00BC1428"/>
    <w:rsid w:val="00BC39EA"/>
    <w:rsid w:val="00BC504D"/>
    <w:rsid w:val="00BC7E45"/>
    <w:rsid w:val="00BD6A40"/>
    <w:rsid w:val="00BD78A5"/>
    <w:rsid w:val="00BE1EEB"/>
    <w:rsid w:val="00BF64CA"/>
    <w:rsid w:val="00C02167"/>
    <w:rsid w:val="00C02FB8"/>
    <w:rsid w:val="00C04A08"/>
    <w:rsid w:val="00C1279D"/>
    <w:rsid w:val="00C1287E"/>
    <w:rsid w:val="00C178AC"/>
    <w:rsid w:val="00C269DB"/>
    <w:rsid w:val="00C40AE6"/>
    <w:rsid w:val="00C457A3"/>
    <w:rsid w:val="00C4777D"/>
    <w:rsid w:val="00C53304"/>
    <w:rsid w:val="00C57F90"/>
    <w:rsid w:val="00C60DF4"/>
    <w:rsid w:val="00C66A22"/>
    <w:rsid w:val="00C70AE5"/>
    <w:rsid w:val="00C7734D"/>
    <w:rsid w:val="00C83D27"/>
    <w:rsid w:val="00C90EF2"/>
    <w:rsid w:val="00CA1451"/>
    <w:rsid w:val="00CA6628"/>
    <w:rsid w:val="00CB440F"/>
    <w:rsid w:val="00CB4EB8"/>
    <w:rsid w:val="00CB5337"/>
    <w:rsid w:val="00CB591A"/>
    <w:rsid w:val="00CB5E3B"/>
    <w:rsid w:val="00CC17B0"/>
    <w:rsid w:val="00CD3A3D"/>
    <w:rsid w:val="00CD5127"/>
    <w:rsid w:val="00CF6C92"/>
    <w:rsid w:val="00D018C3"/>
    <w:rsid w:val="00D0305E"/>
    <w:rsid w:val="00D0371A"/>
    <w:rsid w:val="00D03BDF"/>
    <w:rsid w:val="00D042DB"/>
    <w:rsid w:val="00D0611E"/>
    <w:rsid w:val="00D13961"/>
    <w:rsid w:val="00D232DD"/>
    <w:rsid w:val="00D257DA"/>
    <w:rsid w:val="00D25F07"/>
    <w:rsid w:val="00D302AF"/>
    <w:rsid w:val="00D347D8"/>
    <w:rsid w:val="00D36BD3"/>
    <w:rsid w:val="00D37ED8"/>
    <w:rsid w:val="00D47BCE"/>
    <w:rsid w:val="00D502E2"/>
    <w:rsid w:val="00D57198"/>
    <w:rsid w:val="00D828A4"/>
    <w:rsid w:val="00D93FEF"/>
    <w:rsid w:val="00D9502A"/>
    <w:rsid w:val="00D96905"/>
    <w:rsid w:val="00D97680"/>
    <w:rsid w:val="00DA26ED"/>
    <w:rsid w:val="00DA5C87"/>
    <w:rsid w:val="00DB2ABD"/>
    <w:rsid w:val="00DB797D"/>
    <w:rsid w:val="00DC1960"/>
    <w:rsid w:val="00DC3F2A"/>
    <w:rsid w:val="00DC3FB8"/>
    <w:rsid w:val="00DC66F0"/>
    <w:rsid w:val="00DE0366"/>
    <w:rsid w:val="00DF26FF"/>
    <w:rsid w:val="00E03326"/>
    <w:rsid w:val="00E0426C"/>
    <w:rsid w:val="00E104F8"/>
    <w:rsid w:val="00E13DCC"/>
    <w:rsid w:val="00E16B50"/>
    <w:rsid w:val="00E20350"/>
    <w:rsid w:val="00E22C55"/>
    <w:rsid w:val="00E27317"/>
    <w:rsid w:val="00E30FDC"/>
    <w:rsid w:val="00E32ACF"/>
    <w:rsid w:val="00E32E05"/>
    <w:rsid w:val="00E338E7"/>
    <w:rsid w:val="00E42ADF"/>
    <w:rsid w:val="00E5479F"/>
    <w:rsid w:val="00E556FB"/>
    <w:rsid w:val="00E64175"/>
    <w:rsid w:val="00E702E3"/>
    <w:rsid w:val="00E72B80"/>
    <w:rsid w:val="00E761D9"/>
    <w:rsid w:val="00E80694"/>
    <w:rsid w:val="00E8714B"/>
    <w:rsid w:val="00E90522"/>
    <w:rsid w:val="00E91069"/>
    <w:rsid w:val="00E97553"/>
    <w:rsid w:val="00EB62F7"/>
    <w:rsid w:val="00EB6F9C"/>
    <w:rsid w:val="00EE15A5"/>
    <w:rsid w:val="00F12168"/>
    <w:rsid w:val="00F1643A"/>
    <w:rsid w:val="00F174B9"/>
    <w:rsid w:val="00F21411"/>
    <w:rsid w:val="00F21881"/>
    <w:rsid w:val="00F35D48"/>
    <w:rsid w:val="00F53356"/>
    <w:rsid w:val="00F54648"/>
    <w:rsid w:val="00F64252"/>
    <w:rsid w:val="00F667FA"/>
    <w:rsid w:val="00F72A6C"/>
    <w:rsid w:val="00F736ED"/>
    <w:rsid w:val="00F864A3"/>
    <w:rsid w:val="00FA065D"/>
    <w:rsid w:val="00FA3BDE"/>
    <w:rsid w:val="00FA3F71"/>
    <w:rsid w:val="00FA56DB"/>
    <w:rsid w:val="00FA602E"/>
    <w:rsid w:val="00FB6A7B"/>
    <w:rsid w:val="00FC46C2"/>
    <w:rsid w:val="00FC484D"/>
    <w:rsid w:val="00FD2C66"/>
    <w:rsid w:val="00FD47DF"/>
    <w:rsid w:val="00FE1581"/>
    <w:rsid w:val="00FE7BB7"/>
    <w:rsid w:val="012C8425"/>
    <w:rsid w:val="0723B0F2"/>
    <w:rsid w:val="102C5477"/>
    <w:rsid w:val="2375A470"/>
    <w:rsid w:val="374E9FE8"/>
    <w:rsid w:val="50B95DC6"/>
    <w:rsid w:val="5F0ABB13"/>
    <w:rsid w:val="6034031D"/>
    <w:rsid w:val="6CB56357"/>
    <w:rsid w:val="6E06C9AB"/>
    <w:rsid w:val="7661F28E"/>
    <w:rsid w:val="783DB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62F8"/>
  <w15:chartTrackingRefBased/>
  <w15:docId w15:val="{2B4CF7C4-3E52-453B-B6A9-1269B3DC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E4"/>
    <w:rPr>
      <w:lang w:val="en-US"/>
    </w:rPr>
  </w:style>
  <w:style w:type="paragraph" w:styleId="Heading1">
    <w:name w:val="heading 1"/>
    <w:basedOn w:val="Normal"/>
    <w:next w:val="BodyText"/>
    <w:link w:val="Heading1Char"/>
    <w:qFormat/>
    <w:rsid w:val="00FD47DF"/>
    <w:pPr>
      <w:keepNext/>
      <w:widowControl w:val="0"/>
      <w:tabs>
        <w:tab w:val="num" w:pos="0"/>
      </w:tabs>
      <w:suppressAutoHyphens/>
      <w:spacing w:before="240" w:after="120" w:line="240" w:lineRule="auto"/>
      <w:ind w:left="432" w:hanging="432"/>
      <w:outlineLvl w:val="0"/>
    </w:pPr>
    <w:rPr>
      <w:rFonts w:ascii="Times New Roman" w:eastAsia="Microsoft YaHei" w:hAnsi="Times New Roman" w:cs="Mangal"/>
      <w:b/>
      <w:bCs/>
      <w:kern w:val="2"/>
      <w:sz w:val="32"/>
      <w:szCs w:val="32"/>
      <w:lang w:val="fr-FR"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BCE"/>
    <w:pPr>
      <w:tabs>
        <w:tab w:val="center" w:pos="4536"/>
        <w:tab w:val="right" w:pos="9072"/>
      </w:tabs>
      <w:spacing w:line="240" w:lineRule="auto"/>
    </w:pPr>
  </w:style>
  <w:style w:type="character" w:customStyle="1" w:styleId="HeaderChar">
    <w:name w:val="Header Char"/>
    <w:basedOn w:val="DefaultParagraphFont"/>
    <w:link w:val="Header"/>
    <w:uiPriority w:val="99"/>
    <w:rsid w:val="00D47BCE"/>
  </w:style>
  <w:style w:type="paragraph" w:styleId="Footer">
    <w:name w:val="footer"/>
    <w:basedOn w:val="Normal"/>
    <w:link w:val="FooterChar"/>
    <w:uiPriority w:val="99"/>
    <w:unhideWhenUsed/>
    <w:rsid w:val="00D47BCE"/>
    <w:pPr>
      <w:tabs>
        <w:tab w:val="center" w:pos="4536"/>
        <w:tab w:val="right" w:pos="9072"/>
      </w:tabs>
      <w:spacing w:line="240" w:lineRule="auto"/>
    </w:pPr>
  </w:style>
  <w:style w:type="character" w:customStyle="1" w:styleId="FooterChar">
    <w:name w:val="Footer Char"/>
    <w:basedOn w:val="DefaultParagraphFont"/>
    <w:link w:val="Footer"/>
    <w:uiPriority w:val="99"/>
    <w:rsid w:val="00D47BCE"/>
  </w:style>
  <w:style w:type="character" w:styleId="PlaceholderText">
    <w:name w:val="Placeholder Text"/>
    <w:basedOn w:val="DefaultParagraphFont"/>
    <w:uiPriority w:val="99"/>
    <w:semiHidden/>
    <w:rsid w:val="0016103F"/>
    <w:rPr>
      <w:color w:val="808080"/>
    </w:rPr>
  </w:style>
  <w:style w:type="paragraph" w:styleId="BodyText">
    <w:name w:val="Body Text"/>
    <w:basedOn w:val="Normal"/>
    <w:link w:val="BodyTextChar"/>
    <w:rsid w:val="008E5A48"/>
    <w:pPr>
      <w:widowControl w:val="0"/>
      <w:suppressAutoHyphens/>
      <w:spacing w:after="120" w:line="240" w:lineRule="auto"/>
    </w:pPr>
    <w:rPr>
      <w:rFonts w:ascii="Times New Roman" w:eastAsia="SimSun" w:hAnsi="Times New Roman" w:cs="Mangal"/>
      <w:kern w:val="1"/>
      <w:sz w:val="24"/>
      <w:szCs w:val="24"/>
      <w:lang w:val="fr-FR" w:eastAsia="hi-IN" w:bidi="hi-IN"/>
    </w:rPr>
  </w:style>
  <w:style w:type="character" w:customStyle="1" w:styleId="BodyTextChar">
    <w:name w:val="Body Text Char"/>
    <w:basedOn w:val="DefaultParagraphFont"/>
    <w:link w:val="BodyText"/>
    <w:rsid w:val="008E5A48"/>
    <w:rPr>
      <w:rFonts w:ascii="Times New Roman" w:eastAsia="SimSun" w:hAnsi="Times New Roman" w:cs="Mangal"/>
      <w:kern w:val="1"/>
      <w:sz w:val="24"/>
      <w:szCs w:val="24"/>
      <w:lang w:val="fr-FR" w:eastAsia="hi-IN" w:bidi="hi-IN"/>
    </w:rPr>
  </w:style>
  <w:style w:type="paragraph" w:customStyle="1" w:styleId="TITRE">
    <w:name w:val="TITRE"/>
    <w:basedOn w:val="Normal"/>
    <w:qFormat/>
    <w:rsid w:val="00306CFE"/>
    <w:rPr>
      <w:b/>
      <w:sz w:val="28"/>
    </w:rPr>
  </w:style>
  <w:style w:type="paragraph" w:customStyle="1" w:styleId="CHAPEAUINTRO">
    <w:name w:val="CHAPEAU/INTRO"/>
    <w:basedOn w:val="Normal"/>
    <w:qFormat/>
    <w:rsid w:val="00306CFE"/>
    <w:rPr>
      <w:b/>
      <w:lang w:val="en-GB"/>
    </w:rPr>
  </w:style>
  <w:style w:type="paragraph" w:customStyle="1" w:styleId="TEXTE">
    <w:name w:val="TEXTE"/>
    <w:basedOn w:val="Normal"/>
    <w:qFormat/>
    <w:rsid w:val="00306CFE"/>
    <w:pPr>
      <w:spacing w:line="240" w:lineRule="auto"/>
    </w:pPr>
    <w:rPr>
      <w:rFonts w:cs="Arial"/>
      <w:szCs w:val="20"/>
      <w:lang w:val="en-GB"/>
    </w:rPr>
  </w:style>
  <w:style w:type="paragraph" w:customStyle="1" w:styleId="SOUS-TITRE">
    <w:name w:val="SOUS-TITRE"/>
    <w:basedOn w:val="Normal"/>
    <w:qFormat/>
    <w:rsid w:val="00306CFE"/>
    <w:pPr>
      <w:spacing w:line="240" w:lineRule="auto"/>
    </w:pPr>
    <w:rPr>
      <w:rFonts w:cs="Arial"/>
      <w:b/>
      <w:sz w:val="22"/>
      <w:szCs w:val="20"/>
      <w:lang w:val="en-GB"/>
    </w:rPr>
  </w:style>
  <w:style w:type="paragraph" w:customStyle="1" w:styleId="EN-TTE">
    <w:name w:val="EN-TÊTE"/>
    <w:basedOn w:val="Header"/>
    <w:qFormat/>
    <w:rsid w:val="00306CFE"/>
    <w:rPr>
      <w:color w:val="808080" w:themeColor="background1" w:themeShade="80"/>
    </w:rPr>
  </w:style>
  <w:style w:type="paragraph" w:customStyle="1" w:styleId="DIFFUSION">
    <w:name w:val="DIFFUSION"/>
    <w:basedOn w:val="Header"/>
    <w:qFormat/>
    <w:rsid w:val="00306CFE"/>
    <w:rPr>
      <w:color w:val="808080" w:themeColor="background1" w:themeShade="80"/>
      <w:lang w:val="en-GB"/>
    </w:rPr>
  </w:style>
  <w:style w:type="paragraph" w:styleId="BalloonText">
    <w:name w:val="Balloon Text"/>
    <w:basedOn w:val="Normal"/>
    <w:link w:val="BalloonTextChar"/>
    <w:uiPriority w:val="99"/>
    <w:semiHidden/>
    <w:unhideWhenUsed/>
    <w:rsid w:val="002431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1E6"/>
    <w:rPr>
      <w:rFonts w:ascii="Segoe UI" w:hAnsi="Segoe UI" w:cs="Segoe UI"/>
      <w:sz w:val="18"/>
      <w:szCs w:val="18"/>
    </w:rPr>
  </w:style>
  <w:style w:type="paragraph" w:customStyle="1" w:styleId="Lgendephoto">
    <w:name w:val="Légende photo"/>
    <w:basedOn w:val="TEXTE"/>
    <w:qFormat/>
    <w:rsid w:val="00D502E2"/>
    <w:pPr>
      <w:jc w:val="both"/>
    </w:pPr>
    <w:rPr>
      <w:i/>
      <w:sz w:val="18"/>
      <w:lang w:val="fr-FR"/>
    </w:rPr>
  </w:style>
  <w:style w:type="paragraph" w:customStyle="1" w:styleId="Contenudetableau">
    <w:name w:val="Contenu de tableau"/>
    <w:basedOn w:val="Normal"/>
    <w:rsid w:val="006B0D74"/>
    <w:pPr>
      <w:widowControl w:val="0"/>
      <w:suppressLineNumbers/>
      <w:suppressAutoHyphens/>
      <w:spacing w:line="240" w:lineRule="auto"/>
    </w:pPr>
    <w:rPr>
      <w:rFonts w:ascii="Times New Roman" w:eastAsia="SimSun" w:hAnsi="Times New Roman" w:cs="Mangal"/>
      <w:kern w:val="1"/>
      <w:sz w:val="24"/>
      <w:szCs w:val="24"/>
      <w:lang w:val="fr-FR" w:eastAsia="hi-IN" w:bidi="hi-IN"/>
    </w:rPr>
  </w:style>
  <w:style w:type="character" w:styleId="Emphasis">
    <w:name w:val="Emphasis"/>
    <w:qFormat/>
    <w:rsid w:val="006B0D74"/>
    <w:rPr>
      <w:i/>
      <w:iCs/>
    </w:rPr>
  </w:style>
  <w:style w:type="paragraph" w:styleId="CommentText">
    <w:name w:val="annotation text"/>
    <w:basedOn w:val="Normal"/>
    <w:link w:val="CommentTextChar"/>
    <w:uiPriority w:val="99"/>
    <w:unhideWhenUsed/>
    <w:rsid w:val="002454E7"/>
    <w:pPr>
      <w:widowControl w:val="0"/>
      <w:suppressAutoHyphens/>
      <w:spacing w:line="240" w:lineRule="auto"/>
    </w:pPr>
    <w:rPr>
      <w:rFonts w:ascii="Times New Roman" w:eastAsia="SimSun" w:hAnsi="Times New Roman" w:cs="Mangal"/>
      <w:kern w:val="1"/>
      <w:szCs w:val="18"/>
      <w:lang w:val="en-GB" w:eastAsia="hi-IN" w:bidi="hi-IN"/>
    </w:rPr>
  </w:style>
  <w:style w:type="character" w:customStyle="1" w:styleId="CommentTextChar">
    <w:name w:val="Comment Text Char"/>
    <w:basedOn w:val="DefaultParagraphFont"/>
    <w:link w:val="CommentText"/>
    <w:uiPriority w:val="99"/>
    <w:rsid w:val="002454E7"/>
    <w:rPr>
      <w:rFonts w:ascii="Times New Roman" w:eastAsia="SimSun" w:hAnsi="Times New Roman" w:cs="Mangal"/>
      <w:kern w:val="1"/>
      <w:szCs w:val="18"/>
      <w:lang w:val="en-GB" w:eastAsia="hi-IN" w:bidi="hi-IN"/>
    </w:rPr>
  </w:style>
  <w:style w:type="paragraph" w:styleId="ListParagraph">
    <w:name w:val="List Paragraph"/>
    <w:basedOn w:val="Normal"/>
    <w:uiPriority w:val="34"/>
    <w:qFormat/>
    <w:rsid w:val="002454E7"/>
    <w:pPr>
      <w:ind w:left="720"/>
      <w:contextualSpacing/>
    </w:pPr>
  </w:style>
  <w:style w:type="character" w:customStyle="1" w:styleId="Heading1Char">
    <w:name w:val="Heading 1 Char"/>
    <w:basedOn w:val="DefaultParagraphFont"/>
    <w:link w:val="Heading1"/>
    <w:rsid w:val="00FD47DF"/>
    <w:rPr>
      <w:rFonts w:ascii="Times New Roman" w:eastAsia="Microsoft YaHei" w:hAnsi="Times New Roman" w:cs="Mangal"/>
      <w:b/>
      <w:bCs/>
      <w:kern w:val="2"/>
      <w:sz w:val="32"/>
      <w:szCs w:val="32"/>
      <w:lang w:val="fr-FR" w:eastAsia="hi-IN" w:bidi="hi-IN"/>
    </w:rPr>
  </w:style>
  <w:style w:type="paragraph" w:styleId="Revision">
    <w:name w:val="Revision"/>
    <w:hidden/>
    <w:uiPriority w:val="99"/>
    <w:semiHidden/>
    <w:rsid w:val="00FA3F71"/>
    <w:pPr>
      <w:spacing w:line="240" w:lineRule="auto"/>
    </w:pPr>
  </w:style>
  <w:style w:type="character" w:styleId="CommentReference">
    <w:name w:val="annotation reference"/>
    <w:basedOn w:val="DefaultParagraphFont"/>
    <w:uiPriority w:val="99"/>
    <w:semiHidden/>
    <w:unhideWhenUsed/>
    <w:rsid w:val="00FA3F71"/>
    <w:rPr>
      <w:sz w:val="16"/>
      <w:szCs w:val="16"/>
    </w:rPr>
  </w:style>
  <w:style w:type="paragraph" w:styleId="CommentSubject">
    <w:name w:val="annotation subject"/>
    <w:basedOn w:val="CommentText"/>
    <w:next w:val="CommentText"/>
    <w:link w:val="CommentSubjectChar"/>
    <w:uiPriority w:val="99"/>
    <w:semiHidden/>
    <w:unhideWhenUsed/>
    <w:rsid w:val="00FA3F71"/>
    <w:pPr>
      <w:widowControl/>
      <w:suppressAutoHyphens w:val="0"/>
    </w:pPr>
    <w:rPr>
      <w:rFonts w:ascii="Arial" w:eastAsiaTheme="minorHAnsi" w:hAnsi="Arial" w:cstheme="minorBidi"/>
      <w:b/>
      <w:bCs/>
      <w:kern w:val="0"/>
      <w:szCs w:val="20"/>
      <w:lang w:val="fr-CH" w:eastAsia="en-US" w:bidi="ar-SA"/>
    </w:rPr>
  </w:style>
  <w:style w:type="character" w:customStyle="1" w:styleId="CommentSubjectChar">
    <w:name w:val="Comment Subject Char"/>
    <w:basedOn w:val="CommentTextChar"/>
    <w:link w:val="CommentSubject"/>
    <w:uiPriority w:val="99"/>
    <w:semiHidden/>
    <w:rsid w:val="00FA3F71"/>
    <w:rPr>
      <w:rFonts w:ascii="Times New Roman" w:eastAsia="SimSun" w:hAnsi="Times New Roman" w:cs="Mangal"/>
      <w:b/>
      <w:bCs/>
      <w:kern w:val="1"/>
      <w:szCs w:val="20"/>
      <w:lang w:val="en-GB" w:eastAsia="hi-IN" w:bidi="hi-IN"/>
    </w:rPr>
  </w:style>
  <w:style w:type="character" w:styleId="Hyperlink">
    <w:name w:val="Hyperlink"/>
    <w:basedOn w:val="DefaultParagraphFont"/>
    <w:uiPriority w:val="99"/>
    <w:unhideWhenUsed/>
    <w:rsid w:val="00E91069"/>
    <w:rPr>
      <w:color w:val="0563C1" w:themeColor="hyperlink"/>
      <w:u w:val="single"/>
    </w:rPr>
  </w:style>
  <w:style w:type="character" w:styleId="UnresolvedMention">
    <w:name w:val="Unresolved Mention"/>
    <w:basedOn w:val="DefaultParagraphFont"/>
    <w:uiPriority w:val="99"/>
    <w:semiHidden/>
    <w:unhideWhenUsed/>
    <w:rsid w:val="00E91069"/>
    <w:rPr>
      <w:color w:val="605E5C"/>
      <w:shd w:val="clear" w:color="auto" w:fill="E1DFDD"/>
    </w:rPr>
  </w:style>
  <w:style w:type="paragraph" w:styleId="NormalWeb">
    <w:name w:val="Normal (Web)"/>
    <w:basedOn w:val="Normal"/>
    <w:uiPriority w:val="99"/>
    <w:semiHidden/>
    <w:unhideWhenUsed/>
    <w:rsid w:val="00063F32"/>
    <w:pPr>
      <w:spacing w:before="100" w:beforeAutospacing="1" w:after="100" w:afterAutospacing="1" w:line="240" w:lineRule="auto"/>
    </w:pPr>
    <w:rPr>
      <w:rFonts w:ascii="Times New Roman" w:eastAsia="Times New Roman" w:hAnsi="Times New Roman" w:cs="Times New Roman"/>
      <w:sz w:val="24"/>
      <w:szCs w:val="24"/>
      <w:lang w:val="en-FR" w:eastAsia="en-GB"/>
    </w:rPr>
  </w:style>
  <w:style w:type="character" w:customStyle="1" w:styleId="token">
    <w:name w:val="token"/>
    <w:basedOn w:val="DefaultParagraphFont"/>
    <w:rsid w:val="00063F32"/>
  </w:style>
  <w:style w:type="character" w:customStyle="1" w:styleId="style-modulehyperlink3jvgh">
    <w:name w:val="style-module_hyperlink__3jvgh"/>
    <w:basedOn w:val="DefaultParagraphFont"/>
    <w:rsid w:val="0006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tmb.wor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db3eaa-9188-47f2-a94c-61b9eca4da09">
      <Terms xmlns="http://schemas.microsoft.com/office/infopath/2007/PartnerControls"/>
    </lcf76f155ced4ddcb4097134ff3c332f>
    <TaxCatchAll xmlns="c60b8ad2-1b35-4b42-b6dc-bec328a12787" xsi:nil="true"/>
    <Approved xmlns="59db3eaa-9188-47f2-a94c-61b9eca4da09" xsi:nil="true"/>
    <Rejected xmlns="59db3eaa-9188-47f2-a94c-61b9eca4da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432F3F199E794C95B49C88CC5BF869" ma:contentTypeVersion="21" ma:contentTypeDescription="Crée un document." ma:contentTypeScope="" ma:versionID="fd6d4cd547d4abbbbcd99022a5de1cc1">
  <xsd:schema xmlns:xsd="http://www.w3.org/2001/XMLSchema" xmlns:xs="http://www.w3.org/2001/XMLSchema" xmlns:p="http://schemas.microsoft.com/office/2006/metadata/properties" xmlns:ns2="59db3eaa-9188-47f2-a94c-61b9eca4da09" xmlns:ns3="c60b8ad2-1b35-4b42-b6dc-bec328a12787" targetNamespace="http://schemas.microsoft.com/office/2006/metadata/properties" ma:root="true" ma:fieldsID="cfe1b4eee0b57fb53b9724d104a859cb" ns2:_="" ns3:_="">
    <xsd:import namespace="59db3eaa-9188-47f2-a94c-61b9eca4da09"/>
    <xsd:import namespace="c60b8ad2-1b35-4b42-b6dc-bec328a127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Approved" minOccurs="0"/>
                <xsd:element ref="ns2:Rejecte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3eaa-9188-47f2-a94c-61b9eca4d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Approved" ma:index="20" nillable="true" ma:displayName="Approved" ma:format="Dropdown" ma:internalName="Approved">
      <xsd:simpleType>
        <xsd:restriction base="dms:Text">
          <xsd:maxLength value="255"/>
        </xsd:restriction>
      </xsd:simpleType>
    </xsd:element>
    <xsd:element name="Rejected" ma:index="21" nillable="true" ma:displayName="Rejected" ma:format="Dropdown" ma:internalName="Rejected">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a8be7110-a2e5-4c67-8b8e-541279954a0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0b8ad2-1b35-4b42-b6dc-bec328a1278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258cbe10-0efb-48a7-a51e-ad6a426b9bb5}" ma:internalName="TaxCatchAll" ma:showField="CatchAllData" ma:web="c60b8ad2-1b35-4b42-b6dc-bec328a12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7943F-692D-4154-9AF9-BECECC2C0F2D}">
  <ds:schemaRefs>
    <ds:schemaRef ds:uri="http://schemas.microsoft.com/office/2006/metadata/properties"/>
    <ds:schemaRef ds:uri="http://schemas.microsoft.com/office/infopath/2007/PartnerControls"/>
    <ds:schemaRef ds:uri="59db3eaa-9188-47f2-a94c-61b9eca4da09"/>
    <ds:schemaRef ds:uri="c60b8ad2-1b35-4b42-b6dc-bec328a12787"/>
  </ds:schemaRefs>
</ds:datastoreItem>
</file>

<file path=customXml/itemProps2.xml><?xml version="1.0" encoding="utf-8"?>
<ds:datastoreItem xmlns:ds="http://schemas.openxmlformats.org/officeDocument/2006/customXml" ds:itemID="{55EEE419-9609-4010-AB17-54B5AA7C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3eaa-9188-47f2-a94c-61b9eca4da09"/>
    <ds:schemaRef ds:uri="c60b8ad2-1b35-4b42-b6dc-bec328a1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D09B6-7CE0-4F58-83C8-6DC3D30F2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ROLEX SA</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NOVOA Sheila</dc:creator>
  <cp:keywords/>
  <dc:description/>
  <cp:lastModifiedBy>Baptiste CHEVALLIER</cp:lastModifiedBy>
  <cp:revision>2</cp:revision>
  <cp:lastPrinted>2023-12-14T03:38:00Z</cp:lastPrinted>
  <dcterms:created xsi:type="dcterms:W3CDTF">2026-06-26T07:49:00Z</dcterms:created>
  <dcterms:modified xsi:type="dcterms:W3CDTF">2026-06-26T07:49:00Z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c4b2bc-ebd9-4dd7-ace5-ea1cea0e7ede_Enabled">
    <vt:lpwstr>true</vt:lpwstr>
  </property>
  <property fmtid="{D5CDD505-2E9C-101B-9397-08002B2CF9AE}" pid="3" name="MSIP_Label_9ac4b2bc-ebd9-4dd7-ace5-ea1cea0e7ede_SetDate">
    <vt:lpwstr>2023-12-17T10:31:57Z</vt:lpwstr>
  </property>
  <property fmtid="{D5CDD505-2E9C-101B-9397-08002B2CF9AE}" pid="4" name="MSIP_Label_9ac4b2bc-ebd9-4dd7-ace5-ea1cea0e7ede_Method">
    <vt:lpwstr>Privileged</vt:lpwstr>
  </property>
  <property fmtid="{D5CDD505-2E9C-101B-9397-08002B2CF9AE}" pid="5" name="MSIP_Label_9ac4b2bc-ebd9-4dd7-ace5-ea1cea0e7ede_Name">
    <vt:lpwstr>Internal</vt:lpwstr>
  </property>
  <property fmtid="{D5CDD505-2E9C-101B-9397-08002B2CF9AE}" pid="6" name="MSIP_Label_9ac4b2bc-ebd9-4dd7-ace5-ea1cea0e7ede_SiteId">
    <vt:lpwstr>f2460eca-756e-4a3f-bd14-d2a84590fc31</vt:lpwstr>
  </property>
  <property fmtid="{D5CDD505-2E9C-101B-9397-08002B2CF9AE}" pid="7" name="MSIP_Label_9ac4b2bc-ebd9-4dd7-ace5-ea1cea0e7ede_ActionId">
    <vt:lpwstr>47eda631-28ae-4fec-aa4d-467fafbc7596</vt:lpwstr>
  </property>
  <property fmtid="{D5CDD505-2E9C-101B-9397-08002B2CF9AE}" pid="8" name="MSIP_Label_9ac4b2bc-ebd9-4dd7-ace5-ea1cea0e7ede_ContentBits">
    <vt:lpwstr>0</vt:lpwstr>
  </property>
  <property fmtid="{D5CDD505-2E9C-101B-9397-08002B2CF9AE}" pid="9" name="Niveau_Confidentialite">
    <vt:lpwstr>1;#Interne</vt:lpwstr>
  </property>
  <property fmtid="{D5CDD505-2E9C-101B-9397-08002B2CF9AE}" pid="10" name="ContentTypeId">
    <vt:lpwstr>0x010100B9432F3F199E794C95B49C88CC5BF869</vt:lpwstr>
  </property>
  <property fmtid="{D5CDD505-2E9C-101B-9397-08002B2CF9AE}" pid="11" name="MediaServiceImageTags">
    <vt:lpwstr/>
  </property>
</Properties>
</file>