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7637E" w14:textId="77777777" w:rsidR="009774B3" w:rsidRDefault="009774B3" w:rsidP="00320259">
      <w:pPr>
        <w:pStyle w:val="NormalWeb"/>
        <w:rPr>
          <w:rFonts w:ascii="Arial" w:eastAsiaTheme="minorHAnsi" w:hAnsi="Arial" w:cs="Arial"/>
          <w:b/>
          <w:sz w:val="28"/>
          <w:szCs w:val="28"/>
          <w:lang w:val="en-US" w:eastAsia="en-US"/>
        </w:rPr>
      </w:pPr>
      <w:r w:rsidRPr="009774B3">
        <w:rPr>
          <w:rFonts w:ascii="Arial" w:eastAsiaTheme="minorHAnsi" w:hAnsi="Arial" w:cs="Arial"/>
          <w:b/>
          <w:sz w:val="28"/>
          <w:szCs w:val="28"/>
          <w:lang w:val="en-US" w:eastAsia="en-US"/>
        </w:rPr>
        <w:t>A TUDOR ACELERA O PASSO NO TRAIL RUNNING COM A UTMB WORLD SERIES!</w:t>
      </w:r>
    </w:p>
    <w:p w14:paraId="6A5FFBD1" w14:textId="77777777" w:rsidR="009774B3" w:rsidRPr="009774B3" w:rsidRDefault="009774B3" w:rsidP="009774B3">
      <w:pPr>
        <w:pStyle w:val="NormalWeb"/>
        <w:rPr>
          <w:rFonts w:ascii="Arial" w:hAnsi="Arial" w:cs="Arial"/>
          <w:sz w:val="20"/>
          <w:szCs w:val="20"/>
        </w:rPr>
      </w:pPr>
      <w:r w:rsidRPr="009774B3">
        <w:rPr>
          <w:rStyle w:val="token"/>
          <w:rFonts w:ascii="Arial" w:hAnsi="Arial" w:cs="Arial"/>
          <w:b/>
          <w:bCs/>
          <w:sz w:val="20"/>
          <w:szCs w:val="20"/>
        </w:rPr>
        <w:t>O HOKA UTMB Mont-Blanc, uma das corridas de trail mais icónicas do mundo, é possivelmente também a prova mais apelativa do calendário, e competir nela não é fácil. É uma prova de 106 milhas em redor do maciço do Mont Blanc que serve como o ponto culminante do circuito UTMB World Series. Uma prova que é um exercício de beleza e dor, mas, acima de tudo, de ousadia. E é precisamente por isso que a TUDOR é agora parceira oficial da UTMB World Series.</w:t>
      </w:r>
    </w:p>
    <w:p w14:paraId="7F4C82A0" w14:textId="77777777" w:rsidR="009774B3" w:rsidRPr="009774B3" w:rsidRDefault="009774B3" w:rsidP="009774B3">
      <w:pPr>
        <w:pStyle w:val="NormalWeb"/>
        <w:rPr>
          <w:rFonts w:ascii="Arial" w:hAnsi="Arial" w:cs="Arial"/>
          <w:sz w:val="20"/>
          <w:szCs w:val="20"/>
        </w:rPr>
      </w:pPr>
      <w:r w:rsidRPr="009774B3">
        <w:rPr>
          <w:rStyle w:val="token"/>
          <w:rFonts w:ascii="Arial" w:hAnsi="Arial" w:cs="Arial"/>
          <w:sz w:val="20"/>
          <w:szCs w:val="20"/>
        </w:rPr>
        <w:t>A mera chegada à linha de partida significa ter alcançado os mais altos patamares do trail running de elite a nível mundial. Nos níveis mais elevados do circuito, os convites não são simplesmente distribuídos, são conquistados. Os corredores enfrentam 10 000 metros de desnível positivo, temperaturas que variam de -5 °C a 35 °C e privação extrema de sono enquanto correm pela noite. A taxa de abandono ronda os 40% e se tudo isto parece uma loucura, é porque o é.</w:t>
      </w:r>
    </w:p>
    <w:p w14:paraId="353C1E13" w14:textId="77777777" w:rsidR="009774B3" w:rsidRPr="009774B3" w:rsidRDefault="009774B3" w:rsidP="009774B3">
      <w:pPr>
        <w:pStyle w:val="NormalWeb"/>
        <w:rPr>
          <w:rFonts w:ascii="Arial" w:hAnsi="Arial" w:cs="Arial"/>
          <w:sz w:val="20"/>
          <w:szCs w:val="20"/>
        </w:rPr>
      </w:pPr>
      <w:r w:rsidRPr="009774B3">
        <w:rPr>
          <w:rStyle w:val="token"/>
          <w:rFonts w:ascii="Arial" w:hAnsi="Arial" w:cs="Arial"/>
          <w:sz w:val="20"/>
          <w:szCs w:val="20"/>
        </w:rPr>
        <w:t>No trail running, o tempo não se mede apenas em horas, minutos e segundos. Mede-se em anos de preparação, em dezenas de milhares de metros escalados, em noites passadas a correr pelas montanhas e em memórias que perduram muito depois da linha de chegada.</w:t>
      </w:r>
    </w:p>
    <w:p w14:paraId="5E5A9299" w14:textId="77777777" w:rsidR="009774B3" w:rsidRPr="009774B3" w:rsidRDefault="009774B3" w:rsidP="009774B3">
      <w:pPr>
        <w:pStyle w:val="NormalWeb"/>
        <w:rPr>
          <w:rFonts w:ascii="Arial" w:hAnsi="Arial" w:cs="Arial"/>
          <w:sz w:val="20"/>
          <w:szCs w:val="20"/>
        </w:rPr>
      </w:pPr>
      <w:r w:rsidRPr="009774B3">
        <w:rPr>
          <w:rStyle w:val="token"/>
          <w:rFonts w:ascii="Arial" w:hAnsi="Arial" w:cs="Arial"/>
          <w:sz w:val="20"/>
          <w:szCs w:val="20"/>
        </w:rPr>
        <w:t xml:space="preserve">Atletas de elite não costumam usar relógios mecânicos, mas não é esse o ponto. O ponto é celebrar a vitória. Perpetuar a chegada. Comemorar a conquista. </w:t>
      </w:r>
      <w:r w:rsidRPr="009774B3">
        <w:rPr>
          <w:rStyle w:val="token"/>
          <w:rFonts w:ascii="Arial" w:hAnsi="Arial" w:cs="Arial"/>
          <w:i/>
          <w:iCs/>
          <w:sz w:val="20"/>
          <w:szCs w:val="20"/>
        </w:rPr>
        <w:t xml:space="preserve">É </w:t>
      </w:r>
      <w:r w:rsidRPr="009774B3">
        <w:rPr>
          <w:rStyle w:val="token"/>
          <w:rFonts w:ascii="Arial" w:hAnsi="Arial" w:cs="Arial"/>
          <w:sz w:val="20"/>
          <w:szCs w:val="20"/>
        </w:rPr>
        <w:t>esse o ponto. Um TUDOR — ou seja, um robusto relógio desportivo mecânico suíço — representa o espírito audacioso e inquebrável que estabelece recordes e redefine limites. Esse mesmo espírito está imbuído em cada relógio que a TUDOR fabrica. No trilho, é tudo mental. Fora do trilho, esse mesmo espírito está presente no pulso dos melhores corredores de trail do mundo.</w:t>
      </w:r>
    </w:p>
    <w:p w14:paraId="53B6CD4D" w14:textId="77777777" w:rsidR="009774B3" w:rsidRPr="009774B3" w:rsidRDefault="009774B3" w:rsidP="009774B3">
      <w:pPr>
        <w:pStyle w:val="NormalWeb"/>
        <w:rPr>
          <w:rFonts w:ascii="Arial" w:hAnsi="Arial" w:cs="Arial"/>
          <w:sz w:val="20"/>
          <w:szCs w:val="20"/>
        </w:rPr>
      </w:pPr>
      <w:r w:rsidRPr="009774B3">
        <w:rPr>
          <w:rStyle w:val="token"/>
          <w:rFonts w:ascii="Arial" w:hAnsi="Arial" w:cs="Arial"/>
          <w:sz w:val="20"/>
          <w:szCs w:val="20"/>
        </w:rPr>
        <w:t>Um TUDOR é um testemunho duradouro do compromisso audacioso que é preciso para enfrentar algo como o UTMB World Series. É um totem do espírito inquebrável que define cada atleta que alguma vez pisou o trilho do UTMB World Series. É um relógio que é conquistado por quem o usa, perpetuando a lenda dos seus proprietários. A simples participação no UTMB World Series não acontece por acaso. Não há atalhos. Um TUDOR marca cada etapa da jornada. Cada vitória. Cada chegada. Cada conquista e a dificuldade que a acompanha.</w:t>
      </w:r>
    </w:p>
    <w:p w14:paraId="26EED505" w14:textId="77777777" w:rsidR="009774B3" w:rsidRPr="009774B3" w:rsidRDefault="009774B3" w:rsidP="009774B3">
      <w:pPr>
        <w:pStyle w:val="NormalWeb"/>
        <w:rPr>
          <w:rFonts w:ascii="Arial" w:hAnsi="Arial" w:cs="Arial"/>
          <w:sz w:val="20"/>
          <w:szCs w:val="20"/>
        </w:rPr>
      </w:pPr>
      <w:r w:rsidRPr="009774B3">
        <w:rPr>
          <w:rStyle w:val="token"/>
          <w:rFonts w:ascii="Arial" w:hAnsi="Arial" w:cs="Arial"/>
          <w:sz w:val="20"/>
          <w:szCs w:val="20"/>
        </w:rPr>
        <w:t>Aos corredores da UTMB World Series de 2026, parabéns. Chegaram até aqui. Agora a verdadeira corrida começa, e a TUDOR estará lá.</w:t>
      </w:r>
    </w:p>
    <w:p w14:paraId="42FA778F" w14:textId="641B75A6" w:rsidR="009774B3" w:rsidRPr="009774B3" w:rsidRDefault="009774B3" w:rsidP="009774B3">
      <w:pPr>
        <w:pStyle w:val="NormalWeb"/>
        <w:rPr>
          <w:rFonts w:ascii="Arial" w:hAnsi="Arial" w:cs="Arial"/>
          <w:sz w:val="20"/>
          <w:szCs w:val="20"/>
        </w:rPr>
      </w:pPr>
      <w:r w:rsidRPr="009774B3">
        <w:rPr>
          <w:rStyle w:val="token"/>
          <w:rFonts w:ascii="Arial" w:hAnsi="Arial" w:cs="Arial"/>
          <w:b/>
          <w:bCs/>
          <w:sz w:val="20"/>
          <w:szCs w:val="20"/>
        </w:rPr>
        <w:t>Sobre a UTMB® World Series</w:t>
      </w:r>
      <w:r w:rsidRPr="009774B3">
        <w:rPr>
          <w:rStyle w:val="token"/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9774B3">
        <w:rPr>
          <w:rStyle w:val="token"/>
          <w:rFonts w:ascii="Arial" w:hAnsi="Arial" w:cs="Arial"/>
          <w:sz w:val="20"/>
          <w:szCs w:val="20"/>
        </w:rPr>
        <w:t xml:space="preserve">A UTMB® World Series é o circuito global de trail running que reúne atletas de elite e amadores em eventos internacionais realizados em alguns dos destinos mais espetaculares do planeta. Impulsionado por uma paixão pelas montanhas e um profundo respeito pelo ambiente, o circuito oferece aos corredores a oportunidade de viver a aventura UTMB® em todo o mundo, com eventos realizados na Ásia, Oceânia, Europa, África e Américas. Proporciona o caminho para o HOKA UTMB® Mont-Blanc, anfitrião das Finais da UTMB® World Series. Lançada em maio de 2021 através de uma parceria entre o UTMB Group e o The IRONMAN Group, a UTMB® World Series compreende agora 64 eventos em 29 países. </w:t>
      </w:r>
      <w:r>
        <w:rPr>
          <w:rStyle w:val="token"/>
          <w:rFonts w:ascii="Arial" w:hAnsi="Arial" w:cs="Arial"/>
          <w:sz w:val="20"/>
          <w:szCs w:val="20"/>
        </w:rPr>
        <w:br/>
      </w:r>
      <w:r w:rsidRPr="009774B3">
        <w:rPr>
          <w:rStyle w:val="token"/>
          <w:rFonts w:ascii="Arial" w:hAnsi="Arial" w:cs="Arial"/>
          <w:sz w:val="20"/>
          <w:szCs w:val="20"/>
        </w:rPr>
        <w:t xml:space="preserve">Para mais informações: </w:t>
      </w:r>
      <w:hyperlink r:id="rId10" w:history="1">
        <w:r w:rsidRPr="009774B3">
          <w:rPr>
            <w:rStyle w:val="token"/>
            <w:rFonts w:ascii="Arial" w:hAnsi="Arial" w:cs="Arial"/>
            <w:color w:val="0000FF"/>
            <w:sz w:val="20"/>
            <w:szCs w:val="20"/>
            <w:u w:val="single"/>
          </w:rPr>
          <w:t>https://utmb.world/</w:t>
        </w:r>
      </w:hyperlink>
    </w:p>
    <w:p w14:paraId="54D6C622" w14:textId="4C1BDDDE" w:rsidR="009774B3" w:rsidRPr="009774B3" w:rsidRDefault="009774B3" w:rsidP="009774B3">
      <w:pPr>
        <w:pStyle w:val="NormalWeb"/>
        <w:rPr>
          <w:rFonts w:ascii="Arial" w:hAnsi="Arial" w:cs="Arial"/>
          <w:sz w:val="20"/>
          <w:szCs w:val="20"/>
        </w:rPr>
      </w:pPr>
      <w:r w:rsidRPr="009774B3">
        <w:rPr>
          <w:rStyle w:val="token"/>
          <w:rFonts w:ascii="Arial" w:hAnsi="Arial" w:cs="Arial"/>
          <w:b/>
          <w:bCs/>
          <w:sz w:val="20"/>
          <w:szCs w:val="20"/>
        </w:rPr>
        <w:t>A TUDOR É “BORN TO DARE”</w:t>
      </w:r>
      <w:r>
        <w:rPr>
          <w:rFonts w:ascii="Arial" w:hAnsi="Arial" w:cs="Arial"/>
          <w:sz w:val="20"/>
          <w:szCs w:val="20"/>
        </w:rPr>
        <w:br/>
      </w:r>
      <w:r w:rsidRPr="009774B3">
        <w:rPr>
          <w:rStyle w:val="token"/>
          <w:rFonts w:ascii="Arial" w:hAnsi="Arial" w:cs="Arial"/>
          <w:sz w:val="20"/>
          <w:szCs w:val="20"/>
        </w:rPr>
        <w:t xml:space="preserve">Há uma década, a TUDOR lançou uma nova campanha com a assinatura “Born To Dare”. Reflete tanto a história da marca como aquilo que ela representa hoje. Evoca as aventuras de indivíduos que alcançaram o extraordinário em terra, no gelo, no ar e debaixo de água, com um relógio TUDOR nos seus pulsos. Refere-se também à visão de Hans Wilsdorf, o fundador da TUDOR, que fabricou relógios TUDOR para resistir às condições mais extremas, relógios feitos para os estilos de vida mais audazes. É um testemunho da abordagem singular da TUDOR à relojoaria, que a tornou no que é hoje. Na vanguarda da indústria relojoeira, as suas inovações são agora referências essenciais. O espírito TUDOR “Born To Dare” é apoiado em todo o </w:t>
      </w:r>
      <w:r w:rsidRPr="009774B3">
        <w:rPr>
          <w:rStyle w:val="token"/>
          <w:rFonts w:ascii="Arial" w:hAnsi="Arial" w:cs="Arial"/>
          <w:sz w:val="20"/>
          <w:szCs w:val="20"/>
        </w:rPr>
        <w:lastRenderedPageBreak/>
        <w:t>mundo por parcerias de primeira classe, como a Japan Sumo Association, e embaixadores, cujas conquistas resultam diretamente de uma abordagem audaz à vida.</w:t>
      </w:r>
    </w:p>
    <w:p w14:paraId="04318880" w14:textId="3BFF445B" w:rsidR="009774B3" w:rsidRPr="009774B3" w:rsidRDefault="009774B3" w:rsidP="009774B3">
      <w:pPr>
        <w:pStyle w:val="NormalWeb"/>
        <w:rPr>
          <w:rFonts w:ascii="Arial" w:hAnsi="Arial" w:cs="Arial"/>
          <w:sz w:val="20"/>
          <w:szCs w:val="20"/>
        </w:rPr>
      </w:pPr>
      <w:r w:rsidRPr="009774B3">
        <w:rPr>
          <w:rStyle w:val="token"/>
          <w:rFonts w:ascii="Arial" w:hAnsi="Arial" w:cs="Arial"/>
          <w:b/>
          <w:bCs/>
          <w:sz w:val="20"/>
          <w:szCs w:val="20"/>
        </w:rPr>
        <w:t>SOBRE A TUDOR</w:t>
      </w:r>
      <w:r>
        <w:rPr>
          <w:rFonts w:ascii="Arial" w:hAnsi="Arial" w:cs="Arial"/>
          <w:sz w:val="20"/>
          <w:szCs w:val="20"/>
        </w:rPr>
        <w:br/>
      </w:r>
      <w:r w:rsidRPr="009774B3">
        <w:rPr>
          <w:rStyle w:val="token"/>
          <w:rFonts w:ascii="Arial" w:hAnsi="Arial" w:cs="Arial"/>
          <w:sz w:val="20"/>
          <w:szCs w:val="20"/>
        </w:rPr>
        <w:t>A TUDOR é uma marca de relógios premiada, de fabrico suíço, que oferece relógios mecânicos com estilo sofisticado, fiabilidade comprovada e uma relação qualidade-preço inigualável. As origens da TUDOR remontam a 1926, quando «The Tudor» foi registada pela primeira vez como marca em nome do fundador da Rolex, Hans Wilsdorf. Fundou oficialmente a empresa Montres TUDOR SA em 1946 para produzir relógios que respeitassem a filosofia tradicional da Rolex de qualidade a um preço mais acessível. Ao longo da sua história, graças à sua robustez e acessibilidade, os relógios TUDOR foram escolhidos por alguns dos mais audazes aventureiros, em terra, no ar, debaixo de água e no gelo. Atualmente, a coleção TUDOR inclui linhas icónicas como a Black Bay, a Pelagos, a 1926 e a TUDOR Royal. Desde 2015, a TUDOR também oferece modelos com Calibres de Manufatura mecânicos com múltiplas funções e desempenho superior.</w:t>
      </w:r>
    </w:p>
    <w:p w14:paraId="1B2AC4F0" w14:textId="25A29CA4" w:rsidR="00320259" w:rsidRPr="009774B3" w:rsidRDefault="00320259" w:rsidP="00320259">
      <w:pPr>
        <w:pStyle w:val="NormalWeb"/>
        <w:rPr>
          <w:rFonts w:ascii="Arial" w:hAnsi="Arial" w:cs="Arial"/>
          <w:sz w:val="20"/>
          <w:szCs w:val="20"/>
        </w:rPr>
      </w:pPr>
    </w:p>
    <w:p w14:paraId="1DEB6D28" w14:textId="0EE53975" w:rsidR="003B4C44" w:rsidRPr="00E55361" w:rsidRDefault="003B4C44" w:rsidP="00E55361">
      <w:pPr>
        <w:pStyle w:val="NormalWeb"/>
        <w:rPr>
          <w:rFonts w:ascii="Arial" w:hAnsi="Arial" w:cs="Arial"/>
          <w:sz w:val="20"/>
          <w:szCs w:val="20"/>
        </w:rPr>
      </w:pPr>
    </w:p>
    <w:p w14:paraId="2664D1C1" w14:textId="4DA99EA4" w:rsidR="002454E7" w:rsidRDefault="002454E7" w:rsidP="003B4C44">
      <w:pPr>
        <w:spacing w:line="240" w:lineRule="auto"/>
        <w:rPr>
          <w:rFonts w:cs="Arial"/>
          <w:szCs w:val="20"/>
          <w:lang w:val="pt-PT"/>
        </w:rPr>
      </w:pPr>
    </w:p>
    <w:p w14:paraId="7D25E4D6" w14:textId="77777777" w:rsidR="000C5047" w:rsidRPr="00BE1EEB" w:rsidRDefault="000C5047" w:rsidP="003B4C44">
      <w:pPr>
        <w:spacing w:line="240" w:lineRule="auto"/>
        <w:rPr>
          <w:rFonts w:cs="Arial"/>
          <w:szCs w:val="20"/>
          <w:lang w:val="pt-PT"/>
        </w:rPr>
      </w:pPr>
    </w:p>
    <w:p w14:paraId="59EFB0EF" w14:textId="77777777" w:rsidR="00E55361" w:rsidRPr="00BE1EEB" w:rsidRDefault="00E55361">
      <w:pPr>
        <w:spacing w:line="240" w:lineRule="auto"/>
        <w:rPr>
          <w:rFonts w:cs="Arial"/>
          <w:szCs w:val="20"/>
          <w:lang w:val="pt-PT"/>
        </w:rPr>
      </w:pPr>
    </w:p>
    <w:sectPr w:rsidR="00E55361" w:rsidRPr="00BE1EEB" w:rsidSect="00C269D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1276" w:left="851" w:header="709" w:footer="578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3B1EB" w14:textId="77777777" w:rsidR="00234A51" w:rsidRPr="00062088" w:rsidRDefault="00234A51" w:rsidP="00D47BCE">
      <w:pPr>
        <w:spacing w:line="240" w:lineRule="auto"/>
      </w:pPr>
      <w:r w:rsidRPr="00062088">
        <w:separator/>
      </w:r>
    </w:p>
  </w:endnote>
  <w:endnote w:type="continuationSeparator" w:id="0">
    <w:p w14:paraId="40D6115C" w14:textId="77777777" w:rsidR="00234A51" w:rsidRPr="00062088" w:rsidRDefault="00234A51" w:rsidP="00D47BCE">
      <w:pPr>
        <w:spacing w:line="240" w:lineRule="auto"/>
      </w:pPr>
      <w:r w:rsidRPr="000620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FAF8" w14:textId="77777777" w:rsidR="00D47BCE" w:rsidRPr="00062088" w:rsidRDefault="00460145" w:rsidP="00460145">
    <w:pPr>
      <w:pStyle w:val="Footer"/>
      <w:tabs>
        <w:tab w:val="clear" w:pos="4536"/>
        <w:tab w:val="clear" w:pos="9072"/>
        <w:tab w:val="center" w:pos="9540"/>
        <w:tab w:val="right" w:pos="9900"/>
      </w:tabs>
    </w:pPr>
    <w:r w:rsidRPr="00062088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7A8B68" wp14:editId="5A42E866">
              <wp:simplePos x="0" y="0"/>
              <wp:positionH relativeFrom="column">
                <wp:posOffset>-6985</wp:posOffset>
              </wp:positionH>
              <wp:positionV relativeFrom="paragraph">
                <wp:posOffset>-62230</wp:posOffset>
              </wp:positionV>
              <wp:extent cx="6300000" cy="6824"/>
              <wp:effectExtent l="0" t="0" r="24765" b="31750"/>
              <wp:wrapNone/>
              <wp:docPr id="149" name="Connecteur droit 149">
                <a:extLst xmlns:a="http://schemas.openxmlformats.org/drawingml/2006/main">
                  <a:ext uri="{FF2B5EF4-FFF2-40B4-BE49-F238E27FC236}">
                    <a16:creationId xmlns:a16="http://schemas.microsoft.com/office/drawing/2014/main" id="{18FF0D4B-E3BD-4722-9599-73B631D0C19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0000" cy="6824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<w:pict>
            <v:line id="Connecteur droit 149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7f7f7f [1612]" strokeweight=".5pt" from="-.55pt,-4.9pt" to="495.5pt,-4.35pt" w14:anchorId="5533FF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eoRxwEAAPsDAAAOAAAAZHJzL2Uyb0RvYy54bWysU8tu2zAQvBfoPxC815Ld1ggEyzkkSC5p&#10;G7TJB9DU0iLAF0jGkv++y5UtB01RoEV9oEVyZ3ZmtNpcj9awA8SkvWv5clFzBk76Trt9y5+f7j5c&#10;cZaycJ0w3kHLj5D49fb9u80QGlj53psOIkMSl5ohtLzPOTRVlWQPVqSFD+DwUvloRcZt3FddFAOy&#10;W1Ot6npdDT52IXoJKeHp7XTJt8SvFMj8TakEmZmWo7ZMa6R1V9ZquxHNPorQa3mSIf5BhRXaYdOZ&#10;6lZkwV6ifkNltYw+eZUX0tvKK6UlkAd0s6x/cfOjFwHIC4aTwhxT+n+08uvhxj1GjGEIqUnhMRYX&#10;o4q2/KM+NlJYxzksGDOTeLj+WJcfZxLv1lerTyXL6oINMeV78JaVh5Yb7YoV0YjDQ8pT6bmkHBtX&#10;1uSN7u60MbQpQwA3JrKDwNe32y+JwLzYL76bzj6ThImNZqaUk4xXTCiqsFcXh/SUjwamzt9BMd2h&#10;p6nBTDT1EFKCy8uTPeOwusAUqpyBNSn7I/BUX6BAg/k34BlBnb3LM9hq5+PvuufxLFlN9ecEJt8l&#10;gp3vjvTuKRqcMEru9DWUEX69J/jlm93+BAAA//8DAFBLAwQUAAYACAAAACEAB9zg29wAAAAIAQAA&#10;DwAAAGRycy9kb3ducmV2LnhtbEyPQU+DQBCF7yb+h82YeGsXGqMFWRqDevCmtGk8TmEEIjtL2IXi&#10;v3c82dNk5r28eV+2W2yvZhp959hAvI5AEVeu7rgxcNi/rragfECusXdMBn7Iwy6/vsowrd2ZP2gu&#10;Q6MkhH2KBtoQhlRrX7Vk0a/dQCzalxstBlnHRtcjniXc9noTRffaYsfyocWBipaq73KyBuxz8XLc&#10;T3M5F3T3vnw2mwO+HY25vVmeHkEFWsK/Gf7qS3XIpdPJTVx71RtYxbE4ZSZCIHqSxMJ2ksP2AXSe&#10;6UuA/BcAAP//AwBQSwECLQAUAAYACAAAACEAtoM4kv4AAADhAQAAEwAAAAAAAAAAAAAAAAAAAAAA&#10;W0NvbnRlbnRfVHlwZXNdLnhtbFBLAQItABQABgAIAAAAIQA4/SH/1gAAAJQBAAALAAAAAAAAAAAA&#10;AAAAAC8BAABfcmVscy8ucmVsc1BLAQItABQABgAIAAAAIQBkpeoRxwEAAPsDAAAOAAAAAAAAAAAA&#10;AAAAAC4CAABkcnMvZTJvRG9jLnhtbFBLAQItABQABgAIAAAAIQAH3ODb3AAAAAgBAAAPAAAAAAAA&#10;AAAAAAAAACEEAABkcnMvZG93bnJldi54bWxQSwUGAAAAAAQABADzAAAAKgUAAAAA&#10;">
              <v:stroke joinstyle="miter"/>
            </v:line>
          </w:pict>
        </mc:Fallback>
      </mc:AlternateContent>
    </w:r>
    <w:r w:rsidRPr="00062088">
      <w:rPr>
        <w:noProof/>
        <w:lang w:eastAsia="fr-FR"/>
      </w:rPr>
      <w:drawing>
        <wp:inline distT="0" distB="0" distL="0" distR="0" wp14:anchorId="53DA862B" wp14:editId="67B2270E">
          <wp:extent cx="444317" cy="252000"/>
          <wp:effectExtent l="0" t="0" r="0" b="0"/>
          <wp:docPr id="296" name="Image 296">
            <a:extLst xmlns:a="http://schemas.openxmlformats.org/drawingml/2006/main">
              <a:ext uri="{FF2B5EF4-FFF2-40B4-BE49-F238E27FC236}">
                <a16:creationId xmlns:a16="http://schemas.microsoft.com/office/drawing/2014/main" id="{8A7D348D-E2A6-4EBA-B227-B03E695FA7E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" name="Image 2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4317" cy="2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2088">
      <w:tab/>
    </w:r>
    <w:r w:rsidRPr="00062088">
      <w:rPr>
        <w:noProof/>
        <w:lang w:eastAsia="fr-FR"/>
      </w:rPr>
      <w:drawing>
        <wp:inline distT="0" distB="0" distL="0" distR="0" wp14:anchorId="73371BE0" wp14:editId="243543E2">
          <wp:extent cx="127000" cy="182880"/>
          <wp:effectExtent l="0" t="0" r="6350" b="7620"/>
          <wp:docPr id="297" name="Image 297" descr="C:\Users\novoa\AppData\Local\Microsoft\Windows\INetCache\Content.Word\TUDOR_LOGO__V_red-shield__RVB_2015.png">
            <a:extLst xmlns:a="http://schemas.openxmlformats.org/drawingml/2006/main">
              <a:ext uri="{FF2B5EF4-FFF2-40B4-BE49-F238E27FC236}">
                <a16:creationId xmlns:a16="http://schemas.microsoft.com/office/drawing/2014/main" id="{BA161337-CAE7-465F-B687-511306C439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C:\Users\novoa\AppData\Local\Microsoft\Windows\INetCache\Content.Word\TUDOR_LOGO__V_red-shield__RVB_2015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2088">
      <w:tab/>
    </w:r>
    <w:r w:rsidRPr="00062088">
      <w:rPr>
        <w:color w:val="808080" w:themeColor="background1" w:themeShade="80"/>
      </w:rPr>
      <w:fldChar w:fldCharType="begin"/>
    </w:r>
    <w:r w:rsidRPr="00062088">
      <w:rPr>
        <w:color w:val="808080" w:themeColor="background1" w:themeShade="80"/>
      </w:rPr>
      <w:instrText>PAGE   \* MERGEFORMAT</w:instrText>
    </w:r>
    <w:r w:rsidRPr="00062088">
      <w:rPr>
        <w:color w:val="808080" w:themeColor="background1" w:themeShade="80"/>
      </w:rPr>
      <w:fldChar w:fldCharType="separate"/>
    </w:r>
    <w:r w:rsidR="00045542" w:rsidRPr="00062088">
      <w:rPr>
        <w:color w:val="808080" w:themeColor="background1" w:themeShade="80"/>
      </w:rPr>
      <w:t>4</w:t>
    </w:r>
    <w:r w:rsidRPr="00062088">
      <w:rPr>
        <w:color w:val="808080" w:themeColor="background1" w:themeShade="8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3C3CC" w14:textId="77777777" w:rsidR="007407FE" w:rsidRPr="00062088" w:rsidRDefault="00FA065D" w:rsidP="00672BA1">
    <w:pPr>
      <w:pStyle w:val="Footer"/>
      <w:tabs>
        <w:tab w:val="clear" w:pos="4536"/>
        <w:tab w:val="clear" w:pos="9072"/>
        <w:tab w:val="center" w:pos="9540"/>
        <w:tab w:val="right" w:pos="9900"/>
      </w:tabs>
    </w:pPr>
    <w:r w:rsidRPr="00062088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D773FF" wp14:editId="7789BC6C">
              <wp:simplePos x="0" y="0"/>
              <wp:positionH relativeFrom="column">
                <wp:posOffset>-6985</wp:posOffset>
              </wp:positionH>
              <wp:positionV relativeFrom="paragraph">
                <wp:posOffset>-62230</wp:posOffset>
              </wp:positionV>
              <wp:extent cx="6300000" cy="6824"/>
              <wp:effectExtent l="0" t="0" r="24765" b="31750"/>
              <wp:wrapNone/>
              <wp:docPr id="139" name="Connecteur droit 139">
                <a:extLst xmlns:a="http://schemas.openxmlformats.org/drawingml/2006/main">
                  <a:ext uri="{FF2B5EF4-FFF2-40B4-BE49-F238E27FC236}">
                    <a16:creationId xmlns:a16="http://schemas.microsoft.com/office/drawing/2014/main" id="{75FFE588-B931-491D-A231-A0FD3DFF133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0000" cy="6824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<w:pict>
            <v:line id="Connecteur droit 139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7f7f7f [1612]" strokeweight=".5pt" from="-.55pt,-4.9pt" to="495.5pt,-4.35pt" w14:anchorId="2A0D3D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eoRxwEAAPsDAAAOAAAAZHJzL2Uyb0RvYy54bWysU8tu2zAQvBfoPxC815Ld1ggEyzkkSC5p&#10;G7TJB9DU0iLAF0jGkv++y5UtB01RoEV9oEVyZ3ZmtNpcj9awA8SkvWv5clFzBk76Trt9y5+f7j5c&#10;cZaycJ0w3kHLj5D49fb9u80QGlj53psOIkMSl5ohtLzPOTRVlWQPVqSFD+DwUvloRcZt3FddFAOy&#10;W1Ot6npdDT52IXoJKeHp7XTJt8SvFMj8TakEmZmWo7ZMa6R1V9ZquxHNPorQa3mSIf5BhRXaYdOZ&#10;6lZkwV6ifkNltYw+eZUX0tvKK6UlkAd0s6x/cfOjFwHIC4aTwhxT+n+08uvhxj1GjGEIqUnhMRYX&#10;o4q2/KM+NlJYxzksGDOTeLj+WJcfZxLv1lerTyXL6oINMeV78JaVh5Yb7YoV0YjDQ8pT6bmkHBtX&#10;1uSN7u60MbQpQwA3JrKDwNe32y+JwLzYL76bzj6ThImNZqaUk4xXTCiqsFcXh/SUjwamzt9BMd2h&#10;p6nBTDT1EFKCy8uTPeOwusAUqpyBNSn7I/BUX6BAg/k34BlBnb3LM9hq5+PvuufxLFlN9ecEJt8l&#10;gp3vjvTuKRqcMEru9DWUEX69J/jlm93+BAAA//8DAFBLAwQUAAYACAAAACEAB9zg29wAAAAIAQAA&#10;DwAAAGRycy9kb3ducmV2LnhtbEyPQU+DQBCF7yb+h82YeGsXGqMFWRqDevCmtGk8TmEEIjtL2IXi&#10;v3c82dNk5r28eV+2W2yvZhp959hAvI5AEVeu7rgxcNi/rragfECusXdMBn7Iwy6/vsowrd2ZP2gu&#10;Q6MkhH2KBtoQhlRrX7Vk0a/dQCzalxstBlnHRtcjniXc9noTRffaYsfyocWBipaq73KyBuxz8XLc&#10;T3M5F3T3vnw2mwO+HY25vVmeHkEFWsK/Gf7qS3XIpdPJTVx71RtYxbE4ZSZCIHqSxMJ2ksP2AXSe&#10;6UuA/BcAAP//AwBQSwECLQAUAAYACAAAACEAtoM4kv4AAADhAQAAEwAAAAAAAAAAAAAAAAAAAAAA&#10;W0NvbnRlbnRfVHlwZXNdLnhtbFBLAQItABQABgAIAAAAIQA4/SH/1gAAAJQBAAALAAAAAAAAAAAA&#10;AAAAAC8BAABfcmVscy8ucmVsc1BLAQItABQABgAIAAAAIQBkpeoRxwEAAPsDAAAOAAAAAAAAAAAA&#10;AAAAAC4CAABkcnMvZTJvRG9jLnhtbFBLAQItABQABgAIAAAAIQAH3ODb3AAAAAgBAAAPAAAAAAAA&#10;AAAAAAAAACEEAABkcnMvZG93bnJldi54bWxQSwUGAAAAAAQABADzAAAAKgUAAAAA&#10;">
              <v:stroke joinstyle="miter"/>
            </v:line>
          </w:pict>
        </mc:Fallback>
      </mc:AlternateContent>
    </w:r>
    <w:r w:rsidR="003D1A8A" w:rsidRPr="00062088">
      <w:rPr>
        <w:noProof/>
        <w:lang w:eastAsia="fr-FR"/>
      </w:rPr>
      <w:drawing>
        <wp:inline distT="0" distB="0" distL="0" distR="0" wp14:anchorId="7A0E83AD" wp14:editId="19DE7B36">
          <wp:extent cx="482956" cy="252000"/>
          <wp:effectExtent l="0" t="0" r="0" b="0"/>
          <wp:docPr id="299" name="Image 299" descr="C:\Users\novoa\AppData\Local\Microsoft\Windows\INetCache\Content.Word\TUDOR__HashBornToDare_Bloc__RVB.png">
            <a:extLst xmlns:a="http://schemas.openxmlformats.org/drawingml/2006/main">
              <a:ext uri="{FF2B5EF4-FFF2-40B4-BE49-F238E27FC236}">
                <a16:creationId xmlns:a16="http://schemas.microsoft.com/office/drawing/2014/main" id="{A0CA5966-1996-46D7-A374-AA644513D5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novoa\AppData\Local\Microsoft\Windows\INetCache\Content.Word\TUDOR__HashBornToDare_Bloc__RV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956" cy="2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2AA8" w:rsidRPr="00062088">
      <w:tab/>
    </w:r>
    <w:r w:rsidR="00672BA1" w:rsidRPr="00062088">
      <w:rPr>
        <w:noProof/>
        <w:lang w:eastAsia="fr-FR"/>
      </w:rPr>
      <w:drawing>
        <wp:inline distT="0" distB="0" distL="0" distR="0" wp14:anchorId="072987BC" wp14:editId="5F48E4DA">
          <wp:extent cx="127000" cy="182880"/>
          <wp:effectExtent l="0" t="0" r="6350" b="7620"/>
          <wp:docPr id="300" name="Image 300" descr="C:\Users\novoa\AppData\Local\Microsoft\Windows\INetCache\Content.Word\TUDOR_LOGO__V_red-shield__RVB_2015.png">
            <a:extLst xmlns:a="http://schemas.openxmlformats.org/drawingml/2006/main">
              <a:ext uri="{FF2B5EF4-FFF2-40B4-BE49-F238E27FC236}">
                <a16:creationId xmlns:a16="http://schemas.microsoft.com/office/drawing/2014/main" id="{DC1658EA-B449-454B-AD92-A261A4823AD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C:\Users\novoa\AppData\Local\Microsoft\Windows\INetCache\Content.Word\TUDOR_LOGO__V_red-shield__RVB_2015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2AA8" w:rsidRPr="00062088">
      <w:tab/>
    </w:r>
    <w:r w:rsidR="0016103F" w:rsidRPr="00062088">
      <w:rPr>
        <w:color w:val="808080" w:themeColor="background1" w:themeShade="80"/>
      </w:rPr>
      <w:fldChar w:fldCharType="begin"/>
    </w:r>
    <w:r w:rsidR="0016103F" w:rsidRPr="00062088">
      <w:rPr>
        <w:color w:val="808080" w:themeColor="background1" w:themeShade="80"/>
      </w:rPr>
      <w:instrText>PAGE   \* MERGEFORMAT</w:instrText>
    </w:r>
    <w:r w:rsidR="0016103F" w:rsidRPr="00062088">
      <w:rPr>
        <w:color w:val="808080" w:themeColor="background1" w:themeShade="80"/>
      </w:rPr>
      <w:fldChar w:fldCharType="separate"/>
    </w:r>
    <w:r w:rsidR="00045542" w:rsidRPr="00062088">
      <w:rPr>
        <w:color w:val="808080" w:themeColor="background1" w:themeShade="80"/>
      </w:rPr>
      <w:t>1</w:t>
    </w:r>
    <w:r w:rsidR="0016103F" w:rsidRPr="00062088">
      <w:rPr>
        <w:color w:val="808080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0C08E" w14:textId="77777777" w:rsidR="00234A51" w:rsidRPr="00062088" w:rsidRDefault="00234A51" w:rsidP="00D47BCE">
      <w:pPr>
        <w:spacing w:line="240" w:lineRule="auto"/>
      </w:pPr>
      <w:r w:rsidRPr="00062088">
        <w:separator/>
      </w:r>
    </w:p>
  </w:footnote>
  <w:footnote w:type="continuationSeparator" w:id="0">
    <w:p w14:paraId="0DFA7567" w14:textId="77777777" w:rsidR="00234A51" w:rsidRPr="00062088" w:rsidRDefault="00234A51" w:rsidP="00D47BCE">
      <w:pPr>
        <w:spacing w:line="240" w:lineRule="auto"/>
      </w:pPr>
      <w:r w:rsidRPr="000620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51778" w14:textId="77777777" w:rsidR="00D47BCE" w:rsidRPr="00062088" w:rsidRDefault="00D47BCE" w:rsidP="00D47BCE">
    <w:pPr>
      <w:pStyle w:val="Header"/>
      <w:jc w:val="center"/>
    </w:pPr>
    <w:r w:rsidRPr="00062088">
      <w:rPr>
        <w:noProof/>
        <w:lang w:eastAsia="fr-FR"/>
      </w:rPr>
      <w:drawing>
        <wp:inline distT="0" distB="0" distL="0" distR="0" wp14:anchorId="73C08699" wp14:editId="3BF8950B">
          <wp:extent cx="1371600" cy="762000"/>
          <wp:effectExtent l="0" t="0" r="0" b="0"/>
          <wp:docPr id="295" name="Image 295" descr="C:\Users\novoa\AppData\Local\Microsoft\Windows\INetCache\Content.Word\TUDOR_LOGO__V_red-black__RVB_2015.png">
            <a:extLst xmlns:a="http://schemas.openxmlformats.org/drawingml/2006/main">
              <a:ext uri="{FF2B5EF4-FFF2-40B4-BE49-F238E27FC236}">
                <a16:creationId xmlns:a16="http://schemas.microsoft.com/office/drawing/2014/main" id="{CF84C4A4-B02C-4230-A1A3-74046BF0E73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novoa\AppData\Local\Microsoft\Windows\INetCache\Content.Word\TUDOR_LOGO__V_red-black__RVB_201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2F7F3" w14:textId="77777777" w:rsidR="007407FE" w:rsidRPr="00062088" w:rsidRDefault="007407FE" w:rsidP="007407FE">
    <w:pPr>
      <w:pStyle w:val="Header"/>
      <w:jc w:val="center"/>
    </w:pPr>
    <w:r w:rsidRPr="00062088">
      <w:rPr>
        <w:noProof/>
        <w:lang w:eastAsia="fr-FR"/>
      </w:rPr>
      <w:drawing>
        <wp:inline distT="0" distB="0" distL="0" distR="0" wp14:anchorId="2A79FC83" wp14:editId="24D8E50A">
          <wp:extent cx="1371600" cy="762000"/>
          <wp:effectExtent l="0" t="0" r="0" b="0"/>
          <wp:docPr id="298" name="Image 298" descr="C:\Users\novoa\AppData\Local\Microsoft\Windows\INetCache\Content.Word\TUDOR_LOGO__V_red-black__RVB_2015.png">
            <a:extLst xmlns:a="http://schemas.openxmlformats.org/drawingml/2006/main">
              <a:ext uri="{FF2B5EF4-FFF2-40B4-BE49-F238E27FC236}">
                <a16:creationId xmlns:a16="http://schemas.microsoft.com/office/drawing/2014/main" id="{82FE2126-A686-4806-9F85-E956B29BBE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novoa\AppData\Local\Microsoft\Windows\INetCache\Content.Word\TUDOR_LOGO__V_red-black__RVB_201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EDE00" w14:textId="77777777" w:rsidR="007407FE" w:rsidRPr="00062088" w:rsidRDefault="007407FE" w:rsidP="007407FE">
    <w:pPr>
      <w:pStyle w:val="Header"/>
    </w:pPr>
  </w:p>
  <w:p w14:paraId="4C176CBB" w14:textId="77777777" w:rsidR="007407FE" w:rsidRPr="00062088" w:rsidRDefault="007407FE" w:rsidP="007407FE">
    <w:pPr>
      <w:pStyle w:val="Header"/>
    </w:pPr>
  </w:p>
  <w:p w14:paraId="39B32DC2" w14:textId="77777777" w:rsidR="007407FE" w:rsidRPr="00062088" w:rsidRDefault="007407FE" w:rsidP="007407FE">
    <w:pPr>
      <w:pStyle w:val="Header"/>
    </w:pPr>
  </w:p>
  <w:p w14:paraId="29EF2D91" w14:textId="77777777" w:rsidR="007407FE" w:rsidRPr="00062088" w:rsidRDefault="007407FE" w:rsidP="007407FE">
    <w:pPr>
      <w:pStyle w:val="Header"/>
    </w:pPr>
  </w:p>
  <w:p w14:paraId="57B3CF18" w14:textId="77777777" w:rsidR="007407FE" w:rsidRPr="00062088" w:rsidRDefault="00D502E2" w:rsidP="00306CFE">
    <w:pPr>
      <w:pStyle w:val="EN-TTE"/>
    </w:pPr>
    <w:r w:rsidRPr="00062088">
      <w:t>PRESS RELEASE</w:t>
    </w:r>
  </w:p>
  <w:p w14:paraId="281CA722" w14:textId="77777777" w:rsidR="00B41716" w:rsidRPr="00062088" w:rsidRDefault="00B41716" w:rsidP="00306CFE">
    <w:pPr>
      <w:pStyle w:val="EN-TTE"/>
    </w:pPr>
  </w:p>
  <w:p w14:paraId="6E448DE7" w14:textId="77777777" w:rsidR="00B41716" w:rsidRPr="00062088" w:rsidRDefault="00B41716" w:rsidP="00306CF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1" w15:restartNumberingAfterBreak="0">
    <w:nsid w:val="123B231A"/>
    <w:multiLevelType w:val="hybridMultilevel"/>
    <w:tmpl w:val="BD20042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F2404C"/>
    <w:multiLevelType w:val="hybridMultilevel"/>
    <w:tmpl w:val="B008B0F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764D1C"/>
    <w:multiLevelType w:val="hybridMultilevel"/>
    <w:tmpl w:val="D6366D9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7C49EB"/>
    <w:multiLevelType w:val="hybridMultilevel"/>
    <w:tmpl w:val="1812E70C"/>
    <w:lvl w:ilvl="0" w:tplc="255A45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22882"/>
    <w:multiLevelType w:val="hybridMultilevel"/>
    <w:tmpl w:val="68085BE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EB13FD"/>
    <w:multiLevelType w:val="hybridMultilevel"/>
    <w:tmpl w:val="23943E5E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2458569">
    <w:abstractNumId w:val="1"/>
  </w:num>
  <w:num w:numId="2" w16cid:durableId="1524437106">
    <w:abstractNumId w:val="4"/>
  </w:num>
  <w:num w:numId="3" w16cid:durableId="1698845920">
    <w:abstractNumId w:val="5"/>
  </w:num>
  <w:num w:numId="4" w16cid:durableId="1844390124">
    <w:abstractNumId w:val="0"/>
    <w:lvlOverride w:ilvl="0">
      <w:startOverride w:val="1"/>
    </w:lvlOverride>
  </w:num>
  <w:num w:numId="5" w16cid:durableId="1989436574">
    <w:abstractNumId w:val="2"/>
  </w:num>
  <w:num w:numId="6" w16cid:durableId="2019496976">
    <w:abstractNumId w:val="0"/>
    <w:lvlOverride w:ilvl="0">
      <w:startOverride w:val="1"/>
    </w:lvlOverride>
  </w:num>
  <w:num w:numId="7" w16cid:durableId="236669811">
    <w:abstractNumId w:val="6"/>
  </w:num>
  <w:num w:numId="8" w16cid:durableId="377553024">
    <w:abstractNumId w:val="4"/>
  </w:num>
  <w:num w:numId="9" w16cid:durableId="746390896">
    <w:abstractNumId w:val="0"/>
  </w:num>
  <w:num w:numId="10" w16cid:durableId="7859285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BCE"/>
    <w:rsid w:val="00005CA7"/>
    <w:rsid w:val="00014077"/>
    <w:rsid w:val="00015885"/>
    <w:rsid w:val="00025E92"/>
    <w:rsid w:val="00026FEF"/>
    <w:rsid w:val="0003320A"/>
    <w:rsid w:val="0004113B"/>
    <w:rsid w:val="000424B1"/>
    <w:rsid w:val="00042EB6"/>
    <w:rsid w:val="0004487A"/>
    <w:rsid w:val="00045542"/>
    <w:rsid w:val="00052E97"/>
    <w:rsid w:val="00053870"/>
    <w:rsid w:val="00060B3E"/>
    <w:rsid w:val="0006144E"/>
    <w:rsid w:val="00062088"/>
    <w:rsid w:val="000719FE"/>
    <w:rsid w:val="00080BB1"/>
    <w:rsid w:val="00082295"/>
    <w:rsid w:val="0008530A"/>
    <w:rsid w:val="000877AE"/>
    <w:rsid w:val="000909E6"/>
    <w:rsid w:val="00091CA3"/>
    <w:rsid w:val="00094A14"/>
    <w:rsid w:val="000A3831"/>
    <w:rsid w:val="000A5F68"/>
    <w:rsid w:val="000A71D9"/>
    <w:rsid w:val="000B0558"/>
    <w:rsid w:val="000C20DD"/>
    <w:rsid w:val="000C5047"/>
    <w:rsid w:val="000D18DE"/>
    <w:rsid w:val="000D1907"/>
    <w:rsid w:val="000D2AB8"/>
    <w:rsid w:val="000D42A6"/>
    <w:rsid w:val="000D45CE"/>
    <w:rsid w:val="000D5B7E"/>
    <w:rsid w:val="000E5053"/>
    <w:rsid w:val="000F4270"/>
    <w:rsid w:val="00102AA9"/>
    <w:rsid w:val="00103140"/>
    <w:rsid w:val="00105206"/>
    <w:rsid w:val="0011034D"/>
    <w:rsid w:val="00110A85"/>
    <w:rsid w:val="001125DB"/>
    <w:rsid w:val="00117D4E"/>
    <w:rsid w:val="00125419"/>
    <w:rsid w:val="00126A99"/>
    <w:rsid w:val="001318C2"/>
    <w:rsid w:val="001326F8"/>
    <w:rsid w:val="001331C8"/>
    <w:rsid w:val="00137F01"/>
    <w:rsid w:val="00140B90"/>
    <w:rsid w:val="0014192A"/>
    <w:rsid w:val="00143991"/>
    <w:rsid w:val="00151977"/>
    <w:rsid w:val="001519ED"/>
    <w:rsid w:val="00151BE8"/>
    <w:rsid w:val="00160AE4"/>
    <w:rsid w:val="0016103F"/>
    <w:rsid w:val="00176659"/>
    <w:rsid w:val="00180E5F"/>
    <w:rsid w:val="00182A09"/>
    <w:rsid w:val="001836C8"/>
    <w:rsid w:val="001A690C"/>
    <w:rsid w:val="001B1EC6"/>
    <w:rsid w:val="001B35F6"/>
    <w:rsid w:val="001B7AB3"/>
    <w:rsid w:val="001C030B"/>
    <w:rsid w:val="001C245B"/>
    <w:rsid w:val="001C5CA0"/>
    <w:rsid w:val="001D1B67"/>
    <w:rsid w:val="001E257C"/>
    <w:rsid w:val="001E2B5B"/>
    <w:rsid w:val="001E526A"/>
    <w:rsid w:val="001F1378"/>
    <w:rsid w:val="00200508"/>
    <w:rsid w:val="00200B4B"/>
    <w:rsid w:val="00204F6D"/>
    <w:rsid w:val="00213B8A"/>
    <w:rsid w:val="002167B1"/>
    <w:rsid w:val="00220C64"/>
    <w:rsid w:val="00222322"/>
    <w:rsid w:val="00234A51"/>
    <w:rsid w:val="00240CD4"/>
    <w:rsid w:val="002431E6"/>
    <w:rsid w:val="00244C3E"/>
    <w:rsid w:val="002454E7"/>
    <w:rsid w:val="002542A7"/>
    <w:rsid w:val="00254F17"/>
    <w:rsid w:val="002551FC"/>
    <w:rsid w:val="00277F2B"/>
    <w:rsid w:val="00286399"/>
    <w:rsid w:val="00290E32"/>
    <w:rsid w:val="002A5A24"/>
    <w:rsid w:val="002A5F66"/>
    <w:rsid w:val="002B3242"/>
    <w:rsid w:val="002B599F"/>
    <w:rsid w:val="002B662D"/>
    <w:rsid w:val="002B73FB"/>
    <w:rsid w:val="002C1EE4"/>
    <w:rsid w:val="002C3E8C"/>
    <w:rsid w:val="002E6441"/>
    <w:rsid w:val="002F648A"/>
    <w:rsid w:val="00306CFE"/>
    <w:rsid w:val="00310DA4"/>
    <w:rsid w:val="003160A1"/>
    <w:rsid w:val="00320259"/>
    <w:rsid w:val="00320BFE"/>
    <w:rsid w:val="00325286"/>
    <w:rsid w:val="00327D77"/>
    <w:rsid w:val="0033400C"/>
    <w:rsid w:val="00334113"/>
    <w:rsid w:val="00356828"/>
    <w:rsid w:val="00357E00"/>
    <w:rsid w:val="00366C59"/>
    <w:rsid w:val="0036740C"/>
    <w:rsid w:val="003674A0"/>
    <w:rsid w:val="003812F0"/>
    <w:rsid w:val="00381A05"/>
    <w:rsid w:val="0038354B"/>
    <w:rsid w:val="00384185"/>
    <w:rsid w:val="003862CE"/>
    <w:rsid w:val="00386760"/>
    <w:rsid w:val="00393F7F"/>
    <w:rsid w:val="003A5D02"/>
    <w:rsid w:val="003A6AFF"/>
    <w:rsid w:val="003A7E02"/>
    <w:rsid w:val="003B4C44"/>
    <w:rsid w:val="003B60EE"/>
    <w:rsid w:val="003D1A8A"/>
    <w:rsid w:val="003D6D34"/>
    <w:rsid w:val="003E7923"/>
    <w:rsid w:val="003F2BC0"/>
    <w:rsid w:val="004004B8"/>
    <w:rsid w:val="004060D1"/>
    <w:rsid w:val="00406BB2"/>
    <w:rsid w:val="0041260D"/>
    <w:rsid w:val="004227F0"/>
    <w:rsid w:val="0042390E"/>
    <w:rsid w:val="00426E87"/>
    <w:rsid w:val="004316C5"/>
    <w:rsid w:val="00431AC9"/>
    <w:rsid w:val="00432A58"/>
    <w:rsid w:val="00437569"/>
    <w:rsid w:val="004417C3"/>
    <w:rsid w:val="00460145"/>
    <w:rsid w:val="004613DB"/>
    <w:rsid w:val="004763DF"/>
    <w:rsid w:val="004824CA"/>
    <w:rsid w:val="00486B0F"/>
    <w:rsid w:val="00486D29"/>
    <w:rsid w:val="004A26AF"/>
    <w:rsid w:val="004A4A4F"/>
    <w:rsid w:val="004A5272"/>
    <w:rsid w:val="004C4312"/>
    <w:rsid w:val="004D38EE"/>
    <w:rsid w:val="004D60DF"/>
    <w:rsid w:val="004F3CC3"/>
    <w:rsid w:val="004F5FC3"/>
    <w:rsid w:val="004F73B5"/>
    <w:rsid w:val="004F7DDE"/>
    <w:rsid w:val="00502FAC"/>
    <w:rsid w:val="00514BBC"/>
    <w:rsid w:val="00520796"/>
    <w:rsid w:val="00520EA3"/>
    <w:rsid w:val="00527A2F"/>
    <w:rsid w:val="0053303F"/>
    <w:rsid w:val="005335B0"/>
    <w:rsid w:val="00534A4E"/>
    <w:rsid w:val="00554443"/>
    <w:rsid w:val="00560EBA"/>
    <w:rsid w:val="00565053"/>
    <w:rsid w:val="005752AD"/>
    <w:rsid w:val="005757FC"/>
    <w:rsid w:val="00576028"/>
    <w:rsid w:val="00585CB8"/>
    <w:rsid w:val="00593F03"/>
    <w:rsid w:val="005A21AD"/>
    <w:rsid w:val="005A3905"/>
    <w:rsid w:val="005B233A"/>
    <w:rsid w:val="005B62BE"/>
    <w:rsid w:val="005C004F"/>
    <w:rsid w:val="005C7C09"/>
    <w:rsid w:val="005D1DAF"/>
    <w:rsid w:val="005D436A"/>
    <w:rsid w:val="005D729E"/>
    <w:rsid w:val="005E15CB"/>
    <w:rsid w:val="005F184D"/>
    <w:rsid w:val="005F7902"/>
    <w:rsid w:val="00602079"/>
    <w:rsid w:val="00614924"/>
    <w:rsid w:val="00617B51"/>
    <w:rsid w:val="0063563B"/>
    <w:rsid w:val="00636817"/>
    <w:rsid w:val="00650FB3"/>
    <w:rsid w:val="0065448B"/>
    <w:rsid w:val="00655B89"/>
    <w:rsid w:val="006602AF"/>
    <w:rsid w:val="00672BA1"/>
    <w:rsid w:val="00674E2A"/>
    <w:rsid w:val="006803B0"/>
    <w:rsid w:val="00683E86"/>
    <w:rsid w:val="00686A96"/>
    <w:rsid w:val="00694C3C"/>
    <w:rsid w:val="006B07C0"/>
    <w:rsid w:val="006B0D74"/>
    <w:rsid w:val="006B6237"/>
    <w:rsid w:val="006C5F3C"/>
    <w:rsid w:val="006C64DC"/>
    <w:rsid w:val="006D549C"/>
    <w:rsid w:val="006D586B"/>
    <w:rsid w:val="006D5B22"/>
    <w:rsid w:val="006E3FF9"/>
    <w:rsid w:val="006E7AAC"/>
    <w:rsid w:val="006F2876"/>
    <w:rsid w:val="00703E09"/>
    <w:rsid w:val="00707418"/>
    <w:rsid w:val="00722DFB"/>
    <w:rsid w:val="00723E16"/>
    <w:rsid w:val="00732289"/>
    <w:rsid w:val="00732742"/>
    <w:rsid w:val="0073435A"/>
    <w:rsid w:val="007366F4"/>
    <w:rsid w:val="007378D5"/>
    <w:rsid w:val="007407FE"/>
    <w:rsid w:val="00745705"/>
    <w:rsid w:val="0076136C"/>
    <w:rsid w:val="00765DA0"/>
    <w:rsid w:val="00766448"/>
    <w:rsid w:val="00777283"/>
    <w:rsid w:val="007804DE"/>
    <w:rsid w:val="00782AA8"/>
    <w:rsid w:val="00782D81"/>
    <w:rsid w:val="00782FC5"/>
    <w:rsid w:val="007843F8"/>
    <w:rsid w:val="007926A8"/>
    <w:rsid w:val="00794A0D"/>
    <w:rsid w:val="007A69A3"/>
    <w:rsid w:val="007B07E2"/>
    <w:rsid w:val="007D0B2C"/>
    <w:rsid w:val="007D1AE6"/>
    <w:rsid w:val="007D546B"/>
    <w:rsid w:val="007E0291"/>
    <w:rsid w:val="007E179F"/>
    <w:rsid w:val="00812F08"/>
    <w:rsid w:val="0081448E"/>
    <w:rsid w:val="008359F5"/>
    <w:rsid w:val="00851100"/>
    <w:rsid w:val="008604F7"/>
    <w:rsid w:val="0086545D"/>
    <w:rsid w:val="00876292"/>
    <w:rsid w:val="00891344"/>
    <w:rsid w:val="00897FF1"/>
    <w:rsid w:val="008A0E67"/>
    <w:rsid w:val="008A1038"/>
    <w:rsid w:val="008A322C"/>
    <w:rsid w:val="008A6107"/>
    <w:rsid w:val="008B7485"/>
    <w:rsid w:val="008D2167"/>
    <w:rsid w:val="008D4301"/>
    <w:rsid w:val="008D5A0C"/>
    <w:rsid w:val="008E5A48"/>
    <w:rsid w:val="008F0846"/>
    <w:rsid w:val="008F106A"/>
    <w:rsid w:val="008F297C"/>
    <w:rsid w:val="008F76BF"/>
    <w:rsid w:val="00904E02"/>
    <w:rsid w:val="0091587D"/>
    <w:rsid w:val="00917C1E"/>
    <w:rsid w:val="009268A8"/>
    <w:rsid w:val="009276C9"/>
    <w:rsid w:val="00933D60"/>
    <w:rsid w:val="00940576"/>
    <w:rsid w:val="0094224F"/>
    <w:rsid w:val="00942B62"/>
    <w:rsid w:val="00952B48"/>
    <w:rsid w:val="00954BAE"/>
    <w:rsid w:val="00965EDD"/>
    <w:rsid w:val="009712D4"/>
    <w:rsid w:val="00974E85"/>
    <w:rsid w:val="009758B0"/>
    <w:rsid w:val="00975FCB"/>
    <w:rsid w:val="009774B3"/>
    <w:rsid w:val="009832EC"/>
    <w:rsid w:val="00985D78"/>
    <w:rsid w:val="009978B2"/>
    <w:rsid w:val="009A21D4"/>
    <w:rsid w:val="009C1280"/>
    <w:rsid w:val="009C28F8"/>
    <w:rsid w:val="009C56A8"/>
    <w:rsid w:val="009D0669"/>
    <w:rsid w:val="009D7792"/>
    <w:rsid w:val="009E0AD3"/>
    <w:rsid w:val="009E1781"/>
    <w:rsid w:val="009E5D76"/>
    <w:rsid w:val="009F343E"/>
    <w:rsid w:val="009F7BC7"/>
    <w:rsid w:val="00A00310"/>
    <w:rsid w:val="00A04ADF"/>
    <w:rsid w:val="00A11F80"/>
    <w:rsid w:val="00A27249"/>
    <w:rsid w:val="00A30F2D"/>
    <w:rsid w:val="00A3592B"/>
    <w:rsid w:val="00A42ECC"/>
    <w:rsid w:val="00A46A4D"/>
    <w:rsid w:val="00A5715D"/>
    <w:rsid w:val="00A574DA"/>
    <w:rsid w:val="00A621FC"/>
    <w:rsid w:val="00A65260"/>
    <w:rsid w:val="00A76393"/>
    <w:rsid w:val="00A82BC5"/>
    <w:rsid w:val="00A959F9"/>
    <w:rsid w:val="00A95A1B"/>
    <w:rsid w:val="00AA503F"/>
    <w:rsid w:val="00AC61DE"/>
    <w:rsid w:val="00AD7457"/>
    <w:rsid w:val="00AF1FD6"/>
    <w:rsid w:val="00B039E6"/>
    <w:rsid w:val="00B05FCA"/>
    <w:rsid w:val="00B10944"/>
    <w:rsid w:val="00B1568F"/>
    <w:rsid w:val="00B21AC3"/>
    <w:rsid w:val="00B24B0B"/>
    <w:rsid w:val="00B26C8D"/>
    <w:rsid w:val="00B30E4B"/>
    <w:rsid w:val="00B325D3"/>
    <w:rsid w:val="00B33F4B"/>
    <w:rsid w:val="00B41716"/>
    <w:rsid w:val="00B41B91"/>
    <w:rsid w:val="00B53B70"/>
    <w:rsid w:val="00B53D9A"/>
    <w:rsid w:val="00B53F0B"/>
    <w:rsid w:val="00B63555"/>
    <w:rsid w:val="00B66148"/>
    <w:rsid w:val="00B7001C"/>
    <w:rsid w:val="00B74314"/>
    <w:rsid w:val="00B822D0"/>
    <w:rsid w:val="00B82EFB"/>
    <w:rsid w:val="00B83E7D"/>
    <w:rsid w:val="00B849BB"/>
    <w:rsid w:val="00B92A89"/>
    <w:rsid w:val="00B934D8"/>
    <w:rsid w:val="00BA5F13"/>
    <w:rsid w:val="00BA69CD"/>
    <w:rsid w:val="00BA7923"/>
    <w:rsid w:val="00BB20AF"/>
    <w:rsid w:val="00BC0320"/>
    <w:rsid w:val="00BC1428"/>
    <w:rsid w:val="00BC39EA"/>
    <w:rsid w:val="00BC504D"/>
    <w:rsid w:val="00BC7E45"/>
    <w:rsid w:val="00BD6A40"/>
    <w:rsid w:val="00BD78A5"/>
    <w:rsid w:val="00BE1EEB"/>
    <w:rsid w:val="00BF64CA"/>
    <w:rsid w:val="00C02167"/>
    <w:rsid w:val="00C02FB8"/>
    <w:rsid w:val="00C04A08"/>
    <w:rsid w:val="00C1279D"/>
    <w:rsid w:val="00C1287E"/>
    <w:rsid w:val="00C178AC"/>
    <w:rsid w:val="00C269DB"/>
    <w:rsid w:val="00C40AE6"/>
    <w:rsid w:val="00C457A3"/>
    <w:rsid w:val="00C4777D"/>
    <w:rsid w:val="00C53304"/>
    <w:rsid w:val="00C57F90"/>
    <w:rsid w:val="00C60DF4"/>
    <w:rsid w:val="00C66A22"/>
    <w:rsid w:val="00C70AE5"/>
    <w:rsid w:val="00C7734D"/>
    <w:rsid w:val="00C83D27"/>
    <w:rsid w:val="00C90EF2"/>
    <w:rsid w:val="00CA1451"/>
    <w:rsid w:val="00CA6628"/>
    <w:rsid w:val="00CB440F"/>
    <w:rsid w:val="00CB4EB8"/>
    <w:rsid w:val="00CB5337"/>
    <w:rsid w:val="00CB591A"/>
    <w:rsid w:val="00CB5E3B"/>
    <w:rsid w:val="00CC17B0"/>
    <w:rsid w:val="00CD3A3D"/>
    <w:rsid w:val="00CD5127"/>
    <w:rsid w:val="00CF6C92"/>
    <w:rsid w:val="00D018C3"/>
    <w:rsid w:val="00D0305E"/>
    <w:rsid w:val="00D0371A"/>
    <w:rsid w:val="00D03BDF"/>
    <w:rsid w:val="00D042DB"/>
    <w:rsid w:val="00D0611E"/>
    <w:rsid w:val="00D13961"/>
    <w:rsid w:val="00D232DD"/>
    <w:rsid w:val="00D257DA"/>
    <w:rsid w:val="00D25F07"/>
    <w:rsid w:val="00D302AF"/>
    <w:rsid w:val="00D347D8"/>
    <w:rsid w:val="00D36BD3"/>
    <w:rsid w:val="00D37ED8"/>
    <w:rsid w:val="00D47BCE"/>
    <w:rsid w:val="00D502E2"/>
    <w:rsid w:val="00D57198"/>
    <w:rsid w:val="00D828A4"/>
    <w:rsid w:val="00D93FEF"/>
    <w:rsid w:val="00D9502A"/>
    <w:rsid w:val="00D96905"/>
    <w:rsid w:val="00D97680"/>
    <w:rsid w:val="00DA26ED"/>
    <w:rsid w:val="00DA5C87"/>
    <w:rsid w:val="00DB2ABD"/>
    <w:rsid w:val="00DB797D"/>
    <w:rsid w:val="00DC1960"/>
    <w:rsid w:val="00DC3F2A"/>
    <w:rsid w:val="00DC3FB8"/>
    <w:rsid w:val="00DC66F0"/>
    <w:rsid w:val="00DE0366"/>
    <w:rsid w:val="00DF26FF"/>
    <w:rsid w:val="00E03326"/>
    <w:rsid w:val="00E0426C"/>
    <w:rsid w:val="00E104F8"/>
    <w:rsid w:val="00E13DCC"/>
    <w:rsid w:val="00E16B50"/>
    <w:rsid w:val="00E20350"/>
    <w:rsid w:val="00E22C55"/>
    <w:rsid w:val="00E27317"/>
    <w:rsid w:val="00E30FDC"/>
    <w:rsid w:val="00E32ACF"/>
    <w:rsid w:val="00E32E05"/>
    <w:rsid w:val="00E338E7"/>
    <w:rsid w:val="00E42ADF"/>
    <w:rsid w:val="00E5479F"/>
    <w:rsid w:val="00E55361"/>
    <w:rsid w:val="00E556FB"/>
    <w:rsid w:val="00E64175"/>
    <w:rsid w:val="00E702E3"/>
    <w:rsid w:val="00E72B80"/>
    <w:rsid w:val="00E761D9"/>
    <w:rsid w:val="00E80694"/>
    <w:rsid w:val="00E8714B"/>
    <w:rsid w:val="00E90522"/>
    <w:rsid w:val="00E91069"/>
    <w:rsid w:val="00E97553"/>
    <w:rsid w:val="00EB62F7"/>
    <w:rsid w:val="00EB6F9C"/>
    <w:rsid w:val="00EE15A5"/>
    <w:rsid w:val="00F12168"/>
    <w:rsid w:val="00F1643A"/>
    <w:rsid w:val="00F174B9"/>
    <w:rsid w:val="00F21411"/>
    <w:rsid w:val="00F21881"/>
    <w:rsid w:val="00F35D48"/>
    <w:rsid w:val="00F53356"/>
    <w:rsid w:val="00F54648"/>
    <w:rsid w:val="00F64252"/>
    <w:rsid w:val="00F667FA"/>
    <w:rsid w:val="00F72A6C"/>
    <w:rsid w:val="00F736ED"/>
    <w:rsid w:val="00F864A3"/>
    <w:rsid w:val="00FA065D"/>
    <w:rsid w:val="00FA3BDE"/>
    <w:rsid w:val="00FA3F71"/>
    <w:rsid w:val="00FA56DB"/>
    <w:rsid w:val="00FA602E"/>
    <w:rsid w:val="00FB6A7B"/>
    <w:rsid w:val="00FC46C2"/>
    <w:rsid w:val="00FC484D"/>
    <w:rsid w:val="00FD2C66"/>
    <w:rsid w:val="00FD47DF"/>
    <w:rsid w:val="00FE1581"/>
    <w:rsid w:val="00FE7BB7"/>
    <w:rsid w:val="012C8425"/>
    <w:rsid w:val="0723B0F2"/>
    <w:rsid w:val="102C5477"/>
    <w:rsid w:val="2375A470"/>
    <w:rsid w:val="374E9FE8"/>
    <w:rsid w:val="50B95DC6"/>
    <w:rsid w:val="5F0ABB13"/>
    <w:rsid w:val="6034031D"/>
    <w:rsid w:val="6CB56357"/>
    <w:rsid w:val="6E06C9AB"/>
    <w:rsid w:val="7661F28E"/>
    <w:rsid w:val="783DB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6862F8"/>
  <w15:chartTrackingRefBased/>
  <w15:docId w15:val="{2B4CF7C4-3E52-453B-B6A9-1269B3DC0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fr-CH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AE4"/>
    <w:rPr>
      <w:lang w:val="en-US"/>
    </w:rPr>
  </w:style>
  <w:style w:type="paragraph" w:styleId="Heading1">
    <w:name w:val="heading 1"/>
    <w:basedOn w:val="Normal"/>
    <w:next w:val="BodyText"/>
    <w:link w:val="Heading1Char"/>
    <w:qFormat/>
    <w:rsid w:val="00FD47DF"/>
    <w:pPr>
      <w:keepNext/>
      <w:widowControl w:val="0"/>
      <w:tabs>
        <w:tab w:val="num" w:pos="0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Microsoft YaHei" w:hAnsi="Times New Roman" w:cs="Mangal"/>
      <w:b/>
      <w:bCs/>
      <w:kern w:val="2"/>
      <w:sz w:val="32"/>
      <w:szCs w:val="32"/>
      <w:lang w:val="fr-FR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BC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BCE"/>
  </w:style>
  <w:style w:type="paragraph" w:styleId="Footer">
    <w:name w:val="footer"/>
    <w:basedOn w:val="Normal"/>
    <w:link w:val="FooterChar"/>
    <w:uiPriority w:val="99"/>
    <w:unhideWhenUsed/>
    <w:rsid w:val="00D47BC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BCE"/>
  </w:style>
  <w:style w:type="character" w:styleId="PlaceholderText">
    <w:name w:val="Placeholder Text"/>
    <w:basedOn w:val="DefaultParagraphFont"/>
    <w:uiPriority w:val="99"/>
    <w:semiHidden/>
    <w:rsid w:val="0016103F"/>
    <w:rPr>
      <w:color w:val="808080"/>
    </w:rPr>
  </w:style>
  <w:style w:type="paragraph" w:styleId="BodyText">
    <w:name w:val="Body Text"/>
    <w:basedOn w:val="Normal"/>
    <w:link w:val="BodyTextChar"/>
    <w:rsid w:val="008E5A4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val="fr-FR" w:eastAsia="hi-IN" w:bidi="hi-IN"/>
    </w:rPr>
  </w:style>
  <w:style w:type="character" w:customStyle="1" w:styleId="BodyTextChar">
    <w:name w:val="Body Text Char"/>
    <w:basedOn w:val="DefaultParagraphFont"/>
    <w:link w:val="BodyText"/>
    <w:rsid w:val="008E5A48"/>
    <w:rPr>
      <w:rFonts w:ascii="Times New Roman" w:eastAsia="SimSun" w:hAnsi="Times New Roman" w:cs="Mangal"/>
      <w:kern w:val="1"/>
      <w:sz w:val="24"/>
      <w:szCs w:val="24"/>
      <w:lang w:val="fr-FR" w:eastAsia="hi-IN" w:bidi="hi-IN"/>
    </w:rPr>
  </w:style>
  <w:style w:type="paragraph" w:customStyle="1" w:styleId="TITRE">
    <w:name w:val="TITRE"/>
    <w:basedOn w:val="Normal"/>
    <w:qFormat/>
    <w:rsid w:val="00306CFE"/>
    <w:rPr>
      <w:b/>
      <w:sz w:val="28"/>
    </w:rPr>
  </w:style>
  <w:style w:type="paragraph" w:customStyle="1" w:styleId="CHAPEAUINTRO">
    <w:name w:val="CHAPEAU/INTRO"/>
    <w:basedOn w:val="Normal"/>
    <w:qFormat/>
    <w:rsid w:val="00306CFE"/>
    <w:rPr>
      <w:b/>
      <w:lang w:val="en-GB"/>
    </w:rPr>
  </w:style>
  <w:style w:type="paragraph" w:customStyle="1" w:styleId="TEXTE">
    <w:name w:val="TEXTE"/>
    <w:basedOn w:val="Normal"/>
    <w:qFormat/>
    <w:rsid w:val="00306CFE"/>
    <w:pPr>
      <w:spacing w:line="240" w:lineRule="auto"/>
    </w:pPr>
    <w:rPr>
      <w:rFonts w:cs="Arial"/>
      <w:szCs w:val="20"/>
      <w:lang w:val="en-GB"/>
    </w:rPr>
  </w:style>
  <w:style w:type="paragraph" w:customStyle="1" w:styleId="SOUS-TITRE">
    <w:name w:val="SOUS-TITRE"/>
    <w:basedOn w:val="Normal"/>
    <w:qFormat/>
    <w:rsid w:val="00306CFE"/>
    <w:pPr>
      <w:spacing w:line="240" w:lineRule="auto"/>
    </w:pPr>
    <w:rPr>
      <w:rFonts w:cs="Arial"/>
      <w:b/>
      <w:sz w:val="22"/>
      <w:szCs w:val="20"/>
      <w:lang w:val="en-GB"/>
    </w:rPr>
  </w:style>
  <w:style w:type="paragraph" w:customStyle="1" w:styleId="EN-TTE">
    <w:name w:val="EN-TÊTE"/>
    <w:basedOn w:val="Header"/>
    <w:qFormat/>
    <w:rsid w:val="00306CFE"/>
    <w:rPr>
      <w:color w:val="808080" w:themeColor="background1" w:themeShade="80"/>
    </w:rPr>
  </w:style>
  <w:style w:type="paragraph" w:customStyle="1" w:styleId="DIFFUSION">
    <w:name w:val="DIFFUSION"/>
    <w:basedOn w:val="Header"/>
    <w:qFormat/>
    <w:rsid w:val="00306CFE"/>
    <w:rPr>
      <w:color w:val="808080" w:themeColor="background1" w:themeShade="8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1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1E6"/>
    <w:rPr>
      <w:rFonts w:ascii="Segoe UI" w:hAnsi="Segoe UI" w:cs="Segoe UI"/>
      <w:sz w:val="18"/>
      <w:szCs w:val="18"/>
    </w:rPr>
  </w:style>
  <w:style w:type="paragraph" w:customStyle="1" w:styleId="Lgendephoto">
    <w:name w:val="Légende photo"/>
    <w:basedOn w:val="TEXTE"/>
    <w:qFormat/>
    <w:rsid w:val="00D502E2"/>
    <w:pPr>
      <w:jc w:val="both"/>
    </w:pPr>
    <w:rPr>
      <w:i/>
      <w:sz w:val="18"/>
      <w:lang w:val="fr-FR"/>
    </w:rPr>
  </w:style>
  <w:style w:type="paragraph" w:customStyle="1" w:styleId="Contenudetableau">
    <w:name w:val="Contenu de tableau"/>
    <w:basedOn w:val="Normal"/>
    <w:rsid w:val="006B0D74"/>
    <w:pPr>
      <w:widowControl w:val="0"/>
      <w:suppressLineNumbers/>
      <w:suppressAutoHyphens/>
      <w:spacing w:line="240" w:lineRule="auto"/>
    </w:pPr>
    <w:rPr>
      <w:rFonts w:ascii="Times New Roman" w:eastAsia="SimSun" w:hAnsi="Times New Roman" w:cs="Mangal"/>
      <w:kern w:val="1"/>
      <w:sz w:val="24"/>
      <w:szCs w:val="24"/>
      <w:lang w:val="fr-FR" w:eastAsia="hi-IN" w:bidi="hi-IN"/>
    </w:rPr>
  </w:style>
  <w:style w:type="character" w:styleId="Emphasis">
    <w:name w:val="Emphasis"/>
    <w:qFormat/>
    <w:rsid w:val="006B0D74"/>
    <w:rPr>
      <w:i/>
      <w:iCs/>
    </w:rPr>
  </w:style>
  <w:style w:type="paragraph" w:styleId="CommentText">
    <w:name w:val="annotation text"/>
    <w:basedOn w:val="Normal"/>
    <w:link w:val="CommentTextChar"/>
    <w:uiPriority w:val="99"/>
    <w:unhideWhenUsed/>
    <w:rsid w:val="002454E7"/>
    <w:pPr>
      <w:widowControl w:val="0"/>
      <w:suppressAutoHyphens/>
      <w:spacing w:line="240" w:lineRule="auto"/>
    </w:pPr>
    <w:rPr>
      <w:rFonts w:ascii="Times New Roman" w:eastAsia="SimSun" w:hAnsi="Times New Roman" w:cs="Mangal"/>
      <w:kern w:val="1"/>
      <w:szCs w:val="18"/>
      <w:lang w:val="en-GB" w:eastAsia="hi-IN" w:bidi="hi-I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54E7"/>
    <w:rPr>
      <w:rFonts w:ascii="Times New Roman" w:eastAsia="SimSun" w:hAnsi="Times New Roman" w:cs="Mangal"/>
      <w:kern w:val="1"/>
      <w:szCs w:val="18"/>
      <w:lang w:val="en-GB" w:eastAsia="hi-IN" w:bidi="hi-IN"/>
    </w:rPr>
  </w:style>
  <w:style w:type="paragraph" w:styleId="ListParagraph">
    <w:name w:val="List Paragraph"/>
    <w:basedOn w:val="Normal"/>
    <w:uiPriority w:val="34"/>
    <w:qFormat/>
    <w:rsid w:val="002454E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D47DF"/>
    <w:rPr>
      <w:rFonts w:ascii="Times New Roman" w:eastAsia="Microsoft YaHei" w:hAnsi="Times New Roman" w:cs="Mangal"/>
      <w:b/>
      <w:bCs/>
      <w:kern w:val="2"/>
      <w:sz w:val="32"/>
      <w:szCs w:val="32"/>
      <w:lang w:val="fr-FR" w:eastAsia="hi-IN" w:bidi="hi-IN"/>
    </w:rPr>
  </w:style>
  <w:style w:type="paragraph" w:styleId="Revision">
    <w:name w:val="Revision"/>
    <w:hidden/>
    <w:uiPriority w:val="99"/>
    <w:semiHidden/>
    <w:rsid w:val="00FA3F71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A3F7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F71"/>
    <w:pPr>
      <w:widowControl/>
      <w:suppressAutoHyphens w:val="0"/>
    </w:pPr>
    <w:rPr>
      <w:rFonts w:ascii="Arial" w:eastAsiaTheme="minorHAnsi" w:hAnsi="Arial" w:cstheme="minorBidi"/>
      <w:b/>
      <w:bCs/>
      <w:kern w:val="0"/>
      <w:szCs w:val="20"/>
      <w:lang w:val="fr-CH"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F71"/>
    <w:rPr>
      <w:rFonts w:ascii="Times New Roman" w:eastAsia="SimSun" w:hAnsi="Times New Roman" w:cs="Mangal"/>
      <w:b/>
      <w:bCs/>
      <w:kern w:val="1"/>
      <w:szCs w:val="20"/>
      <w:lang w:val="en-GB" w:eastAsia="hi-IN" w:bidi="hi-IN"/>
    </w:rPr>
  </w:style>
  <w:style w:type="character" w:styleId="Hyperlink">
    <w:name w:val="Hyperlink"/>
    <w:basedOn w:val="DefaultParagraphFont"/>
    <w:uiPriority w:val="99"/>
    <w:unhideWhenUsed/>
    <w:rsid w:val="00E910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06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5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FR" w:eastAsia="en-GB"/>
    </w:rPr>
  </w:style>
  <w:style w:type="character" w:customStyle="1" w:styleId="token">
    <w:name w:val="token"/>
    <w:basedOn w:val="DefaultParagraphFont"/>
    <w:rsid w:val="00E55361"/>
  </w:style>
  <w:style w:type="character" w:customStyle="1" w:styleId="style-modulehyperlink3jvgh">
    <w:name w:val="style-module_hyperlink__3jvgh"/>
    <w:basedOn w:val="DefaultParagraphFont"/>
    <w:rsid w:val="00E55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tmb.world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db3eaa-9188-47f2-a94c-61b9eca4da09">
      <Terms xmlns="http://schemas.microsoft.com/office/infopath/2007/PartnerControls"/>
    </lcf76f155ced4ddcb4097134ff3c332f>
    <TaxCatchAll xmlns="c60b8ad2-1b35-4b42-b6dc-bec328a12787" xsi:nil="true"/>
    <Approved xmlns="59db3eaa-9188-47f2-a94c-61b9eca4da09" xsi:nil="true"/>
    <Rejected xmlns="59db3eaa-9188-47f2-a94c-61b9eca4da0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32F3F199E794C95B49C88CC5BF869" ma:contentTypeVersion="21" ma:contentTypeDescription="Crée un document." ma:contentTypeScope="" ma:versionID="fd6d4cd547d4abbbbcd99022a5de1cc1">
  <xsd:schema xmlns:xsd="http://www.w3.org/2001/XMLSchema" xmlns:xs="http://www.w3.org/2001/XMLSchema" xmlns:p="http://schemas.microsoft.com/office/2006/metadata/properties" xmlns:ns2="59db3eaa-9188-47f2-a94c-61b9eca4da09" xmlns:ns3="c60b8ad2-1b35-4b42-b6dc-bec328a12787" targetNamespace="http://schemas.microsoft.com/office/2006/metadata/properties" ma:root="true" ma:fieldsID="cfe1b4eee0b57fb53b9724d104a859cb" ns2:_="" ns3:_="">
    <xsd:import namespace="59db3eaa-9188-47f2-a94c-61b9eca4da09"/>
    <xsd:import namespace="c60b8ad2-1b35-4b42-b6dc-bec328a127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Approved" minOccurs="0"/>
                <xsd:element ref="ns2:Rejected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b3eaa-9188-47f2-a94c-61b9eca4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Approved" ma:index="20" nillable="true" ma:displayName="Approved" ma:format="Dropdown" ma:internalName="Approved">
      <xsd:simpleType>
        <xsd:restriction base="dms:Text">
          <xsd:maxLength value="255"/>
        </xsd:restriction>
      </xsd:simpleType>
    </xsd:element>
    <xsd:element name="Rejected" ma:index="21" nillable="true" ma:displayName="Rejected" ma:format="Dropdown" ma:internalName="Rejected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a8be7110-a2e5-4c67-8b8e-541279954a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b8ad2-1b35-4b42-b6dc-bec328a1278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58cbe10-0efb-48a7-a51e-ad6a426b9bb5}" ma:internalName="TaxCatchAll" ma:showField="CatchAllData" ma:web="c60b8ad2-1b35-4b42-b6dc-bec328a127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97943F-692D-4154-9AF9-BECECC2C0F2D}">
  <ds:schemaRefs>
    <ds:schemaRef ds:uri="http://schemas.microsoft.com/office/2006/metadata/properties"/>
    <ds:schemaRef ds:uri="http://schemas.microsoft.com/office/infopath/2007/PartnerControls"/>
    <ds:schemaRef ds:uri="59db3eaa-9188-47f2-a94c-61b9eca4da09"/>
    <ds:schemaRef ds:uri="c60b8ad2-1b35-4b42-b6dc-bec328a12787"/>
  </ds:schemaRefs>
</ds:datastoreItem>
</file>

<file path=customXml/itemProps2.xml><?xml version="1.0" encoding="utf-8"?>
<ds:datastoreItem xmlns:ds="http://schemas.openxmlformats.org/officeDocument/2006/customXml" ds:itemID="{55EEE419-9609-4010-AB17-54B5AA7CB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b3eaa-9188-47f2-a94c-61b9eca4da09"/>
    <ds:schemaRef ds:uri="c60b8ad2-1b35-4b42-b6dc-bec328a12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8D09B6-7CE0-4F58-83C8-6DC3D30F26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ROLEX SA</Company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NOVOA Sheila</dc:creator>
  <cp:keywords/>
  <dc:description/>
  <cp:lastModifiedBy>Baptiste CHEVALLIER</cp:lastModifiedBy>
  <cp:revision>3</cp:revision>
  <cp:lastPrinted>2023-12-14T03:38:00Z</cp:lastPrinted>
  <dcterms:created xsi:type="dcterms:W3CDTF">2026-06-26T07:40:00Z</dcterms:created>
  <dcterms:modified xsi:type="dcterms:W3CDTF">2026-06-26T07:40:00Z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c4b2bc-ebd9-4dd7-ace5-ea1cea0e7ede_Enabled">
    <vt:lpwstr>true</vt:lpwstr>
  </property>
  <property fmtid="{D5CDD505-2E9C-101B-9397-08002B2CF9AE}" pid="3" name="MSIP_Label_9ac4b2bc-ebd9-4dd7-ace5-ea1cea0e7ede_SetDate">
    <vt:lpwstr>2023-12-17T10:31:57Z</vt:lpwstr>
  </property>
  <property fmtid="{D5CDD505-2E9C-101B-9397-08002B2CF9AE}" pid="4" name="MSIP_Label_9ac4b2bc-ebd9-4dd7-ace5-ea1cea0e7ede_Method">
    <vt:lpwstr>Privileged</vt:lpwstr>
  </property>
  <property fmtid="{D5CDD505-2E9C-101B-9397-08002B2CF9AE}" pid="5" name="MSIP_Label_9ac4b2bc-ebd9-4dd7-ace5-ea1cea0e7ede_Name">
    <vt:lpwstr>Internal</vt:lpwstr>
  </property>
  <property fmtid="{D5CDD505-2E9C-101B-9397-08002B2CF9AE}" pid="6" name="MSIP_Label_9ac4b2bc-ebd9-4dd7-ace5-ea1cea0e7ede_SiteId">
    <vt:lpwstr>f2460eca-756e-4a3f-bd14-d2a84590fc31</vt:lpwstr>
  </property>
  <property fmtid="{D5CDD505-2E9C-101B-9397-08002B2CF9AE}" pid="7" name="MSIP_Label_9ac4b2bc-ebd9-4dd7-ace5-ea1cea0e7ede_ActionId">
    <vt:lpwstr>47eda631-28ae-4fec-aa4d-467fafbc7596</vt:lpwstr>
  </property>
  <property fmtid="{D5CDD505-2E9C-101B-9397-08002B2CF9AE}" pid="8" name="MSIP_Label_9ac4b2bc-ebd9-4dd7-ace5-ea1cea0e7ede_ContentBits">
    <vt:lpwstr>0</vt:lpwstr>
  </property>
  <property fmtid="{D5CDD505-2E9C-101B-9397-08002B2CF9AE}" pid="9" name="Niveau_Confidentialite">
    <vt:lpwstr>1;#Interne</vt:lpwstr>
  </property>
  <property fmtid="{D5CDD505-2E9C-101B-9397-08002B2CF9AE}" pid="10" name="ContentTypeId">
    <vt:lpwstr>0x010100B9432F3F199E794C95B49C88CC5BF869</vt:lpwstr>
  </property>
  <property fmtid="{D5CDD505-2E9C-101B-9397-08002B2CF9AE}" pid="11" name="MediaServiceImageTags">
    <vt:lpwstr/>
  </property>
</Properties>
</file>